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A5" w:rsidRDefault="00B30DA5" w:rsidP="00F73BFB"/>
    <w:p w:rsidR="00C3682B" w:rsidRDefault="00E51263" w:rsidP="00C3682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3492458</wp:posOffset>
            </wp:positionH>
            <wp:positionV relativeFrom="margin">
              <wp:posOffset>-584426</wp:posOffset>
            </wp:positionV>
            <wp:extent cx="2005760" cy="732086"/>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760" cy="7320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proofErr w:type="gramStart"/>
      <w:r w:rsidRPr="00965F8C">
        <w:rPr>
          <w:sz w:val="28"/>
          <w:szCs w:val="28"/>
        </w:rPr>
        <w:t>Prezado Associado</w:t>
      </w:r>
      <w:proofErr w:type="gramEnd"/>
      <w:r w:rsidRPr="00965F8C">
        <w:rPr>
          <w:sz w:val="28"/>
          <w:szCs w:val="28"/>
        </w:rPr>
        <w:t>,</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informações que consideramos mais relevantes para os </w:t>
      </w:r>
      <w:r>
        <w:rPr>
          <w:sz w:val="28"/>
          <w:szCs w:val="28"/>
        </w:rPr>
        <w:t>Associados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5C5167">
        <w:rPr>
          <w:sz w:val="28"/>
          <w:szCs w:val="28"/>
        </w:rPr>
        <w:t>25</w:t>
      </w:r>
      <w:r w:rsidR="00171255">
        <w:rPr>
          <w:sz w:val="28"/>
          <w:szCs w:val="28"/>
        </w:rPr>
        <w:t xml:space="preserve"> </w:t>
      </w:r>
      <w:r w:rsidR="00684974">
        <w:rPr>
          <w:sz w:val="28"/>
          <w:szCs w:val="28"/>
        </w:rPr>
        <w:t>de julho</w:t>
      </w:r>
      <w:r w:rsidR="00171255">
        <w:rPr>
          <w:sz w:val="28"/>
          <w:szCs w:val="28"/>
        </w:rPr>
        <w:t xml:space="preserve"> a 12 de agosto</w:t>
      </w:r>
      <w:r w:rsidR="00684974">
        <w:rPr>
          <w:sz w:val="28"/>
          <w:szCs w:val="28"/>
        </w:rPr>
        <w:t xml:space="preserve"> de 2016.</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1816A5" w:rsidRDefault="001816A5" w:rsidP="001816A5">
      <w:pPr>
        <w:spacing w:after="0" w:line="240" w:lineRule="auto"/>
        <w:rPr>
          <w:sz w:val="28"/>
          <w:szCs w:val="28"/>
        </w:rPr>
      </w:pPr>
      <w:r>
        <w:rPr>
          <w:sz w:val="28"/>
          <w:szCs w:val="28"/>
        </w:rPr>
        <w:t>Secretaria Executiva da ABECE</w:t>
      </w:r>
    </w:p>
    <w:p w:rsidR="00234E59" w:rsidRDefault="00234E59" w:rsidP="001816A5">
      <w:pPr>
        <w:spacing w:after="0" w:line="240" w:lineRule="auto"/>
        <w:rPr>
          <w:sz w:val="28"/>
          <w:szCs w:val="28"/>
        </w:rPr>
      </w:pPr>
    </w:p>
    <w:p w:rsidR="00AC5A79" w:rsidRPr="00F605E3" w:rsidRDefault="00AC5A79" w:rsidP="003613AA">
      <w:pPr>
        <w:shd w:val="clear" w:color="auto" w:fill="FFFFFF"/>
        <w:spacing w:after="0" w:line="270" w:lineRule="atLeast"/>
        <w:jc w:val="left"/>
        <w:textAlignment w:val="baseline"/>
        <w:rPr>
          <w:rFonts w:eastAsia="Times New Roman" w:cs="Arial"/>
          <w:color w:val="222222"/>
          <w:sz w:val="24"/>
          <w:szCs w:val="24"/>
          <w:lang w:eastAsia="pt-BR"/>
        </w:rPr>
      </w:pPr>
    </w:p>
    <w:p w:rsidR="0066628F" w:rsidRDefault="003613AA" w:rsidP="00CC55F4">
      <w:pPr>
        <w:shd w:val="clear" w:color="auto" w:fill="FFFFFF"/>
        <w:spacing w:after="0" w:line="240" w:lineRule="auto"/>
        <w:textAlignment w:val="baseline"/>
        <w:rPr>
          <w:rFonts w:eastAsia="Times New Roman" w:cs="Arial"/>
          <w:b/>
          <w:bCs/>
          <w:color w:val="FF0000"/>
          <w:sz w:val="24"/>
          <w:szCs w:val="24"/>
          <w:lang w:eastAsia="pt-BR"/>
        </w:rPr>
      </w:pPr>
      <w:r w:rsidRPr="00C84A1C">
        <w:rPr>
          <w:rFonts w:eastAsia="Times New Roman" w:cs="Arial"/>
          <w:b/>
          <w:color w:val="222222"/>
          <w:sz w:val="24"/>
          <w:szCs w:val="24"/>
          <w:lang w:eastAsia="pt-BR"/>
        </w:rPr>
        <w:t> </w:t>
      </w:r>
      <w:r w:rsidR="00C84A1C" w:rsidRPr="00C84A1C">
        <w:rPr>
          <w:rFonts w:eastAsia="Times New Roman" w:cs="Arial"/>
          <w:b/>
          <w:color w:val="222222"/>
          <w:sz w:val="24"/>
          <w:szCs w:val="24"/>
          <w:lang w:eastAsia="pt-BR"/>
        </w:rPr>
        <w:t xml:space="preserve">LEI Nº 13.319, DE 25 DE JULHO DE 2016 (DOU 26/07/2016) </w:t>
      </w:r>
    </w:p>
    <w:p w:rsidR="0066628F" w:rsidRPr="00F605E3" w:rsidRDefault="0066628F" w:rsidP="0066628F">
      <w:pPr>
        <w:shd w:val="clear" w:color="auto" w:fill="FFFFFF"/>
        <w:spacing w:after="0" w:line="270" w:lineRule="atLeast"/>
        <w:jc w:val="left"/>
        <w:textAlignment w:val="baseline"/>
        <w:rPr>
          <w:rFonts w:eastAsia="Times New Roman" w:cs="Arial"/>
          <w:color w:val="222222"/>
          <w:sz w:val="24"/>
          <w:szCs w:val="24"/>
          <w:lang w:eastAsia="pt-BR"/>
        </w:rPr>
      </w:pPr>
    </w:p>
    <w:p w:rsidR="00EA443D" w:rsidRDefault="0066628F" w:rsidP="00CC55F4">
      <w:pPr>
        <w:shd w:val="clear" w:color="auto" w:fill="FFFFFF"/>
        <w:spacing w:after="0" w:line="240" w:lineRule="auto"/>
        <w:textAlignment w:val="baseline"/>
        <w:rPr>
          <w:rFonts w:ascii="Arial" w:hAnsi="Arial" w:cs="Arial"/>
          <w:color w:val="000000"/>
        </w:rPr>
      </w:pPr>
      <w:r>
        <w:rPr>
          <w:rFonts w:eastAsia="Times New Roman" w:cs="Arial"/>
          <w:b/>
          <w:color w:val="222222"/>
          <w:sz w:val="24"/>
          <w:szCs w:val="24"/>
          <w:lang w:eastAsia="pt-BR"/>
        </w:rPr>
        <w:t>DECRETO Nº 8.823</w:t>
      </w:r>
      <w:r w:rsidRPr="00C84A1C">
        <w:rPr>
          <w:rFonts w:eastAsia="Times New Roman" w:cs="Arial"/>
          <w:b/>
          <w:color w:val="222222"/>
          <w:sz w:val="24"/>
          <w:szCs w:val="24"/>
          <w:lang w:eastAsia="pt-BR"/>
        </w:rPr>
        <w:t>, DE 2</w:t>
      </w:r>
      <w:r>
        <w:rPr>
          <w:rFonts w:eastAsia="Times New Roman" w:cs="Arial"/>
          <w:b/>
          <w:color w:val="222222"/>
          <w:sz w:val="24"/>
          <w:szCs w:val="24"/>
          <w:lang w:eastAsia="pt-BR"/>
        </w:rPr>
        <w:t>8</w:t>
      </w:r>
      <w:r w:rsidRPr="00C84A1C">
        <w:rPr>
          <w:rFonts w:eastAsia="Times New Roman" w:cs="Arial"/>
          <w:b/>
          <w:color w:val="222222"/>
          <w:sz w:val="24"/>
          <w:szCs w:val="24"/>
          <w:lang w:eastAsia="pt-BR"/>
        </w:rPr>
        <w:t xml:space="preserve"> DE JULHO DE 2016 (DOU 2</w:t>
      </w:r>
      <w:r>
        <w:rPr>
          <w:rFonts w:eastAsia="Times New Roman" w:cs="Arial"/>
          <w:b/>
          <w:color w:val="222222"/>
          <w:sz w:val="24"/>
          <w:szCs w:val="24"/>
          <w:lang w:eastAsia="pt-BR"/>
        </w:rPr>
        <w:t>9</w:t>
      </w:r>
      <w:r w:rsidRPr="00C84A1C">
        <w:rPr>
          <w:rFonts w:eastAsia="Times New Roman" w:cs="Arial"/>
          <w:b/>
          <w:color w:val="222222"/>
          <w:sz w:val="24"/>
          <w:szCs w:val="24"/>
          <w:lang w:eastAsia="pt-BR"/>
        </w:rPr>
        <w:t>/07/2016)</w:t>
      </w:r>
      <w:r w:rsidR="00CC55F4">
        <w:rPr>
          <w:rFonts w:ascii="Arial" w:hAnsi="Arial" w:cs="Arial"/>
          <w:color w:val="000000"/>
        </w:rPr>
        <w:t xml:space="preserve"> </w:t>
      </w:r>
    </w:p>
    <w:p w:rsidR="00EA443D" w:rsidRDefault="00EA443D" w:rsidP="0066628F">
      <w:pPr>
        <w:shd w:val="clear" w:color="auto" w:fill="FFFFFF"/>
        <w:spacing w:after="0" w:line="240" w:lineRule="auto"/>
        <w:textAlignment w:val="baseline"/>
        <w:rPr>
          <w:rFonts w:ascii="Arial" w:hAnsi="Arial" w:cs="Arial"/>
          <w:color w:val="000000"/>
        </w:rPr>
      </w:pPr>
    </w:p>
    <w:p w:rsidR="00906DC4" w:rsidRDefault="00EA443D" w:rsidP="00CC55F4">
      <w:pPr>
        <w:rPr>
          <w:b/>
        </w:rPr>
      </w:pPr>
      <w:r w:rsidRPr="00EA443D">
        <w:rPr>
          <w:b/>
          <w:sz w:val="24"/>
          <w:szCs w:val="24"/>
        </w:rPr>
        <w:t>PORTARIA Nº 59, DE 29 DE JULHO DE 2016 (DOU 4/8/2016)</w:t>
      </w:r>
    </w:p>
    <w:p w:rsidR="00BD2994" w:rsidRDefault="00A669CE" w:rsidP="00CC55F4">
      <w:pPr>
        <w:pStyle w:val="NormalWeb"/>
        <w:jc w:val="both"/>
        <w:rPr>
          <w:rFonts w:cs="Arial"/>
        </w:rPr>
      </w:pPr>
      <w:r w:rsidRPr="00D87F2E">
        <w:rPr>
          <w:rFonts w:asciiTheme="minorHAnsi" w:hAnsiTheme="minorHAnsi"/>
          <w:b/>
        </w:rPr>
        <w:t>PORTARIA</w:t>
      </w:r>
      <w:r w:rsidR="00906DC4">
        <w:rPr>
          <w:rFonts w:asciiTheme="minorHAnsi" w:hAnsiTheme="minorHAnsi"/>
          <w:b/>
        </w:rPr>
        <w:t xml:space="preserve"> COANA</w:t>
      </w:r>
      <w:r w:rsidRPr="00D87F2E">
        <w:rPr>
          <w:rFonts w:asciiTheme="minorHAnsi" w:hAnsiTheme="minorHAnsi"/>
          <w:b/>
        </w:rPr>
        <w:t xml:space="preserve"> No - 58, DE 26 DE JULHO DE 2016(DOU 29/7/2016)</w:t>
      </w:r>
      <w:r w:rsidR="00CC55F4">
        <w:rPr>
          <w:rFonts w:cs="Arial"/>
        </w:rPr>
        <w:t xml:space="preserve"> </w:t>
      </w:r>
    </w:p>
    <w:p w:rsidR="00286A80" w:rsidRPr="00286A80" w:rsidRDefault="00286A80" w:rsidP="00FF79F1">
      <w:pPr>
        <w:spacing w:line="240" w:lineRule="atLeast"/>
        <w:textAlignment w:val="top"/>
        <w:rPr>
          <w:sz w:val="24"/>
          <w:szCs w:val="24"/>
        </w:rPr>
      </w:pPr>
      <w:r w:rsidRPr="00286A80">
        <w:rPr>
          <w:b/>
          <w:sz w:val="24"/>
          <w:szCs w:val="24"/>
        </w:rPr>
        <w:t>PORTARIA Nº 61, DE 25 DE JULHO DE 2016 (DOU 27/7/2016)</w:t>
      </w:r>
    </w:p>
    <w:p w:rsidR="00CB114E" w:rsidRDefault="00CA2871" w:rsidP="0070524A">
      <w:pPr>
        <w:pStyle w:val="NormalWeb"/>
        <w:jc w:val="both"/>
        <w:rPr>
          <w:rFonts w:asciiTheme="minorHAnsi" w:hAnsiTheme="minorHAnsi"/>
        </w:rPr>
      </w:pPr>
      <w:r w:rsidRPr="00FF79F1">
        <w:rPr>
          <w:rFonts w:asciiTheme="minorHAnsi" w:hAnsiTheme="minorHAnsi"/>
          <w:b/>
        </w:rPr>
        <w:t>PORTARIA N° 45, DE 21 DE JULHO DE 2016 (DOU 28/7/2016)</w:t>
      </w:r>
      <w:r w:rsidR="00C57DD2">
        <w:rPr>
          <w:rFonts w:asciiTheme="minorHAnsi" w:hAnsiTheme="minorHAnsi"/>
          <w:b/>
        </w:rPr>
        <w:t xml:space="preserve"> </w:t>
      </w:r>
    </w:p>
    <w:p w:rsidR="00CE5C84" w:rsidRDefault="00CB114E" w:rsidP="00CE5C84">
      <w:pPr>
        <w:rPr>
          <w:b/>
          <w:sz w:val="24"/>
          <w:szCs w:val="24"/>
        </w:rPr>
      </w:pPr>
      <w:r w:rsidRPr="00DB4B1D">
        <w:rPr>
          <w:b/>
          <w:sz w:val="24"/>
          <w:szCs w:val="24"/>
        </w:rPr>
        <w:t>SOLUÇ</w:t>
      </w:r>
      <w:r w:rsidR="00CE5C84">
        <w:rPr>
          <w:b/>
          <w:sz w:val="24"/>
          <w:szCs w:val="24"/>
        </w:rPr>
        <w:t>ÕES DE</w:t>
      </w:r>
      <w:r w:rsidRPr="00DB4B1D">
        <w:rPr>
          <w:b/>
          <w:sz w:val="24"/>
          <w:szCs w:val="24"/>
        </w:rPr>
        <w:t xml:space="preserve"> CONSULTA Nº 10.057</w:t>
      </w:r>
      <w:r w:rsidR="00CE5C84">
        <w:rPr>
          <w:b/>
          <w:sz w:val="24"/>
          <w:szCs w:val="24"/>
        </w:rPr>
        <w:t xml:space="preserve"> E 10.058</w:t>
      </w:r>
      <w:r w:rsidRPr="00DB4B1D">
        <w:rPr>
          <w:b/>
          <w:sz w:val="24"/>
          <w:szCs w:val="24"/>
        </w:rPr>
        <w:t>, DE 29 DE JUNHO DE 2016</w:t>
      </w:r>
      <w:r w:rsidR="00CE5C84">
        <w:rPr>
          <w:b/>
          <w:sz w:val="24"/>
          <w:szCs w:val="24"/>
        </w:rPr>
        <w:t xml:space="preserve"> E DE 18 DE JULHO DE 2016</w:t>
      </w:r>
      <w:r w:rsidRPr="00DB4B1D">
        <w:rPr>
          <w:b/>
          <w:sz w:val="24"/>
          <w:szCs w:val="24"/>
        </w:rPr>
        <w:t xml:space="preserve"> (DOU 09/8/2016)</w:t>
      </w:r>
      <w:r w:rsidR="00CE5C84">
        <w:rPr>
          <w:b/>
          <w:sz w:val="24"/>
          <w:szCs w:val="24"/>
        </w:rPr>
        <w:t xml:space="preserve"> </w:t>
      </w:r>
    </w:p>
    <w:p w:rsidR="00CB114E" w:rsidRPr="00286A80" w:rsidRDefault="00CB114E" w:rsidP="00CC55F4">
      <w:r w:rsidRPr="00CB114E">
        <w:rPr>
          <w:b/>
          <w:sz w:val="24"/>
          <w:szCs w:val="24"/>
        </w:rPr>
        <w:t>SOLUÇÃO DE CONSULTA Nº 10.059, DE 29 DE JULHO DE 2016(DOU 09/8/2016)</w:t>
      </w:r>
      <w:r w:rsidR="00CC55F4" w:rsidRPr="00286A80">
        <w:t xml:space="preserve"> </w:t>
      </w:r>
    </w:p>
    <w:p w:rsidR="00CA2871" w:rsidRDefault="00CA2871" w:rsidP="00590FEC">
      <w:pPr>
        <w:shd w:val="clear" w:color="auto" w:fill="FFFFFF"/>
        <w:spacing w:after="0" w:line="270" w:lineRule="atLeast"/>
        <w:textAlignment w:val="baseline"/>
        <w:rPr>
          <w:rFonts w:eastAsia="Times New Roman" w:cs="Arial"/>
          <w:b/>
          <w:bCs/>
          <w:color w:val="FF0000"/>
          <w:sz w:val="24"/>
          <w:szCs w:val="24"/>
          <w:lang w:eastAsia="pt-BR"/>
        </w:rPr>
      </w:pPr>
    </w:p>
    <w:p w:rsidR="00190C12" w:rsidRDefault="00590FEC" w:rsidP="00CC55F4">
      <w:pPr>
        <w:pStyle w:val="NormalWeb"/>
        <w:spacing w:before="0" w:beforeAutospacing="0" w:after="135" w:afterAutospacing="0" w:line="270" w:lineRule="atLeast"/>
        <w:jc w:val="both"/>
        <w:rPr>
          <w:b/>
          <w:bCs/>
        </w:rPr>
      </w:pPr>
      <w:r w:rsidRPr="00590FEC">
        <w:rPr>
          <w:rFonts w:asciiTheme="minorHAnsi" w:hAnsiTheme="minorHAnsi" w:cs="Arial"/>
          <w:b/>
          <w:bCs/>
          <w:color w:val="222222"/>
        </w:rPr>
        <w:t>NOTÍCIA</w:t>
      </w:r>
      <w:r w:rsidR="00592AFA">
        <w:rPr>
          <w:rFonts w:asciiTheme="minorHAnsi" w:hAnsiTheme="minorHAnsi" w:cs="Arial"/>
          <w:b/>
          <w:bCs/>
          <w:color w:val="222222"/>
        </w:rPr>
        <w:t>S</w:t>
      </w:r>
      <w:r w:rsidRPr="00590FEC">
        <w:rPr>
          <w:rFonts w:asciiTheme="minorHAnsi" w:hAnsiTheme="minorHAnsi" w:cs="Arial"/>
          <w:b/>
          <w:bCs/>
          <w:color w:val="222222"/>
        </w:rPr>
        <w:t xml:space="preserve"> SISCOMEX Nº 6</w:t>
      </w:r>
      <w:r w:rsidR="00592AFA">
        <w:rPr>
          <w:rFonts w:asciiTheme="minorHAnsi" w:hAnsiTheme="minorHAnsi" w:cs="Arial"/>
          <w:b/>
          <w:bCs/>
          <w:color w:val="222222"/>
        </w:rPr>
        <w:t>9</w:t>
      </w:r>
      <w:r w:rsidR="004036A4">
        <w:rPr>
          <w:rFonts w:asciiTheme="minorHAnsi" w:hAnsiTheme="minorHAnsi" w:cs="Arial"/>
          <w:b/>
          <w:bCs/>
          <w:color w:val="222222"/>
        </w:rPr>
        <w:t xml:space="preserve"> a</w:t>
      </w:r>
      <w:r w:rsidR="00592AFA">
        <w:rPr>
          <w:rFonts w:asciiTheme="minorHAnsi" w:hAnsiTheme="minorHAnsi" w:cs="Arial"/>
          <w:b/>
          <w:bCs/>
          <w:color w:val="222222"/>
        </w:rPr>
        <w:t xml:space="preserve"> 71</w:t>
      </w:r>
      <w:r w:rsidR="00B66A85">
        <w:rPr>
          <w:rFonts w:asciiTheme="minorHAnsi" w:hAnsiTheme="minorHAnsi" w:cs="Arial"/>
          <w:b/>
          <w:bCs/>
          <w:color w:val="222222"/>
        </w:rPr>
        <w:t xml:space="preserve">, 73 E 74, </w:t>
      </w:r>
      <w:r w:rsidRPr="00590FEC">
        <w:rPr>
          <w:rFonts w:asciiTheme="minorHAnsi" w:hAnsiTheme="minorHAnsi" w:cs="Arial"/>
          <w:b/>
          <w:bCs/>
          <w:color w:val="222222"/>
        </w:rPr>
        <w:t>DE 2</w:t>
      </w:r>
      <w:r w:rsidR="00592AFA">
        <w:rPr>
          <w:rFonts w:asciiTheme="minorHAnsi" w:hAnsiTheme="minorHAnsi" w:cs="Arial"/>
          <w:b/>
          <w:bCs/>
          <w:color w:val="222222"/>
        </w:rPr>
        <w:t>5</w:t>
      </w:r>
      <w:r w:rsidR="004036A4">
        <w:rPr>
          <w:rFonts w:asciiTheme="minorHAnsi" w:hAnsiTheme="minorHAnsi" w:cs="Arial"/>
          <w:b/>
          <w:bCs/>
          <w:color w:val="222222"/>
        </w:rPr>
        <w:t xml:space="preserve"> a </w:t>
      </w:r>
      <w:r w:rsidR="00592AFA">
        <w:rPr>
          <w:rFonts w:asciiTheme="minorHAnsi" w:hAnsiTheme="minorHAnsi" w:cs="Arial"/>
          <w:b/>
          <w:bCs/>
          <w:color w:val="222222"/>
        </w:rPr>
        <w:t>27</w:t>
      </w:r>
      <w:r w:rsidRPr="00590FEC">
        <w:rPr>
          <w:rFonts w:asciiTheme="minorHAnsi" w:hAnsiTheme="minorHAnsi" w:cs="Arial"/>
          <w:b/>
          <w:bCs/>
          <w:color w:val="222222"/>
        </w:rPr>
        <w:t xml:space="preserve"> DE </w:t>
      </w:r>
      <w:proofErr w:type="gramStart"/>
      <w:r w:rsidRPr="00590FEC">
        <w:rPr>
          <w:rFonts w:asciiTheme="minorHAnsi" w:hAnsiTheme="minorHAnsi" w:cs="Arial"/>
          <w:b/>
          <w:bCs/>
          <w:color w:val="222222"/>
        </w:rPr>
        <w:t>JULHO</w:t>
      </w:r>
      <w:proofErr w:type="gramEnd"/>
      <w:r w:rsidRPr="00590FEC">
        <w:rPr>
          <w:rFonts w:asciiTheme="minorHAnsi" w:hAnsiTheme="minorHAnsi" w:cs="Arial"/>
          <w:b/>
          <w:bCs/>
          <w:color w:val="222222"/>
        </w:rPr>
        <w:t xml:space="preserve"> DE 2016</w:t>
      </w:r>
      <w:r w:rsidR="00B66A85">
        <w:rPr>
          <w:rFonts w:asciiTheme="minorHAnsi" w:hAnsiTheme="minorHAnsi" w:cs="Arial"/>
          <w:b/>
          <w:bCs/>
          <w:color w:val="222222"/>
        </w:rPr>
        <w:t>, E DE 01 E 02 DE AGOSTO DE 2016</w:t>
      </w:r>
      <w:r w:rsidRPr="00590FEC">
        <w:rPr>
          <w:rFonts w:asciiTheme="minorHAnsi" w:hAnsiTheme="minorHAnsi" w:cs="Arial"/>
          <w:b/>
          <w:bCs/>
          <w:color w:val="222222"/>
        </w:rPr>
        <w:t xml:space="preserve"> </w:t>
      </w:r>
    </w:p>
    <w:p w:rsidR="00190C12" w:rsidRDefault="00B66A85" w:rsidP="00CC55F4">
      <w:pPr>
        <w:rPr>
          <w:rFonts w:cs="Arial"/>
        </w:rPr>
      </w:pPr>
      <w:r w:rsidRPr="00B66A85">
        <w:rPr>
          <w:b/>
          <w:bCs/>
          <w:sz w:val="24"/>
          <w:szCs w:val="24"/>
        </w:rPr>
        <w:t xml:space="preserve">NOTÍCIA SISCOMEX Nº </w:t>
      </w:r>
      <w:r>
        <w:rPr>
          <w:b/>
          <w:bCs/>
          <w:sz w:val="24"/>
          <w:szCs w:val="24"/>
        </w:rPr>
        <w:t>72, DE</w:t>
      </w:r>
      <w:r w:rsidRPr="00B66A85">
        <w:rPr>
          <w:b/>
          <w:bCs/>
          <w:sz w:val="24"/>
          <w:szCs w:val="24"/>
        </w:rPr>
        <w:t xml:space="preserve"> </w:t>
      </w:r>
      <w:r>
        <w:rPr>
          <w:b/>
          <w:bCs/>
          <w:sz w:val="24"/>
          <w:szCs w:val="24"/>
        </w:rPr>
        <w:t>01</w:t>
      </w:r>
      <w:r w:rsidRPr="00B66A85">
        <w:rPr>
          <w:b/>
          <w:bCs/>
          <w:sz w:val="24"/>
          <w:szCs w:val="24"/>
        </w:rPr>
        <w:t xml:space="preserve"> DE </w:t>
      </w:r>
      <w:r>
        <w:rPr>
          <w:b/>
          <w:bCs/>
          <w:sz w:val="24"/>
          <w:szCs w:val="24"/>
        </w:rPr>
        <w:t>AGOSTO</w:t>
      </w:r>
      <w:r w:rsidRPr="00B66A85">
        <w:rPr>
          <w:b/>
          <w:bCs/>
          <w:sz w:val="24"/>
          <w:szCs w:val="24"/>
        </w:rPr>
        <w:t xml:space="preserve"> DE 2016</w:t>
      </w:r>
    </w:p>
    <w:p w:rsidR="00E70C58" w:rsidRDefault="00190C12" w:rsidP="00CC55F4">
      <w:pPr>
        <w:pStyle w:val="NormalWeb"/>
        <w:shd w:val="clear" w:color="auto" w:fill="FFFFFF"/>
        <w:spacing w:before="0" w:beforeAutospacing="0" w:after="135" w:afterAutospacing="0" w:line="270" w:lineRule="atLeast"/>
        <w:jc w:val="both"/>
        <w:rPr>
          <w:rFonts w:cs="Arial"/>
        </w:rPr>
      </w:pPr>
      <w:r w:rsidRPr="00190C12">
        <w:rPr>
          <w:rFonts w:asciiTheme="minorHAnsi" w:hAnsiTheme="minorHAnsi"/>
          <w:b/>
          <w:bCs/>
        </w:rPr>
        <w:t>NOTÍCIA SISCOMEX Nº 7</w:t>
      </w:r>
      <w:r>
        <w:rPr>
          <w:rFonts w:asciiTheme="minorHAnsi" w:hAnsiTheme="minorHAnsi"/>
          <w:b/>
          <w:bCs/>
        </w:rPr>
        <w:t>5</w:t>
      </w:r>
      <w:r w:rsidRPr="00190C12">
        <w:rPr>
          <w:rFonts w:asciiTheme="minorHAnsi" w:hAnsiTheme="minorHAnsi"/>
          <w:b/>
          <w:bCs/>
        </w:rPr>
        <w:t>, DE 0</w:t>
      </w:r>
      <w:r>
        <w:rPr>
          <w:rFonts w:asciiTheme="minorHAnsi" w:hAnsiTheme="minorHAnsi"/>
          <w:b/>
          <w:bCs/>
        </w:rPr>
        <w:t>3</w:t>
      </w:r>
      <w:r w:rsidRPr="00190C12">
        <w:rPr>
          <w:rFonts w:asciiTheme="minorHAnsi" w:hAnsiTheme="minorHAnsi"/>
          <w:b/>
          <w:bCs/>
        </w:rPr>
        <w:t xml:space="preserve"> DE AGOSTO DE 2016</w:t>
      </w:r>
    </w:p>
    <w:p w:rsidR="00CC55F4" w:rsidRDefault="00E70C58" w:rsidP="00CC55F4">
      <w:pPr>
        <w:rPr>
          <w:rFonts w:cs="Arial"/>
        </w:rPr>
      </w:pPr>
      <w:r w:rsidRPr="003372B7">
        <w:rPr>
          <w:b/>
          <w:bCs/>
          <w:sz w:val="24"/>
          <w:szCs w:val="24"/>
        </w:rPr>
        <w:t>NOTÍCIA SISCOMEX Nº 7</w:t>
      </w:r>
      <w:r w:rsidR="003372B7">
        <w:rPr>
          <w:b/>
          <w:bCs/>
          <w:sz w:val="24"/>
          <w:szCs w:val="24"/>
        </w:rPr>
        <w:t>6</w:t>
      </w:r>
      <w:r w:rsidRPr="003372B7">
        <w:rPr>
          <w:b/>
          <w:bCs/>
          <w:sz w:val="24"/>
          <w:szCs w:val="24"/>
        </w:rPr>
        <w:t>, DE 0</w:t>
      </w:r>
      <w:r w:rsidR="003372B7">
        <w:rPr>
          <w:b/>
          <w:bCs/>
          <w:sz w:val="24"/>
          <w:szCs w:val="24"/>
        </w:rPr>
        <w:t>8</w:t>
      </w:r>
      <w:r w:rsidRPr="003372B7">
        <w:rPr>
          <w:b/>
          <w:bCs/>
          <w:sz w:val="24"/>
          <w:szCs w:val="24"/>
        </w:rPr>
        <w:t xml:space="preserve"> DE AGOSTO DE 2016 </w:t>
      </w:r>
    </w:p>
    <w:p w:rsidR="009C62C8" w:rsidRDefault="009C62C8" w:rsidP="009C62C8">
      <w:pPr>
        <w:rPr>
          <w:rFonts w:cs="Arial"/>
        </w:rPr>
      </w:pPr>
    </w:p>
    <w:p w:rsidR="009C62C8" w:rsidRDefault="009C62C8" w:rsidP="00CC55F4">
      <w:pPr>
        <w:rPr>
          <w:b/>
          <w:bCs/>
          <w:color w:val="FF0000"/>
          <w:sz w:val="24"/>
          <w:szCs w:val="24"/>
        </w:rPr>
      </w:pPr>
      <w:r w:rsidRPr="009C62C8">
        <w:rPr>
          <w:b/>
          <w:bCs/>
          <w:sz w:val="24"/>
          <w:szCs w:val="24"/>
        </w:rPr>
        <w:t>NOTÍCIA SISCOMEX Nº 77, DE 08 DE AGOSTO DE 2016</w:t>
      </w:r>
    </w:p>
    <w:p w:rsidR="009C62C8" w:rsidRPr="009C62C8" w:rsidRDefault="009C62C8" w:rsidP="009C62C8">
      <w:pPr>
        <w:rPr>
          <w:b/>
          <w:bCs/>
          <w:color w:val="FF0000"/>
          <w:sz w:val="24"/>
          <w:szCs w:val="24"/>
        </w:rPr>
      </w:pPr>
    </w:p>
    <w:p w:rsidR="009C62C8" w:rsidRDefault="009C62C8" w:rsidP="00CC55F4">
      <w:pPr>
        <w:rPr>
          <w:rFonts w:cs="Arial"/>
        </w:rPr>
      </w:pPr>
      <w:r w:rsidRPr="009C62C8">
        <w:rPr>
          <w:b/>
          <w:bCs/>
          <w:sz w:val="24"/>
          <w:szCs w:val="24"/>
        </w:rPr>
        <w:t xml:space="preserve">NOTÍCIA SISCOMEX Nº 78, DE 08 DE AGOSTO DE 2016 </w:t>
      </w:r>
    </w:p>
    <w:p w:rsidR="000A04EC" w:rsidRDefault="009C62C8" w:rsidP="00CC55F4">
      <w:pPr>
        <w:rPr>
          <w:b/>
          <w:sz w:val="24"/>
          <w:szCs w:val="24"/>
        </w:rPr>
      </w:pPr>
      <w:r w:rsidRPr="003372B7">
        <w:rPr>
          <w:b/>
          <w:bCs/>
          <w:sz w:val="24"/>
          <w:szCs w:val="24"/>
        </w:rPr>
        <w:t xml:space="preserve">NOTÍCIA SISCOMEX Nº </w:t>
      </w:r>
      <w:r>
        <w:rPr>
          <w:b/>
          <w:bCs/>
          <w:sz w:val="24"/>
          <w:szCs w:val="24"/>
        </w:rPr>
        <w:t>80 E 81</w:t>
      </w:r>
      <w:r w:rsidRPr="003372B7">
        <w:rPr>
          <w:b/>
          <w:bCs/>
          <w:sz w:val="24"/>
          <w:szCs w:val="24"/>
        </w:rPr>
        <w:t xml:space="preserve">, DE </w:t>
      </w:r>
      <w:r>
        <w:rPr>
          <w:b/>
          <w:bCs/>
          <w:sz w:val="24"/>
          <w:szCs w:val="24"/>
        </w:rPr>
        <w:t>1</w:t>
      </w:r>
      <w:r w:rsidRPr="003372B7">
        <w:rPr>
          <w:b/>
          <w:bCs/>
          <w:sz w:val="24"/>
          <w:szCs w:val="24"/>
        </w:rPr>
        <w:t>0</w:t>
      </w:r>
      <w:r>
        <w:rPr>
          <w:b/>
          <w:bCs/>
          <w:sz w:val="24"/>
          <w:szCs w:val="24"/>
        </w:rPr>
        <w:t xml:space="preserve"> E 11</w:t>
      </w:r>
      <w:r w:rsidRPr="003372B7">
        <w:rPr>
          <w:b/>
          <w:bCs/>
          <w:sz w:val="24"/>
          <w:szCs w:val="24"/>
        </w:rPr>
        <w:t xml:space="preserve"> DE AGOSTO DE 2016</w:t>
      </w:r>
    </w:p>
    <w:p w:rsidR="00286A80" w:rsidRDefault="00B32C18" w:rsidP="00CC55F4">
      <w:pPr>
        <w:rPr>
          <w:rFonts w:eastAsia="Times New Roman" w:cs="Arial"/>
          <w:b/>
          <w:bCs/>
          <w:color w:val="FF0000"/>
          <w:sz w:val="24"/>
          <w:szCs w:val="24"/>
          <w:lang w:eastAsia="pt-BR"/>
        </w:rPr>
      </w:pPr>
      <w:r w:rsidRPr="00EE286A">
        <w:rPr>
          <w:b/>
          <w:sz w:val="24"/>
          <w:szCs w:val="24"/>
        </w:rPr>
        <w:t>ATO DECLARATÓRIO Nº 13, DE 8 DE AGOSTO DE 2016 (DOU 09/8/2016)</w:t>
      </w:r>
      <w:r>
        <w:rPr>
          <w:b/>
          <w:sz w:val="24"/>
          <w:szCs w:val="24"/>
        </w:rPr>
        <w:t xml:space="preserve"> </w:t>
      </w:r>
    </w:p>
    <w:p w:rsidR="00286A80" w:rsidRDefault="00286A80" w:rsidP="00286A80">
      <w:pPr>
        <w:shd w:val="clear" w:color="auto" w:fill="FFFFFF"/>
        <w:spacing w:after="0" w:line="240" w:lineRule="auto"/>
        <w:rPr>
          <w:b/>
        </w:rPr>
      </w:pPr>
    </w:p>
    <w:p w:rsidR="00F91A20" w:rsidRDefault="00044473" w:rsidP="00CC55F4">
      <w:pPr>
        <w:pStyle w:val="NormalWeb"/>
        <w:spacing w:before="0" w:beforeAutospacing="0" w:after="0" w:afterAutospacing="0" w:line="240" w:lineRule="atLeast"/>
        <w:jc w:val="both"/>
        <w:textAlignment w:val="top"/>
        <w:rPr>
          <w:rFonts w:asciiTheme="minorHAnsi" w:hAnsiTheme="minorHAnsi" w:cs="Arial"/>
        </w:rPr>
      </w:pPr>
      <w:r>
        <w:rPr>
          <w:rFonts w:asciiTheme="minorHAnsi" w:hAnsiTheme="minorHAnsi"/>
          <w:b/>
        </w:rPr>
        <w:t>RESOLUÇÃO CAMEX Nº</w:t>
      </w:r>
      <w:r w:rsidRPr="006F2BBF">
        <w:rPr>
          <w:rFonts w:asciiTheme="minorHAnsi" w:hAnsiTheme="minorHAnsi"/>
          <w:b/>
        </w:rPr>
        <w:t xml:space="preserve"> 7</w:t>
      </w:r>
      <w:r>
        <w:rPr>
          <w:rFonts w:asciiTheme="minorHAnsi" w:hAnsiTheme="minorHAnsi"/>
          <w:b/>
        </w:rPr>
        <w:t>3</w:t>
      </w:r>
      <w:r w:rsidRPr="006F2BBF">
        <w:rPr>
          <w:rFonts w:asciiTheme="minorHAnsi" w:hAnsiTheme="minorHAnsi"/>
          <w:b/>
        </w:rPr>
        <w:t xml:space="preserve">, DE </w:t>
      </w:r>
      <w:r>
        <w:rPr>
          <w:rFonts w:asciiTheme="minorHAnsi" w:hAnsiTheme="minorHAnsi"/>
          <w:b/>
        </w:rPr>
        <w:t>20</w:t>
      </w:r>
      <w:r w:rsidRPr="006F2BBF">
        <w:rPr>
          <w:rFonts w:asciiTheme="minorHAnsi" w:hAnsiTheme="minorHAnsi"/>
          <w:b/>
        </w:rPr>
        <w:t xml:space="preserve"> DE JULHO DE 2016 (DOU 21/7/2016)</w:t>
      </w:r>
      <w:r>
        <w:rPr>
          <w:rFonts w:asciiTheme="minorHAnsi" w:hAnsiTheme="minorHAnsi"/>
          <w:b/>
        </w:rPr>
        <w:t xml:space="preserve"> </w:t>
      </w:r>
      <w:bookmarkStart w:id="0" w:name="_GoBack"/>
      <w:bookmarkEnd w:id="0"/>
    </w:p>
    <w:p w:rsidR="00B9053A" w:rsidRDefault="00BA0BD0" w:rsidP="002D32DB">
      <w:pPr>
        <w:pStyle w:val="NormalWeb"/>
        <w:jc w:val="center"/>
        <w:rPr>
          <w:rFonts w:asciiTheme="minorHAnsi" w:hAnsiTheme="minorHAnsi"/>
          <w:b/>
          <w:sz w:val="48"/>
          <w:szCs w:val="48"/>
        </w:rPr>
      </w:pPr>
      <w:r w:rsidRPr="009274E5">
        <w:rPr>
          <w:rFonts w:asciiTheme="minorHAnsi" w:hAnsiTheme="minorHAnsi"/>
          <w:b/>
          <w:sz w:val="48"/>
          <w:szCs w:val="48"/>
        </w:rPr>
        <w:t>ANEXO</w:t>
      </w:r>
    </w:p>
    <w:p w:rsidR="00461A63" w:rsidRDefault="00461A63" w:rsidP="002D32DB">
      <w:pPr>
        <w:pStyle w:val="NormalWeb"/>
        <w:jc w:val="center"/>
        <w:rPr>
          <w:rFonts w:asciiTheme="minorHAnsi" w:hAnsiTheme="minorHAnsi"/>
          <w:b/>
          <w:sz w:val="48"/>
          <w:szCs w:val="48"/>
        </w:rPr>
      </w:pPr>
    </w:p>
    <w:p w:rsidR="00461A63" w:rsidRDefault="00461A63" w:rsidP="00461A63">
      <w:pPr>
        <w:pStyle w:val="NormalWeb"/>
        <w:spacing w:before="0" w:beforeAutospacing="0" w:after="0" w:afterAutospacing="0" w:line="240" w:lineRule="atLeast"/>
        <w:jc w:val="center"/>
        <w:textAlignment w:val="top"/>
        <w:rPr>
          <w:rFonts w:ascii="Trebuchet MS" w:hAnsi="Trebuchet MS"/>
          <w:color w:val="0D2731"/>
          <w:sz w:val="18"/>
          <w:szCs w:val="18"/>
        </w:rPr>
      </w:pPr>
      <w:r>
        <w:rPr>
          <w:rFonts w:ascii="Trebuchet MS" w:hAnsi="Trebuchet MS"/>
          <w:color w:val="0D2731"/>
          <w:sz w:val="18"/>
          <w:szCs w:val="18"/>
        </w:rPr>
        <w:t>RESOLUÇÃO N</w:t>
      </w:r>
      <w:r>
        <w:rPr>
          <w:rFonts w:ascii="Trebuchet MS" w:hAnsi="Trebuchet MS"/>
          <w:strike/>
          <w:color w:val="0D2731"/>
          <w:sz w:val="18"/>
          <w:szCs w:val="18"/>
          <w:bdr w:val="none" w:sz="0" w:space="0" w:color="auto" w:frame="1"/>
        </w:rPr>
        <w:t>º</w:t>
      </w:r>
      <w:r>
        <w:rPr>
          <w:rStyle w:val="apple-converted-space"/>
          <w:rFonts w:ascii="Trebuchet MS" w:hAnsi="Trebuchet MS"/>
          <w:color w:val="0D2731"/>
          <w:sz w:val="18"/>
          <w:szCs w:val="18"/>
        </w:rPr>
        <w:t> </w:t>
      </w:r>
      <w:r>
        <w:rPr>
          <w:rFonts w:ascii="Trebuchet MS" w:hAnsi="Trebuchet MS"/>
          <w:color w:val="0D2731"/>
          <w:sz w:val="18"/>
          <w:szCs w:val="18"/>
        </w:rPr>
        <w:t>73, DE 20 DE JULHO DE 2016</w:t>
      </w:r>
    </w:p>
    <w:p w:rsidR="00461A63" w:rsidRDefault="00461A63" w:rsidP="00461A63">
      <w:pPr>
        <w:pStyle w:val="NormalWeb"/>
        <w:spacing w:before="150" w:beforeAutospacing="0" w:after="150" w:afterAutospacing="0" w:line="240" w:lineRule="atLeast"/>
        <w:jc w:val="both"/>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rsidP="00461A63">
      <w:pPr>
        <w:pStyle w:val="caput"/>
        <w:spacing w:before="0" w:beforeAutospacing="0" w:after="0" w:afterAutospacing="0" w:line="240" w:lineRule="atLeast"/>
        <w:jc w:val="both"/>
        <w:textAlignment w:val="top"/>
        <w:rPr>
          <w:rFonts w:ascii="Trebuchet MS" w:hAnsi="Trebuchet MS"/>
          <w:color w:val="0D2731"/>
          <w:sz w:val="18"/>
          <w:szCs w:val="18"/>
        </w:rPr>
      </w:pPr>
      <w:r>
        <w:rPr>
          <w:rFonts w:ascii="Trebuchet MS" w:hAnsi="Trebuchet MS"/>
          <w:color w:val="0D2731"/>
          <w:sz w:val="18"/>
          <w:szCs w:val="18"/>
        </w:rPr>
        <w:t>Incorpora as Resoluções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08/16, 09/16, 10/16, 11/16, 12/16, 13/16 e 14/16 do Grupo Mercado Comum do Mercosul ao ordenamento jurídico brasileiro, que efetuam modificações na Tarifa Externa Comum do Mercosul (TEC) e na Nomenclatura Comum do Mercosul (NCM).</w:t>
      </w:r>
    </w:p>
    <w:p w:rsidR="00461A63" w:rsidRDefault="00461A63" w:rsidP="00461A63">
      <w:pPr>
        <w:pStyle w:val="caput"/>
        <w:spacing w:before="0" w:beforeAutospacing="0" w:after="0" w:afterAutospacing="0" w:line="240" w:lineRule="atLeast"/>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 </w:t>
      </w:r>
    </w:p>
    <w:p w:rsidR="00461A63" w:rsidRDefault="00461A63" w:rsidP="00461A63">
      <w:pPr>
        <w:pStyle w:val="NormalWeb"/>
        <w:spacing w:before="0" w:beforeAutospacing="0" w:after="0" w:afterAutospacing="0" w:line="240" w:lineRule="atLeast"/>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O PRESIDENTE DO CONSELHO DE MINISTROS DA CÂMARA DE COMÉRCIO EXTERIOR - CAMEX,</w:t>
      </w:r>
      <w:r>
        <w:rPr>
          <w:rStyle w:val="apple-converted-space"/>
          <w:rFonts w:ascii="Trebuchet MS" w:hAnsi="Trebuchet MS"/>
          <w:b/>
          <w:bCs/>
          <w:color w:val="0D2731"/>
          <w:sz w:val="18"/>
          <w:szCs w:val="18"/>
          <w:bdr w:val="none" w:sz="0" w:space="0" w:color="auto" w:frame="1"/>
        </w:rPr>
        <w:t> </w:t>
      </w:r>
      <w:r>
        <w:rPr>
          <w:rFonts w:ascii="Trebuchet MS" w:hAnsi="Trebuchet MS"/>
          <w:color w:val="0D2731"/>
          <w:sz w:val="18"/>
          <w:szCs w:val="18"/>
        </w:rPr>
        <w:t>no uso da atribuição que lhe confere o § 3</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do art. 5</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do Decreto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4.732, de 10 de junho de 2003, e com fundamento nos incisos XIV e XIX do art. 2</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do mesmo diploma legal,</w:t>
      </w:r>
    </w:p>
    <w:p w:rsidR="00461A63" w:rsidRDefault="00461A63" w:rsidP="00461A63">
      <w:pPr>
        <w:pStyle w:val="caput"/>
        <w:spacing w:before="0" w:beforeAutospacing="0" w:after="0" w:afterAutospacing="0" w:line="240" w:lineRule="atLeast"/>
        <w:jc w:val="both"/>
        <w:textAlignment w:val="top"/>
        <w:rPr>
          <w:rFonts w:ascii="Trebuchet MS" w:hAnsi="Trebuchet MS"/>
          <w:color w:val="0D2731"/>
          <w:sz w:val="18"/>
          <w:szCs w:val="18"/>
        </w:rPr>
      </w:pPr>
      <w:r>
        <w:rPr>
          <w:rFonts w:ascii="Trebuchet MS" w:hAnsi="Trebuchet MS"/>
          <w:color w:val="0D2731"/>
          <w:sz w:val="18"/>
          <w:szCs w:val="18"/>
        </w:rPr>
        <w:t>Considerando as Resoluções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08/16, 09/16, 10/16, 11/16, 12/16, 13/16 e 14/16, do Grupo Mercado Comum - GMC do MERCOSUL e a</w:t>
      </w:r>
      <w:r>
        <w:rPr>
          <w:rStyle w:val="apple-converted-space"/>
          <w:rFonts w:ascii="Trebuchet MS" w:hAnsi="Trebuchet MS"/>
          <w:color w:val="0D2731"/>
          <w:sz w:val="18"/>
          <w:szCs w:val="18"/>
        </w:rPr>
        <w:t> </w:t>
      </w:r>
      <w:hyperlink r:id="rId6" w:history="1">
        <w:r>
          <w:rPr>
            <w:rStyle w:val="Hyperlink"/>
            <w:rFonts w:ascii="Trebuchet MS" w:hAnsi="Trebuchet MS"/>
            <w:color w:val="4C7F8E"/>
            <w:sz w:val="18"/>
            <w:szCs w:val="18"/>
            <w:bdr w:val="none" w:sz="0" w:space="0" w:color="auto" w:frame="1"/>
          </w:rPr>
          <w:t>Resolução CAMEX n</w:t>
        </w:r>
        <w:r>
          <w:rPr>
            <w:rStyle w:val="Hyperlink"/>
            <w:rFonts w:ascii="Trebuchet MS" w:hAnsi="Trebuchet MS"/>
            <w:color w:val="4C7F8E"/>
            <w:sz w:val="18"/>
            <w:szCs w:val="18"/>
            <w:bdr w:val="none" w:sz="0" w:space="0" w:color="auto" w:frame="1"/>
            <w:vertAlign w:val="superscript"/>
          </w:rPr>
          <w:t>o</w:t>
        </w:r>
        <w:r>
          <w:rPr>
            <w:rStyle w:val="apple-converted-space"/>
            <w:rFonts w:ascii="Trebuchet MS" w:hAnsi="Trebuchet MS"/>
            <w:color w:val="4C7F8E"/>
            <w:sz w:val="18"/>
            <w:szCs w:val="18"/>
            <w:bdr w:val="none" w:sz="0" w:space="0" w:color="auto" w:frame="1"/>
          </w:rPr>
          <w:t> </w:t>
        </w:r>
        <w:r>
          <w:rPr>
            <w:rStyle w:val="Hyperlink"/>
            <w:rFonts w:ascii="Trebuchet MS" w:hAnsi="Trebuchet MS"/>
            <w:color w:val="4C7F8E"/>
            <w:sz w:val="18"/>
            <w:szCs w:val="18"/>
            <w:bdr w:val="none" w:sz="0" w:space="0" w:color="auto" w:frame="1"/>
          </w:rPr>
          <w:t>94, de 8 de dezembro de 2011</w:t>
        </w:r>
      </w:hyperlink>
      <w:r>
        <w:rPr>
          <w:rFonts w:ascii="Trebuchet MS" w:hAnsi="Trebuchet MS"/>
          <w:color w:val="0D2731"/>
          <w:sz w:val="18"/>
          <w:szCs w:val="18"/>
        </w:rPr>
        <w:t>,</w:t>
      </w:r>
    </w:p>
    <w:p w:rsidR="00461A63" w:rsidRDefault="00461A63" w:rsidP="00461A63">
      <w:pPr>
        <w:pStyle w:val="caput"/>
        <w:spacing w:before="0" w:beforeAutospacing="0" w:after="0" w:afterAutospacing="0" w:line="240" w:lineRule="atLeast"/>
        <w:jc w:val="both"/>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RESOLVE, ad referendum</w:t>
      </w:r>
      <w:r>
        <w:rPr>
          <w:rStyle w:val="apple-converted-space"/>
          <w:rFonts w:ascii="Trebuchet MS" w:hAnsi="Trebuchet MS"/>
          <w:b/>
          <w:bCs/>
          <w:color w:val="0D2731"/>
          <w:sz w:val="18"/>
          <w:szCs w:val="18"/>
          <w:bdr w:val="none" w:sz="0" w:space="0" w:color="auto" w:frame="1"/>
        </w:rPr>
        <w:t> </w:t>
      </w:r>
      <w:r>
        <w:rPr>
          <w:rFonts w:ascii="Trebuchet MS" w:hAnsi="Trebuchet MS"/>
          <w:color w:val="0D2731"/>
          <w:sz w:val="18"/>
          <w:szCs w:val="18"/>
        </w:rPr>
        <w:t>do Conselho:</w:t>
      </w:r>
    </w:p>
    <w:p w:rsidR="00461A63" w:rsidRDefault="00461A63" w:rsidP="00461A63">
      <w:pPr>
        <w:pStyle w:val="NormalWeb"/>
        <w:spacing w:before="0" w:beforeAutospacing="0" w:after="0" w:afterAutospacing="0" w:line="240" w:lineRule="atLeast"/>
        <w:jc w:val="both"/>
        <w:textAlignment w:val="top"/>
        <w:rPr>
          <w:rFonts w:ascii="Trebuchet MS" w:hAnsi="Trebuchet MS"/>
          <w:color w:val="0D2731"/>
          <w:sz w:val="18"/>
          <w:szCs w:val="18"/>
        </w:rPr>
      </w:pPr>
      <w:r>
        <w:rPr>
          <w:rFonts w:ascii="Trebuchet MS" w:hAnsi="Trebuchet MS"/>
          <w:color w:val="0D2731"/>
          <w:sz w:val="18"/>
          <w:szCs w:val="18"/>
        </w:rPr>
        <w:t>Art. 1</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A</w:t>
      </w:r>
      <w:proofErr w:type="gramEnd"/>
      <w:r>
        <w:rPr>
          <w:rFonts w:ascii="Trebuchet MS" w:hAnsi="Trebuchet MS"/>
          <w:color w:val="0D2731"/>
          <w:sz w:val="18"/>
          <w:szCs w:val="18"/>
        </w:rPr>
        <w:t xml:space="preserve"> Nomenclatura Comum do MERCOSUL - NCM e as alíquotas do Imposto de Importação que compõem a Tarifa Externa Comum - TEC, de que trata o Anexo I da Resolução CAMEX n</w:t>
      </w:r>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94, de 2011, ficam alteradas na forma do Anexo a esta Resolução.</w:t>
      </w:r>
    </w:p>
    <w:p w:rsidR="00461A63" w:rsidRDefault="00461A63" w:rsidP="00461A63">
      <w:pPr>
        <w:pStyle w:val="NormalWeb"/>
        <w:spacing w:before="0" w:beforeAutospacing="0" w:after="0" w:afterAutospacing="0" w:line="240" w:lineRule="atLeast"/>
        <w:jc w:val="both"/>
        <w:textAlignment w:val="top"/>
        <w:rPr>
          <w:rFonts w:ascii="Trebuchet MS" w:hAnsi="Trebuchet MS"/>
          <w:color w:val="0D2731"/>
          <w:sz w:val="18"/>
          <w:szCs w:val="18"/>
        </w:rPr>
      </w:pPr>
      <w:r>
        <w:rPr>
          <w:rFonts w:ascii="Trebuchet MS" w:hAnsi="Trebuchet MS"/>
          <w:color w:val="0D2731"/>
          <w:sz w:val="18"/>
          <w:szCs w:val="18"/>
        </w:rPr>
        <w:t>Art. 2</w:t>
      </w:r>
      <w:proofErr w:type="gramStart"/>
      <w:r>
        <w:rPr>
          <w:rFonts w:ascii="Trebuchet MS" w:hAnsi="Trebuchet MS"/>
          <w:color w:val="0D2731"/>
          <w:sz w:val="18"/>
          <w:szCs w:val="18"/>
          <w:u w:val="single"/>
          <w:bdr w:val="none" w:sz="0" w:space="0" w:color="auto" w:frame="1"/>
          <w:vertAlign w:val="superscript"/>
        </w:rPr>
        <w:t>o</w:t>
      </w:r>
      <w:r>
        <w:rPr>
          <w:rStyle w:val="apple-converted-space"/>
          <w:rFonts w:ascii="Trebuchet MS" w:hAnsi="Trebuchet MS"/>
          <w:color w:val="0D2731"/>
          <w:sz w:val="18"/>
          <w:szCs w:val="18"/>
        </w:rPr>
        <w:t> </w:t>
      </w:r>
      <w:r>
        <w:rPr>
          <w:rFonts w:ascii="Trebuchet MS" w:hAnsi="Trebuchet MS"/>
          <w:color w:val="0D2731"/>
          <w:sz w:val="18"/>
          <w:szCs w:val="18"/>
        </w:rPr>
        <w:t> Esta</w:t>
      </w:r>
      <w:proofErr w:type="gramEnd"/>
      <w:r>
        <w:rPr>
          <w:rFonts w:ascii="Trebuchet MS" w:hAnsi="Trebuchet MS"/>
          <w:color w:val="0D2731"/>
          <w:sz w:val="18"/>
          <w:szCs w:val="18"/>
        </w:rPr>
        <w:t xml:space="preserve"> Resolução entra em vigor na data da sua publicação.</w:t>
      </w:r>
    </w:p>
    <w:p w:rsidR="00461A63" w:rsidRDefault="00461A63" w:rsidP="00461A63">
      <w:pPr>
        <w:pStyle w:val="NormalWeb"/>
        <w:spacing w:before="0" w:beforeAutospacing="0" w:after="0" w:afterAutospacing="0" w:line="24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MARCOS ANTÔNIO PEREIRA</w:t>
      </w:r>
    </w:p>
    <w:p w:rsidR="00461A63" w:rsidRDefault="00461A63" w:rsidP="00461A63">
      <w:pPr>
        <w:spacing w:line="240" w:lineRule="atLeast"/>
        <w:textAlignment w:val="top"/>
        <w:rPr>
          <w:rFonts w:ascii="Trebuchet MS" w:hAnsi="Trebuchet MS"/>
          <w:color w:val="000000"/>
          <w:sz w:val="18"/>
          <w:szCs w:val="18"/>
        </w:rPr>
      </w:pPr>
      <w:r>
        <w:rPr>
          <w:rFonts w:ascii="Trebuchet MS" w:hAnsi="Trebuchet MS"/>
          <w:b/>
          <w:bCs/>
          <w:color w:val="000000"/>
          <w:sz w:val="18"/>
          <w:szCs w:val="18"/>
          <w:bdr w:val="none" w:sz="0" w:space="0" w:color="auto" w:frame="1"/>
        </w:rPr>
        <w:br w:type="textWrapping" w:clear="all"/>
      </w:r>
    </w:p>
    <w:p w:rsidR="00461A63" w:rsidRDefault="00461A63" w:rsidP="00461A63">
      <w:pPr>
        <w:pStyle w:val="NormalWeb"/>
        <w:spacing w:before="0" w:beforeAutospacing="0" w:after="0" w:afterAutospacing="0" w:line="24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ANEXO</w:t>
      </w:r>
    </w:p>
    <w:p w:rsidR="00461A63" w:rsidRDefault="00461A63" w:rsidP="00461A63">
      <w:pPr>
        <w:pStyle w:val="NormalWeb"/>
        <w:spacing w:before="150" w:beforeAutospacing="0" w:after="150" w:afterAutospacing="0" w:line="240" w:lineRule="atLeast"/>
        <w:jc w:val="center"/>
        <w:textAlignment w:val="top"/>
        <w:rPr>
          <w:rFonts w:ascii="Trebuchet MS" w:hAnsi="Trebuchet MS"/>
          <w:color w:val="0D2731"/>
          <w:sz w:val="18"/>
          <w:szCs w:val="18"/>
        </w:rPr>
      </w:pPr>
      <w:r>
        <w:rPr>
          <w:rFonts w:ascii="Trebuchet MS" w:hAnsi="Trebuchet MS"/>
          <w:color w:val="0D2731"/>
          <w:sz w:val="18"/>
          <w:szCs w:val="18"/>
        </w:rPr>
        <w:t> </w:t>
      </w:r>
    </w:p>
    <w:tbl>
      <w:tblPr>
        <w:tblW w:w="0" w:type="auto"/>
        <w:tblCellMar>
          <w:left w:w="0" w:type="dxa"/>
          <w:right w:w="0" w:type="dxa"/>
        </w:tblCellMar>
        <w:tblLook w:val="04A0" w:firstRow="1" w:lastRow="0" w:firstColumn="1" w:lastColumn="0" w:noHBand="0" w:noVBand="1"/>
      </w:tblPr>
      <w:tblGrid>
        <w:gridCol w:w="1038"/>
        <w:gridCol w:w="2698"/>
        <w:gridCol w:w="518"/>
        <w:gridCol w:w="1038"/>
        <w:gridCol w:w="2678"/>
        <w:gridCol w:w="518"/>
      </w:tblGrid>
      <w:tr w:rsidR="00461A63" w:rsidTr="00461A63">
        <w:trPr>
          <w:tblHeader/>
        </w:trPr>
        <w:tc>
          <w:tcPr>
            <w:tcW w:w="0" w:type="auto"/>
            <w:gridSpan w:val="3"/>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SITUAÇÃO ATUAL</w:t>
            </w:r>
          </w:p>
        </w:tc>
        <w:tc>
          <w:tcPr>
            <w:tcW w:w="0" w:type="auto"/>
            <w:gridSpan w:val="3"/>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MODIFICAÇÃO APROVADA</w:t>
            </w:r>
          </w:p>
        </w:tc>
      </w:tr>
      <w:tr w:rsidR="00461A63" w:rsidTr="00461A63">
        <w:trPr>
          <w:tblHeader/>
        </w:trPr>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TEC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NCM</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DESCRIÇÃO</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Style w:val="Forte"/>
                <w:rFonts w:ascii="Trebuchet MS" w:hAnsi="Trebuchet MS"/>
                <w:color w:val="0D2731"/>
                <w:sz w:val="18"/>
                <w:szCs w:val="18"/>
                <w:bdr w:val="none" w:sz="0" w:space="0" w:color="auto" w:frame="1"/>
              </w:rPr>
              <w:t>TEC %</w:t>
            </w:r>
          </w:p>
        </w:tc>
      </w:tr>
      <w:tr w:rsidR="00461A63" w:rsidTr="00461A63">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2842.10.10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Zeólitas</w:t>
            </w:r>
            <w:proofErr w:type="spellEnd"/>
            <w:r>
              <w:rPr>
                <w:rFonts w:ascii="Trebuchet MS" w:hAnsi="Trebuchet MS"/>
                <w:color w:val="0D2731"/>
                <w:sz w:val="18"/>
                <w:szCs w:val="18"/>
              </w:rPr>
              <w:t xml:space="preserve"> dos tipos utilizados como trocadores de íons para o tratamento de águas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2842.10.10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Zeólitas</w:t>
            </w:r>
            <w:proofErr w:type="spellEnd"/>
            <w:r>
              <w:rPr>
                <w:rFonts w:ascii="Trebuchet MS" w:hAnsi="Trebuchet MS"/>
                <w:color w:val="0D2731"/>
                <w:sz w:val="18"/>
                <w:szCs w:val="18"/>
              </w:rPr>
              <w:t xml:space="preserve"> dos tipos utilizados como trocadores de íons para o tratamento de águas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10</w:t>
            </w:r>
          </w:p>
        </w:tc>
      </w:tr>
      <w:tr w:rsidR="00461A63" w:rsidTr="00461A63">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2905.42.00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 - </w:t>
            </w:r>
            <w:proofErr w:type="spellStart"/>
            <w:r>
              <w:rPr>
                <w:rFonts w:ascii="Trebuchet MS" w:hAnsi="Trebuchet MS"/>
                <w:color w:val="0D2731"/>
                <w:sz w:val="18"/>
                <w:szCs w:val="18"/>
              </w:rPr>
              <w:t>Pentaeritritol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pentaeritrita</w:t>
            </w:r>
            <w:proofErr w:type="spellEnd"/>
            <w:r>
              <w:rPr>
                <w:rFonts w:ascii="Trebuchet MS" w:hAnsi="Trebuchet MS"/>
                <w:color w:val="0D2731"/>
                <w:sz w:val="18"/>
                <w:szCs w:val="18"/>
              </w:rPr>
              <w:t>)</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14</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2905.42.00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 - </w:t>
            </w:r>
            <w:proofErr w:type="spellStart"/>
            <w:r>
              <w:rPr>
                <w:rFonts w:ascii="Trebuchet MS" w:hAnsi="Trebuchet MS"/>
                <w:color w:val="0D2731"/>
                <w:sz w:val="18"/>
                <w:szCs w:val="18"/>
              </w:rPr>
              <w:t>Pentaeritritol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pentaeritrita</w:t>
            </w:r>
            <w:proofErr w:type="spellEnd"/>
            <w:r>
              <w:rPr>
                <w:rFonts w:ascii="Trebuchet MS" w:hAnsi="Trebuchet MS"/>
                <w:color w:val="0D2731"/>
                <w:sz w:val="18"/>
                <w:szCs w:val="18"/>
              </w:rPr>
              <w:t>)</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3803.00.00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Tall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oil</w:t>
            </w:r>
            <w:proofErr w:type="spellEnd"/>
            <w:r>
              <w:rPr>
                <w:rFonts w:ascii="Trebuchet MS" w:hAnsi="Trebuchet MS"/>
                <w:color w:val="0D2731"/>
                <w:sz w:val="18"/>
                <w:szCs w:val="18"/>
              </w:rPr>
              <w:t>, mesmo refinado</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12</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3803.00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Tall</w:t>
            </w:r>
            <w:proofErr w:type="spellEnd"/>
            <w:r>
              <w:rPr>
                <w:rFonts w:ascii="Trebuchet MS" w:hAnsi="Trebuchet MS"/>
                <w:color w:val="0D2731"/>
                <w:sz w:val="18"/>
                <w:szCs w:val="18"/>
              </w:rPr>
              <w:t xml:space="preserve"> </w:t>
            </w:r>
            <w:proofErr w:type="spellStart"/>
            <w:r>
              <w:rPr>
                <w:rFonts w:ascii="Trebuchet MS" w:hAnsi="Trebuchet MS"/>
                <w:color w:val="0D2731"/>
                <w:sz w:val="18"/>
                <w:szCs w:val="18"/>
              </w:rPr>
              <w:t>oil</w:t>
            </w:r>
            <w:proofErr w:type="spellEnd"/>
            <w:r>
              <w:rPr>
                <w:rFonts w:ascii="Trebuchet MS" w:hAnsi="Trebuchet MS"/>
                <w:color w:val="0D2731"/>
                <w:sz w:val="18"/>
                <w:szCs w:val="18"/>
              </w:rPr>
              <w:t>, mesmo refinado</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spacing w:line="360" w:lineRule="atLeast"/>
              <w:rPr>
                <w:rFonts w:ascii="Trebuchet MS" w:hAnsi="Trebuchet MS"/>
                <w:sz w:val="18"/>
                <w:szCs w:val="18"/>
              </w:rPr>
            </w:pPr>
            <w:r>
              <w:rPr>
                <w:rFonts w:ascii="Trebuchet MS" w:hAnsi="Trebuchet MS"/>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3803.00.10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3803.00.90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Em bruto</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12</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3919.10.00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Em rolos de largura não superior a 20 cm</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3919.10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Em rolos de largura não superior a 20 cm</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3919.10.10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3919.10.20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3919.10.90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polipropileno</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gramStart"/>
            <w:r>
              <w:rPr>
                <w:rFonts w:ascii="Trebuchet MS" w:hAnsi="Trebuchet MS"/>
                <w:color w:val="0D2731"/>
                <w:sz w:val="18"/>
                <w:szCs w:val="18"/>
              </w:rPr>
              <w:t>poli(</w:t>
            </w:r>
            <w:proofErr w:type="gramEnd"/>
            <w:r>
              <w:rPr>
                <w:rFonts w:ascii="Trebuchet MS" w:hAnsi="Trebuchet MS"/>
                <w:color w:val="0D2731"/>
                <w:sz w:val="18"/>
                <w:szCs w:val="18"/>
              </w:rPr>
              <w:t xml:space="preserve">cloreto de </w:t>
            </w:r>
            <w:proofErr w:type="spellStart"/>
            <w:r>
              <w:rPr>
                <w:rFonts w:ascii="Trebuchet MS" w:hAnsi="Trebuchet MS"/>
                <w:color w:val="0D2731"/>
                <w:sz w:val="18"/>
                <w:szCs w:val="18"/>
              </w:rPr>
              <w:t>vinila</w:t>
            </w:r>
            <w:proofErr w:type="spellEnd"/>
            <w:r>
              <w:rPr>
                <w:rFonts w:ascii="Trebuchet MS" w:hAnsi="Trebuchet MS"/>
                <w:color w:val="0D2731"/>
                <w:sz w:val="18"/>
                <w:szCs w:val="18"/>
              </w:rPr>
              <w:t>)</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3919.90.00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Outras</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3919.90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3919.90.10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3919.90.20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3919.90.90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polipropileno</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gramStart"/>
            <w:r>
              <w:rPr>
                <w:rFonts w:ascii="Trebuchet MS" w:hAnsi="Trebuchet MS"/>
                <w:color w:val="0D2731"/>
                <w:sz w:val="18"/>
                <w:szCs w:val="18"/>
              </w:rPr>
              <w:t>poli(</w:t>
            </w:r>
            <w:proofErr w:type="gramEnd"/>
            <w:r>
              <w:rPr>
                <w:rFonts w:ascii="Trebuchet MS" w:hAnsi="Trebuchet MS"/>
                <w:color w:val="0D2731"/>
                <w:sz w:val="18"/>
                <w:szCs w:val="18"/>
              </w:rPr>
              <w:t xml:space="preserve">cloreto de </w:t>
            </w:r>
            <w:proofErr w:type="spellStart"/>
            <w:r>
              <w:rPr>
                <w:rFonts w:ascii="Trebuchet MS" w:hAnsi="Trebuchet MS"/>
                <w:color w:val="0D2731"/>
                <w:sz w:val="18"/>
                <w:szCs w:val="18"/>
              </w:rPr>
              <w:t>vinila</w:t>
            </w:r>
            <w:proofErr w:type="spellEnd"/>
            <w:r>
              <w:rPr>
                <w:rFonts w:ascii="Trebuchet MS" w:hAnsi="Trebuchet MS"/>
                <w:color w:val="0D2731"/>
                <w:sz w:val="18"/>
                <w:szCs w:val="18"/>
              </w:rPr>
              <w:t>)</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r>
      <w:tr w:rsidR="00461A63" w:rsidTr="00461A63">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5504.90.10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Celulósicas, obtidas por extrusão com óxido de N </w:t>
            </w:r>
            <w:proofErr w:type="spellStart"/>
            <w:r>
              <w:rPr>
                <w:rFonts w:ascii="Trebuchet MS" w:hAnsi="Trebuchet MS"/>
                <w:color w:val="0D2731"/>
                <w:sz w:val="18"/>
                <w:szCs w:val="18"/>
              </w:rPr>
              <w:t>metilmorfolina</w:t>
            </w:r>
            <w:proofErr w:type="spellEnd"/>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5504.90.10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spellStart"/>
            <w:r>
              <w:rPr>
                <w:rFonts w:ascii="Trebuchet MS" w:hAnsi="Trebuchet MS"/>
                <w:color w:val="0D2731"/>
                <w:sz w:val="18"/>
                <w:szCs w:val="18"/>
              </w:rPr>
              <w:t>liocel</w:t>
            </w:r>
            <w:proofErr w:type="spellEnd"/>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5510.11.00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 Simples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 Simples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Obtidos a partir de fibras de celulose</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5510.11.11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raiom viscose, exceto modal</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5510.11.12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5510.11.13</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5510.11.19</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5510.11.90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modal</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spellStart"/>
            <w:r>
              <w:rPr>
                <w:rFonts w:ascii="Trebuchet MS" w:hAnsi="Trebuchet MS"/>
                <w:color w:val="0D2731"/>
                <w:sz w:val="18"/>
                <w:szCs w:val="18"/>
              </w:rPr>
              <w:t>liocel</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5510.12.00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 Retorcidos ou retorcidos múltiplos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 Retorcidos ou retorcidos múltiplos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5510.12.1</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Obtidos a partir de fibras de celulose</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5510.12.11</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raiom viscose, exceto modal</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5510.12.12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5510.12.13</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5510.12.19</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5510.12.90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modal</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spellStart"/>
            <w:r>
              <w:rPr>
                <w:rFonts w:ascii="Trebuchet MS" w:hAnsi="Trebuchet MS"/>
                <w:color w:val="0D2731"/>
                <w:sz w:val="18"/>
                <w:szCs w:val="18"/>
              </w:rPr>
              <w:t>liocel</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5510.20.00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fios, combinados, principal ou unicamente, com lã ou pelos finos</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fios, combinados, principal ou unicamente, com lã ou pelos finos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Obtidos a partir de fibras de celulose</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5510.20.11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raiom viscose, exceto modal</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5510.20.12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5510.20.13</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5510.20.19</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5510.20.90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modal</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spellStart"/>
            <w:r>
              <w:rPr>
                <w:rFonts w:ascii="Trebuchet MS" w:hAnsi="Trebuchet MS"/>
                <w:color w:val="0D2731"/>
                <w:sz w:val="18"/>
                <w:szCs w:val="18"/>
              </w:rPr>
              <w:t>liocel</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5510.30.00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fios, combinados, principal ou unicamente, com algodão</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fios, combinados, principal ou unicamente, com algodão</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Obtidos a partir de fibras de celulose</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raiom viscose, exceto modal</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5510.30.11</w:t>
            </w: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5510.30.12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5510.30.13</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5510.30.19</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5510.30.90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modal</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spellStart"/>
            <w:r>
              <w:rPr>
                <w:rFonts w:ascii="Trebuchet MS" w:hAnsi="Trebuchet MS"/>
                <w:color w:val="0D2731"/>
                <w:sz w:val="18"/>
                <w:szCs w:val="18"/>
              </w:rPr>
              <w:t>liocel</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5510.90.00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fios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Outros fios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Obtidos a partir de fibras de celulose</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5510.90.11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raiom viscose, exceto modal</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5510.90.12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5510.90.13</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5510.90.19</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5510.90.90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modal</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De </w:t>
            </w:r>
            <w:proofErr w:type="spellStart"/>
            <w:r>
              <w:rPr>
                <w:rFonts w:ascii="Trebuchet MS" w:hAnsi="Trebuchet MS"/>
                <w:color w:val="0D2731"/>
                <w:sz w:val="18"/>
                <w:szCs w:val="18"/>
              </w:rPr>
              <w:t>liocel</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18</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6006.31.00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Crus ou branqueados</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6006.31</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6006.31.10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Crus ou branqueados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náilon ou de outras poliamidas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6006.31.20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6006.31.30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6006.31.90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De poliésteres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 xml:space="preserve">Acrílicos ou </w:t>
            </w:r>
            <w:proofErr w:type="spellStart"/>
            <w:r>
              <w:rPr>
                <w:rFonts w:ascii="Trebuchet MS" w:hAnsi="Trebuchet MS"/>
                <w:color w:val="0D2731"/>
                <w:sz w:val="18"/>
                <w:szCs w:val="18"/>
              </w:rPr>
              <w:t>modacrílicos</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lastRenderedPageBreak/>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lastRenderedPageBreak/>
              <w:t>6006.32.00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Tintos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6006.32</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6006.32.10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Tintos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náilon ou de outras poliamidas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6006.32.20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6006.32.30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6006.32.90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poliésteres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Acrílicos ou </w:t>
            </w:r>
            <w:proofErr w:type="spellStart"/>
            <w:r>
              <w:rPr>
                <w:rFonts w:ascii="Trebuchet MS" w:hAnsi="Trebuchet MS"/>
                <w:color w:val="0D2731"/>
                <w:sz w:val="18"/>
                <w:szCs w:val="18"/>
              </w:rPr>
              <w:t>modacrílicos</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6006.33.00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fios de diversas cores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6006.33</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De fios de diversas cores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6006.33.10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náilon ou de outras poliamidas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6006.33.20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6006.33.30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6006.33.90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poliésteres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Acrílicos ou </w:t>
            </w:r>
            <w:proofErr w:type="spellStart"/>
            <w:r>
              <w:rPr>
                <w:rFonts w:ascii="Trebuchet MS" w:hAnsi="Trebuchet MS"/>
                <w:color w:val="0D2731"/>
                <w:sz w:val="18"/>
                <w:szCs w:val="18"/>
              </w:rPr>
              <w:t>modacrílicos</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r>
      <w:tr w:rsidR="00461A63" w:rsidTr="00461A63">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6006.34.00</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Estampados</w:t>
            </w:r>
          </w:p>
        </w:tc>
        <w:tc>
          <w:tcPr>
            <w:tcW w:w="0" w:type="auto"/>
            <w:vMerge w:val="restart"/>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6006.34</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Estampados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6006.34.10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náilon ou de outras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gramStart"/>
            <w:r>
              <w:rPr>
                <w:rFonts w:ascii="Trebuchet MS" w:hAnsi="Trebuchet MS"/>
                <w:color w:val="0D2731"/>
                <w:sz w:val="18"/>
                <w:szCs w:val="18"/>
              </w:rPr>
              <w:t>poliamidas</w:t>
            </w:r>
            <w:proofErr w:type="gramEnd"/>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w:t>
            </w:r>
          </w:p>
        </w:tc>
      </w:tr>
      <w:tr w:rsidR="00461A63" w:rsidTr="00461A63">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vMerge/>
            <w:tcBorders>
              <w:top w:val="single" w:sz="6" w:space="0" w:color="6196A5"/>
              <w:left w:val="single" w:sz="6" w:space="0" w:color="6196A5"/>
              <w:bottom w:val="single" w:sz="6" w:space="0" w:color="6196A5"/>
              <w:right w:val="single" w:sz="6" w:space="0" w:color="6196A5"/>
            </w:tcBorders>
            <w:hideMark/>
          </w:tcPr>
          <w:p w:rsidR="00461A63" w:rsidRDefault="00461A63">
            <w:pPr>
              <w:rPr>
                <w:rFonts w:ascii="Trebuchet MS" w:hAnsi="Trebuchet MS"/>
                <w:color w:val="0D2731"/>
                <w:sz w:val="18"/>
                <w:szCs w:val="18"/>
              </w:rPr>
            </w:pP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 </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6006.34.20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6006.34.30</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6006.34.90</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De poliésteres</w:t>
            </w:r>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 xml:space="preserve">Acrílicos ou </w:t>
            </w:r>
            <w:proofErr w:type="spellStart"/>
            <w:r>
              <w:rPr>
                <w:rFonts w:ascii="Trebuchet MS" w:hAnsi="Trebuchet MS"/>
                <w:color w:val="0D2731"/>
                <w:sz w:val="18"/>
                <w:szCs w:val="18"/>
              </w:rPr>
              <w:t>modacrílicos</w:t>
            </w:r>
            <w:proofErr w:type="spellEnd"/>
          </w:p>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Outros</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26</w:t>
            </w:r>
          </w:p>
        </w:tc>
      </w:tr>
      <w:tr w:rsidR="00461A63" w:rsidTr="00461A63">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8533.40.11</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Termistores</w:t>
            </w:r>
            <w:proofErr w:type="spellEnd"/>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16</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r>
              <w:rPr>
                <w:rFonts w:ascii="Trebuchet MS" w:hAnsi="Trebuchet MS"/>
                <w:color w:val="0D2731"/>
                <w:sz w:val="18"/>
                <w:szCs w:val="18"/>
              </w:rPr>
              <w:t>8533.40.11</w:t>
            </w:r>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textAlignment w:val="top"/>
              <w:rPr>
                <w:rFonts w:ascii="Trebuchet MS" w:hAnsi="Trebuchet MS"/>
                <w:color w:val="0D2731"/>
                <w:sz w:val="18"/>
                <w:szCs w:val="18"/>
              </w:rPr>
            </w:pPr>
            <w:proofErr w:type="spellStart"/>
            <w:r>
              <w:rPr>
                <w:rFonts w:ascii="Trebuchet MS" w:hAnsi="Trebuchet MS"/>
                <w:color w:val="0D2731"/>
                <w:sz w:val="18"/>
                <w:szCs w:val="18"/>
              </w:rPr>
              <w:t>Termistores</w:t>
            </w:r>
            <w:proofErr w:type="spellEnd"/>
          </w:p>
        </w:tc>
        <w:tc>
          <w:tcPr>
            <w:tcW w:w="0" w:type="auto"/>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461A63" w:rsidRDefault="00461A63">
            <w:pPr>
              <w:pStyle w:val="NormalWeb"/>
              <w:spacing w:before="0" w:beforeAutospacing="0" w:after="0" w:afterAutospacing="0" w:line="360" w:lineRule="atLeast"/>
              <w:jc w:val="center"/>
              <w:textAlignment w:val="top"/>
              <w:rPr>
                <w:rFonts w:ascii="Trebuchet MS" w:hAnsi="Trebuchet MS"/>
                <w:color w:val="0D2731"/>
                <w:sz w:val="18"/>
                <w:szCs w:val="18"/>
              </w:rPr>
            </w:pPr>
            <w:r>
              <w:rPr>
                <w:rFonts w:ascii="Trebuchet MS" w:hAnsi="Trebuchet MS"/>
                <w:color w:val="0D2731"/>
                <w:sz w:val="18"/>
                <w:szCs w:val="18"/>
              </w:rPr>
              <w:t>2</w:t>
            </w:r>
          </w:p>
        </w:tc>
      </w:tr>
    </w:tbl>
    <w:p w:rsidR="00FF79F1" w:rsidRDefault="00FF79F1" w:rsidP="00286A80">
      <w:pPr>
        <w:spacing w:line="240" w:lineRule="atLeast"/>
        <w:jc w:val="center"/>
        <w:textAlignment w:val="top"/>
        <w:rPr>
          <w:b/>
          <w:color w:val="000000"/>
          <w:sz w:val="24"/>
          <w:szCs w:val="24"/>
        </w:rPr>
      </w:pPr>
    </w:p>
    <w:p w:rsidR="00FF79F1" w:rsidRDefault="00FF79F1" w:rsidP="00286A80">
      <w:pPr>
        <w:spacing w:line="240" w:lineRule="atLeast"/>
        <w:jc w:val="center"/>
        <w:textAlignment w:val="top"/>
        <w:rPr>
          <w:b/>
          <w:color w:val="000000"/>
          <w:sz w:val="24"/>
          <w:szCs w:val="24"/>
        </w:rPr>
      </w:pPr>
    </w:p>
    <w:p w:rsidR="00286A80" w:rsidRPr="00286A80" w:rsidRDefault="00286A80" w:rsidP="00286A80">
      <w:pPr>
        <w:spacing w:line="240" w:lineRule="atLeast"/>
        <w:jc w:val="center"/>
        <w:textAlignment w:val="top"/>
        <w:rPr>
          <w:b/>
          <w:sz w:val="24"/>
          <w:szCs w:val="24"/>
        </w:rPr>
      </w:pPr>
      <w:r w:rsidRPr="00286A80">
        <w:rPr>
          <w:b/>
          <w:color w:val="000000"/>
          <w:sz w:val="24"/>
          <w:szCs w:val="24"/>
        </w:rPr>
        <w:t>S</w:t>
      </w:r>
      <w:r w:rsidR="00171255" w:rsidRPr="00286A80">
        <w:rPr>
          <w:b/>
          <w:sz w:val="24"/>
          <w:szCs w:val="24"/>
        </w:rPr>
        <w:t>UPERINTENDÊNCIA REGIONAL DA 7ª REGIÃO FISCAL</w:t>
      </w:r>
    </w:p>
    <w:p w:rsidR="00286A80" w:rsidRPr="00286A80" w:rsidRDefault="00171255" w:rsidP="00286A80">
      <w:pPr>
        <w:spacing w:line="240" w:lineRule="atLeast"/>
        <w:jc w:val="center"/>
        <w:textAlignment w:val="top"/>
        <w:rPr>
          <w:b/>
          <w:sz w:val="24"/>
          <w:szCs w:val="24"/>
        </w:rPr>
      </w:pPr>
      <w:r w:rsidRPr="00286A80">
        <w:rPr>
          <w:b/>
          <w:sz w:val="24"/>
          <w:szCs w:val="24"/>
        </w:rPr>
        <w:t>ALFÂNDEGA DA RECEITA FEDERAL DO BRASIL NO PORTO DE VITÓRIA</w:t>
      </w:r>
    </w:p>
    <w:p w:rsidR="00286A80" w:rsidRPr="00286A80" w:rsidRDefault="00171255" w:rsidP="00286A80">
      <w:pPr>
        <w:spacing w:line="240" w:lineRule="atLeast"/>
        <w:jc w:val="center"/>
        <w:textAlignment w:val="top"/>
        <w:rPr>
          <w:b/>
          <w:sz w:val="24"/>
          <w:szCs w:val="24"/>
        </w:rPr>
      </w:pPr>
      <w:r w:rsidRPr="00286A80">
        <w:rPr>
          <w:b/>
          <w:sz w:val="24"/>
          <w:szCs w:val="24"/>
        </w:rPr>
        <w:t>PORTARIA Nº 61, DE 25 DE JULHO DE 2016 (DOU 27/7/2016)</w:t>
      </w:r>
    </w:p>
    <w:p w:rsidR="00286A80" w:rsidRDefault="00171255" w:rsidP="00286A80">
      <w:pPr>
        <w:spacing w:line="240" w:lineRule="atLeast"/>
        <w:textAlignment w:val="top"/>
        <w:rPr>
          <w:sz w:val="24"/>
          <w:szCs w:val="24"/>
        </w:rPr>
      </w:pPr>
      <w:r w:rsidRPr="00286A80">
        <w:rPr>
          <w:sz w:val="24"/>
          <w:szCs w:val="24"/>
        </w:rPr>
        <w:t xml:space="preserve">Altera a Portaria ALF/VIT nº 005, de 22 de janeiro de 2016, que dispõe sobre os procedimentos locais relacionados à habilitação de importadores e exportadores para operar no Sistema Integrado de Comércio Exterior (Siscomex), à vinculação de pessoas jurídicas para a importação por conta e ordem ou por encomenda, e determina outras providências. O INSPETOR-CHEFE DA ALFÂNDEGA DA RECEITA FEDERAL DO BRASIL DO PORTO DE VITÓRIA/ES, no uso das atribuições que lhe são conferidas pelos </w:t>
      </w:r>
      <w:proofErr w:type="spellStart"/>
      <w:r w:rsidRPr="00286A80">
        <w:rPr>
          <w:sz w:val="24"/>
          <w:szCs w:val="24"/>
        </w:rPr>
        <w:t>arts</w:t>
      </w:r>
      <w:proofErr w:type="spellEnd"/>
      <w:r w:rsidRPr="00286A80">
        <w:rPr>
          <w:sz w:val="24"/>
          <w:szCs w:val="24"/>
        </w:rPr>
        <w:t xml:space="preserve">. 302 e 314 do Regimento Interno da Secretaria da Receita Federal do Brasil (RFB), aprovado pela Portaria do Ministério da Fazenda nº 203, de 14 de maio de 2012; considerando as orientações de caráter vinculante contidas no Manual Aduaneiro de Habilitação, </w:t>
      </w:r>
      <w:r w:rsidRPr="00286A80">
        <w:rPr>
          <w:sz w:val="24"/>
          <w:szCs w:val="24"/>
        </w:rPr>
        <w:lastRenderedPageBreak/>
        <w:t xml:space="preserve">mormente quanto à desburocratização do processo de habilitação para os contribuintes idôneos; considerando a necessidade de prover maior autonomia à atuação do </w:t>
      </w:r>
      <w:proofErr w:type="spellStart"/>
      <w:r w:rsidRPr="00286A80">
        <w:rPr>
          <w:sz w:val="24"/>
          <w:szCs w:val="24"/>
        </w:rPr>
        <w:t>AuditorFiscal</w:t>
      </w:r>
      <w:proofErr w:type="spellEnd"/>
      <w:r w:rsidRPr="00286A80">
        <w:rPr>
          <w:sz w:val="24"/>
          <w:szCs w:val="24"/>
        </w:rPr>
        <w:t xml:space="preserve"> da Receita Federal do Brasil, de forma compatível com suas atribuições legais; e considerando, também, as disposições inseridas na Instrução Normativa da RFB nº 1.603, de 16 de dezembro de 2015; na Instrução Normativa da Secretaria da Receita Federal (SRF) nº 225, de 18 de outubro de 2002; na Instrução Normativa SRF nº 634, de 24 de março de 2006; e na Portaria da Coordenação-Geral de Administração Aduaneira (</w:t>
      </w:r>
      <w:proofErr w:type="spellStart"/>
      <w:r w:rsidRPr="00286A80">
        <w:rPr>
          <w:sz w:val="24"/>
          <w:szCs w:val="24"/>
        </w:rPr>
        <w:t>Coana</w:t>
      </w:r>
      <w:proofErr w:type="spellEnd"/>
      <w:r w:rsidRPr="00286A80">
        <w:rPr>
          <w:sz w:val="24"/>
          <w:szCs w:val="24"/>
        </w:rPr>
        <w:t xml:space="preserve">) nº 123, de 17 de dezembro de 2015, resolve: </w:t>
      </w:r>
    </w:p>
    <w:p w:rsidR="00286A80" w:rsidRDefault="00171255" w:rsidP="00286A80">
      <w:pPr>
        <w:spacing w:line="240" w:lineRule="atLeast"/>
        <w:textAlignment w:val="top"/>
        <w:rPr>
          <w:sz w:val="24"/>
          <w:szCs w:val="24"/>
        </w:rPr>
      </w:pPr>
      <w:r w:rsidRPr="00286A80">
        <w:rPr>
          <w:sz w:val="24"/>
          <w:szCs w:val="24"/>
        </w:rPr>
        <w:t xml:space="preserve">Art. 1º Os </w:t>
      </w:r>
      <w:proofErr w:type="spellStart"/>
      <w:r w:rsidRPr="00286A80">
        <w:rPr>
          <w:sz w:val="24"/>
          <w:szCs w:val="24"/>
        </w:rPr>
        <w:t>arts</w:t>
      </w:r>
      <w:proofErr w:type="spellEnd"/>
      <w:r w:rsidRPr="00286A80">
        <w:rPr>
          <w:sz w:val="24"/>
          <w:szCs w:val="24"/>
        </w:rPr>
        <w:t xml:space="preserve">. 4º, 6º e 12 da Portaria ALF/VIT nº 005, de 22 de janeiro de 2016, publicada no Diário Oficial da União em 27 de janeiro de 2016, Seção 1, folhas </w:t>
      </w:r>
      <w:proofErr w:type="spellStart"/>
      <w:r w:rsidRPr="00286A80">
        <w:rPr>
          <w:sz w:val="24"/>
          <w:szCs w:val="24"/>
        </w:rPr>
        <w:t>nºs</w:t>
      </w:r>
      <w:proofErr w:type="spellEnd"/>
      <w:r w:rsidRPr="00286A80">
        <w:rPr>
          <w:sz w:val="24"/>
          <w:szCs w:val="24"/>
        </w:rPr>
        <w:t xml:space="preserve"> 33 e 34, passam a vigorar com a seguinte redação: </w:t>
      </w:r>
    </w:p>
    <w:p w:rsidR="00286A80" w:rsidRDefault="00171255" w:rsidP="00286A80">
      <w:pPr>
        <w:spacing w:line="240" w:lineRule="atLeast"/>
        <w:textAlignment w:val="top"/>
        <w:rPr>
          <w:sz w:val="24"/>
          <w:szCs w:val="24"/>
        </w:rPr>
      </w:pPr>
      <w:r w:rsidRPr="00286A80">
        <w:rPr>
          <w:sz w:val="24"/>
          <w:szCs w:val="24"/>
        </w:rPr>
        <w:t xml:space="preserve">"Art. 4º O requerimento para habilitação perante o Siscomex nas </w:t>
      </w:r>
      <w:proofErr w:type="spellStart"/>
      <w:r w:rsidRPr="00286A80">
        <w:rPr>
          <w:sz w:val="24"/>
          <w:szCs w:val="24"/>
        </w:rPr>
        <w:t>submodalidades</w:t>
      </w:r>
      <w:proofErr w:type="spellEnd"/>
      <w:r w:rsidRPr="00286A80">
        <w:rPr>
          <w:sz w:val="24"/>
          <w:szCs w:val="24"/>
        </w:rPr>
        <w:t xml:space="preserve"> limitada e ilimitada, previstas no art. 2º, inciso I, alíneas "b" e "c", da Instrução Normativa RFB nº 1.603, de 2015, será submetido à análise preliminar descrita no art. 4º daquela norma. </w:t>
      </w:r>
    </w:p>
    <w:p w:rsidR="00286A80" w:rsidRDefault="00171255" w:rsidP="00286A80">
      <w:pPr>
        <w:spacing w:line="240" w:lineRule="atLeast"/>
        <w:textAlignment w:val="top"/>
        <w:rPr>
          <w:sz w:val="24"/>
          <w:szCs w:val="24"/>
        </w:rPr>
      </w:pPr>
      <w:r w:rsidRPr="00286A80">
        <w:rPr>
          <w:sz w:val="24"/>
          <w:szCs w:val="24"/>
        </w:rPr>
        <w:t xml:space="preserve">§ 1º O requerimento de que trata o caput também poderá ser submetido à análise fiscal, nos termos do art. 6º da Instrução Normativa RFB nº 1.603, de 2015, observados os critérios de gerenciamento de risco aplicados pela Equipe de Fiscalização Aduaneira responsável, levando em conta a referência mencionada no art. 12 desta Portaria." (NR) ........................................................ </w:t>
      </w:r>
    </w:p>
    <w:p w:rsidR="00286A80" w:rsidRDefault="00171255" w:rsidP="00286A80">
      <w:pPr>
        <w:spacing w:line="240" w:lineRule="atLeast"/>
        <w:textAlignment w:val="top"/>
        <w:rPr>
          <w:sz w:val="24"/>
          <w:szCs w:val="24"/>
        </w:rPr>
      </w:pPr>
      <w:r w:rsidRPr="00286A80">
        <w:rPr>
          <w:sz w:val="24"/>
          <w:szCs w:val="24"/>
        </w:rPr>
        <w:t xml:space="preserve">"Art. 6º O requerimento descrito no art. 4º desta portaria deve ser instruído com os documentos referentes à constituição, funcionamento regular e capacidade operacional da pessoa jurídica, dentre eles: ........................................................ </w:t>
      </w:r>
    </w:p>
    <w:p w:rsidR="00286A80" w:rsidRDefault="00171255" w:rsidP="00286A80">
      <w:pPr>
        <w:spacing w:line="240" w:lineRule="atLeast"/>
        <w:textAlignment w:val="top"/>
        <w:rPr>
          <w:sz w:val="24"/>
          <w:szCs w:val="24"/>
        </w:rPr>
      </w:pPr>
      <w:r w:rsidRPr="00286A80">
        <w:rPr>
          <w:sz w:val="24"/>
          <w:szCs w:val="24"/>
        </w:rPr>
        <w:t xml:space="preserve">§ 1º O requerimento de alteração dos responsáveis perante o Siscomex, descrito no art. 5º desta portaria, deve ser instruído da seguinte forma: I - com os documentos listados nos incisos I a VI do caput, quando não houver alteração do quadro societário; ou II - com todos os documentos listados no caput, nos demais casos. </w:t>
      </w:r>
    </w:p>
    <w:p w:rsidR="00286A80" w:rsidRDefault="00171255" w:rsidP="00286A80">
      <w:pPr>
        <w:spacing w:line="240" w:lineRule="atLeast"/>
        <w:textAlignment w:val="top"/>
        <w:rPr>
          <w:sz w:val="24"/>
          <w:szCs w:val="24"/>
        </w:rPr>
      </w:pPr>
      <w:r w:rsidRPr="00286A80">
        <w:rPr>
          <w:sz w:val="24"/>
          <w:szCs w:val="24"/>
        </w:rPr>
        <w:t xml:space="preserve">§ 2º Será exigida a apresentação dos documentos complementares nos casos em que se considere necessário submeter à análise fiscal o pleito referido no § 1º, observados os critérios de gerenciamento de risco aplicados pela Equipe responsável, levando em conta a referência mencionada no art. 12 desta Portaria. </w:t>
      </w:r>
    </w:p>
    <w:p w:rsidR="00286A80" w:rsidRDefault="00171255" w:rsidP="00286A80">
      <w:pPr>
        <w:spacing w:line="240" w:lineRule="atLeast"/>
        <w:textAlignment w:val="top"/>
        <w:rPr>
          <w:sz w:val="24"/>
          <w:szCs w:val="24"/>
        </w:rPr>
      </w:pPr>
      <w:r w:rsidRPr="00286A80">
        <w:rPr>
          <w:sz w:val="24"/>
          <w:szCs w:val="24"/>
        </w:rPr>
        <w:t xml:space="preserve">§ 3º Com o intuito de prover maior agilidade ao andamento do processo, faculta-se ao contribuinte, desde o momento da apresentação do pedido a que se refere o inciso I do § 1º, a juntada de todos os documentos listados no caput. </w:t>
      </w:r>
    </w:p>
    <w:p w:rsidR="00286A80" w:rsidRDefault="00171255" w:rsidP="00286A80">
      <w:pPr>
        <w:spacing w:line="240" w:lineRule="atLeast"/>
        <w:textAlignment w:val="top"/>
        <w:rPr>
          <w:sz w:val="24"/>
          <w:szCs w:val="24"/>
        </w:rPr>
      </w:pPr>
      <w:r w:rsidRPr="00286A80">
        <w:rPr>
          <w:sz w:val="24"/>
          <w:szCs w:val="24"/>
        </w:rPr>
        <w:t xml:space="preserve">§ 4º É facultado ao contribuinte apresentar os documentos previstos no caput deste artigo, quando requerida a habilitação na </w:t>
      </w:r>
      <w:proofErr w:type="spellStart"/>
      <w:r w:rsidRPr="00286A80">
        <w:rPr>
          <w:sz w:val="24"/>
          <w:szCs w:val="24"/>
        </w:rPr>
        <w:t>submodalidade</w:t>
      </w:r>
      <w:proofErr w:type="spellEnd"/>
      <w:r w:rsidRPr="00286A80">
        <w:rPr>
          <w:sz w:val="24"/>
          <w:szCs w:val="24"/>
        </w:rPr>
        <w:t xml:space="preserve"> expressa, prevista no art. 2º, inciso I, alínea "a", item 5, da Instrução Normativa RFB nº 1.603, de 2015. </w:t>
      </w:r>
    </w:p>
    <w:p w:rsidR="00286A80" w:rsidRDefault="00171255" w:rsidP="00286A80">
      <w:pPr>
        <w:spacing w:line="240" w:lineRule="atLeast"/>
        <w:textAlignment w:val="top"/>
        <w:rPr>
          <w:sz w:val="24"/>
          <w:szCs w:val="24"/>
        </w:rPr>
      </w:pPr>
      <w:r w:rsidRPr="00286A80">
        <w:rPr>
          <w:sz w:val="24"/>
          <w:szCs w:val="24"/>
        </w:rPr>
        <w:t xml:space="preserve">§ 5º Serão arquivados, independentemente de intimação, o requerimento de habilitação nas </w:t>
      </w:r>
      <w:proofErr w:type="spellStart"/>
      <w:r w:rsidRPr="00286A80">
        <w:rPr>
          <w:sz w:val="24"/>
          <w:szCs w:val="24"/>
        </w:rPr>
        <w:t>submodalidades</w:t>
      </w:r>
      <w:proofErr w:type="spellEnd"/>
      <w:r w:rsidRPr="00286A80">
        <w:rPr>
          <w:sz w:val="24"/>
          <w:szCs w:val="24"/>
        </w:rPr>
        <w:t xml:space="preserve"> limitada e ilimitada, bem como o requerimento de alteração dos responsáveis perante o Siscomex, que não estiverem instruídos de acordo </w:t>
      </w:r>
      <w:r w:rsidRPr="00286A80">
        <w:rPr>
          <w:sz w:val="24"/>
          <w:szCs w:val="24"/>
        </w:rPr>
        <w:lastRenderedPageBreak/>
        <w:t xml:space="preserve">com o caput e o § 1º deste artigo, dando-se ciência do arquivamento ao requerente." (NR) ........................................................ </w:t>
      </w:r>
    </w:p>
    <w:p w:rsidR="00286A80" w:rsidRDefault="00171255" w:rsidP="00286A80">
      <w:pPr>
        <w:spacing w:line="240" w:lineRule="atLeast"/>
        <w:textAlignment w:val="top"/>
        <w:rPr>
          <w:sz w:val="24"/>
          <w:szCs w:val="24"/>
        </w:rPr>
      </w:pPr>
      <w:r w:rsidRPr="00286A80">
        <w:rPr>
          <w:sz w:val="24"/>
          <w:szCs w:val="24"/>
        </w:rPr>
        <w:t xml:space="preserve">"Art. 12. O requerimento de habilitação nas </w:t>
      </w:r>
      <w:proofErr w:type="spellStart"/>
      <w:r w:rsidRPr="00286A80">
        <w:rPr>
          <w:sz w:val="24"/>
          <w:szCs w:val="24"/>
        </w:rPr>
        <w:t>submodalidades</w:t>
      </w:r>
      <w:proofErr w:type="spellEnd"/>
      <w:r w:rsidRPr="00286A80">
        <w:rPr>
          <w:sz w:val="24"/>
          <w:szCs w:val="24"/>
        </w:rPr>
        <w:t xml:space="preserve"> descritas no item 5 da alínea "a" e nas alíneas "b" e "c" do inciso I do art. 2º da Instrução Normativa RFB nº 1.603, de 2015, poderá ser submetido à análise fiscal, conforme previsão contida no art. 6º daquela norma, especialmente quando constatada qualquer das situações expostas no art. 14 da Instrução Normativa em referência." (NR) </w:t>
      </w:r>
    </w:p>
    <w:p w:rsidR="00171255" w:rsidRPr="00286A80" w:rsidRDefault="00171255" w:rsidP="00286A80">
      <w:pPr>
        <w:spacing w:line="240" w:lineRule="atLeast"/>
        <w:textAlignment w:val="top"/>
        <w:rPr>
          <w:sz w:val="24"/>
          <w:szCs w:val="24"/>
        </w:rPr>
      </w:pPr>
      <w:r w:rsidRPr="00286A80">
        <w:rPr>
          <w:sz w:val="24"/>
          <w:szCs w:val="24"/>
        </w:rPr>
        <w:t>Art. 2º Esta Portaria entra em vigor na data de sua publicação, ficando convalidados os atos eventualmente praticados em momento anterior, com base em suas disposições. FLÁVIO JOSÉ PASSOS COELHO</w:t>
      </w:r>
    </w:p>
    <w:p w:rsidR="00461A63" w:rsidRPr="00286A80" w:rsidRDefault="00461A63" w:rsidP="00286A80">
      <w:pPr>
        <w:pStyle w:val="NormalWeb"/>
        <w:jc w:val="both"/>
        <w:rPr>
          <w:rFonts w:asciiTheme="minorHAnsi" w:hAnsiTheme="minorHAnsi"/>
        </w:rPr>
      </w:pPr>
    </w:p>
    <w:p w:rsidR="00461A63" w:rsidRPr="00286A80" w:rsidRDefault="00461A63" w:rsidP="00286A80">
      <w:pPr>
        <w:pStyle w:val="NormalWeb"/>
        <w:jc w:val="both"/>
        <w:rPr>
          <w:rFonts w:asciiTheme="minorHAnsi" w:hAnsiTheme="minorHAnsi"/>
        </w:rPr>
      </w:pPr>
    </w:p>
    <w:p w:rsidR="00FF79F1" w:rsidRPr="00FF79F1" w:rsidRDefault="00461A63" w:rsidP="00FF79F1">
      <w:pPr>
        <w:pStyle w:val="NormalWeb"/>
        <w:jc w:val="center"/>
        <w:rPr>
          <w:rFonts w:asciiTheme="minorHAnsi" w:hAnsiTheme="minorHAnsi"/>
          <w:b/>
        </w:rPr>
      </w:pPr>
      <w:r w:rsidRPr="00FF79F1">
        <w:rPr>
          <w:rFonts w:asciiTheme="minorHAnsi" w:hAnsiTheme="minorHAnsi"/>
          <w:b/>
        </w:rPr>
        <w:t>SUPERINTENDÊNCIA REGIONAL DA 9ª REGIÃO FISCAL</w:t>
      </w:r>
    </w:p>
    <w:p w:rsidR="00FF79F1" w:rsidRPr="00FF79F1" w:rsidRDefault="00461A63" w:rsidP="00FF79F1">
      <w:pPr>
        <w:pStyle w:val="NormalWeb"/>
        <w:jc w:val="center"/>
        <w:rPr>
          <w:rFonts w:asciiTheme="minorHAnsi" w:hAnsiTheme="minorHAnsi"/>
          <w:b/>
        </w:rPr>
      </w:pPr>
      <w:r w:rsidRPr="00FF79F1">
        <w:rPr>
          <w:rFonts w:asciiTheme="minorHAnsi" w:hAnsiTheme="minorHAnsi"/>
          <w:b/>
        </w:rPr>
        <w:t>ALFÂNDEGA DA RECEITA FEDERAL DO BRASIL NO PORTO DE ITAJAÍ</w:t>
      </w:r>
    </w:p>
    <w:p w:rsidR="00FF79F1" w:rsidRPr="00FF79F1" w:rsidRDefault="00461A63" w:rsidP="00FF79F1">
      <w:pPr>
        <w:pStyle w:val="NormalWeb"/>
        <w:jc w:val="center"/>
        <w:rPr>
          <w:rFonts w:asciiTheme="minorHAnsi" w:hAnsiTheme="minorHAnsi"/>
          <w:b/>
        </w:rPr>
      </w:pPr>
      <w:r w:rsidRPr="00FF79F1">
        <w:rPr>
          <w:rFonts w:asciiTheme="minorHAnsi" w:hAnsiTheme="minorHAnsi"/>
          <w:b/>
        </w:rPr>
        <w:t>PORTARIA N° 45, DE 21 DE JULHO DE 2016 (DOU 28/7/2016)</w:t>
      </w:r>
    </w:p>
    <w:p w:rsidR="00CA2871" w:rsidRDefault="00461A63" w:rsidP="00286A80">
      <w:pPr>
        <w:pStyle w:val="NormalWeb"/>
        <w:jc w:val="both"/>
        <w:rPr>
          <w:rFonts w:asciiTheme="minorHAnsi" w:hAnsiTheme="minorHAnsi"/>
        </w:rPr>
      </w:pPr>
      <w:r w:rsidRPr="00286A80">
        <w:rPr>
          <w:rFonts w:asciiTheme="minorHAnsi" w:hAnsiTheme="minorHAnsi"/>
        </w:rPr>
        <w:t xml:space="preserve">Dispõe sobre a conferência aduaneira da Declaração Simplificada de Importação (DSI) para o regime de admissão temporária e da Declaração Simplificada de Exportação (DSE) do Operador Econômico Autorizado (OEA), no âmbito da Alfândega da Receita Federal do Brasil do Porto de Itajaí. O INSPETOR-CHEFE DA ALFÂNDEGA DA RECEITA FEDERAL DO BRASIL DO PORTO DE ITAJAÍ/SC, no uso das atribuições que lhe são conferidas pelos </w:t>
      </w:r>
      <w:proofErr w:type="spellStart"/>
      <w:r w:rsidRPr="00286A80">
        <w:rPr>
          <w:rFonts w:asciiTheme="minorHAnsi" w:hAnsiTheme="minorHAnsi"/>
        </w:rPr>
        <w:t>arts</w:t>
      </w:r>
      <w:proofErr w:type="spellEnd"/>
      <w:r w:rsidRPr="00286A80">
        <w:rPr>
          <w:rFonts w:asciiTheme="minorHAnsi" w:hAnsiTheme="minorHAnsi"/>
        </w:rPr>
        <w:t xml:space="preserve">. 302 e 314 do Regimento Interno da Secretaria da Receita Federal do Brasil (RFB), aprovado pela Portaria do Ministério da Fazenda nº 203, de 14 de maio de 2012, e considerando as disposições contidas no art. 12, da Instrução Normativa da RFB (IN RFB) nº 1.598 de 9 de dezembro de 2015, art. 40, 3º, da IN RFB nº 1.600, de 14 de dezembro de 2015 e </w:t>
      </w:r>
      <w:proofErr w:type="spellStart"/>
      <w:r w:rsidRPr="00286A80">
        <w:rPr>
          <w:rFonts w:asciiTheme="minorHAnsi" w:hAnsiTheme="minorHAnsi"/>
        </w:rPr>
        <w:t>arts</w:t>
      </w:r>
      <w:proofErr w:type="spellEnd"/>
      <w:r w:rsidRPr="00286A80">
        <w:rPr>
          <w:rFonts w:asciiTheme="minorHAnsi" w:hAnsiTheme="minorHAnsi"/>
        </w:rPr>
        <w:t xml:space="preserve">. 14 e 39 da Instrução Normativa da Secretaria da Receita Federal (IN SRF) nº 611, de 18 de janeiro de 2006, resolve: </w:t>
      </w:r>
    </w:p>
    <w:p w:rsidR="00CA2871" w:rsidRDefault="00461A63" w:rsidP="00286A80">
      <w:pPr>
        <w:pStyle w:val="NormalWeb"/>
        <w:jc w:val="both"/>
        <w:rPr>
          <w:rFonts w:asciiTheme="minorHAnsi" w:hAnsiTheme="minorHAnsi"/>
        </w:rPr>
      </w:pPr>
      <w:r w:rsidRPr="00286A80">
        <w:rPr>
          <w:rFonts w:asciiTheme="minorHAnsi" w:hAnsiTheme="minorHAnsi"/>
        </w:rPr>
        <w:t xml:space="preserve">Art. 1º No âmbito da Alfândega da Receita Federal do Brasil do Porto de Itajaí, a conferência aduaneira da Declaração Simplificada de Importação (DSI) utilizada no despacho aduaneiro de bens submetidos ao regime de admissão temporária ou da Declaração Simplificada de Exportação (DSE) formulada por Operador Econômico Autorizado (OEA), certificado em conformidade com a IN RFB nº 1.598, de 2015, observará o disposto nesta Portaria. </w:t>
      </w:r>
    </w:p>
    <w:p w:rsidR="00CA2871" w:rsidRDefault="00461A63" w:rsidP="00286A80">
      <w:pPr>
        <w:pStyle w:val="NormalWeb"/>
        <w:jc w:val="both"/>
        <w:rPr>
          <w:rFonts w:asciiTheme="minorHAnsi" w:hAnsiTheme="minorHAnsi"/>
        </w:rPr>
      </w:pPr>
      <w:r w:rsidRPr="00286A80">
        <w:rPr>
          <w:rFonts w:asciiTheme="minorHAnsi" w:hAnsiTheme="minorHAnsi"/>
        </w:rPr>
        <w:t xml:space="preserve">Art. 2º O titular da DSI ou de DSE selecionada para conferência aduaneira deve apresentar à equipe responsável pelo despacho aduaneiro, os documentos de instrução da declaração e informar o Ato Declaratório Executivo (ADE) por meio do qual foi certificado como Operador Econômico Autorizado. </w:t>
      </w:r>
    </w:p>
    <w:p w:rsidR="00CA2871" w:rsidRDefault="00461A63" w:rsidP="00286A80">
      <w:pPr>
        <w:pStyle w:val="NormalWeb"/>
        <w:jc w:val="both"/>
        <w:rPr>
          <w:rFonts w:asciiTheme="minorHAnsi" w:hAnsiTheme="minorHAnsi"/>
        </w:rPr>
      </w:pPr>
      <w:r w:rsidRPr="00286A80">
        <w:rPr>
          <w:rFonts w:asciiTheme="minorHAnsi" w:hAnsiTheme="minorHAnsi"/>
        </w:rPr>
        <w:lastRenderedPageBreak/>
        <w:t xml:space="preserve">Art. 3º O chefe da equipe de despacho aduaneiro deve distribuir a declaração de que trata o art. 1º prioritariamente após a apresentação dos documentos instrutivos do despacho. </w:t>
      </w:r>
    </w:p>
    <w:p w:rsidR="00CA2871" w:rsidRDefault="00461A63" w:rsidP="00286A80">
      <w:pPr>
        <w:pStyle w:val="NormalWeb"/>
        <w:jc w:val="both"/>
        <w:rPr>
          <w:rFonts w:asciiTheme="minorHAnsi" w:hAnsiTheme="minorHAnsi"/>
        </w:rPr>
      </w:pPr>
      <w:r w:rsidRPr="00286A80">
        <w:rPr>
          <w:rFonts w:asciiTheme="minorHAnsi" w:hAnsiTheme="minorHAnsi"/>
        </w:rPr>
        <w:t xml:space="preserve">Art. 4º Os bens submetidos a despacho aduaneiro com base em DSI de admissão temporária formulada por OEA certificado na modalidade Conformidade Nível 2 ou Pleno (OEA C Nível 2 e OEAP) serão desembaraçados preferencialmente com dispensa da conferência aduaneira, salvo se o chefe da equipe de despacho aduaneiro, no momento da distribuição, verificar a existência de elementos que recomendem a execução do procedimento. </w:t>
      </w:r>
    </w:p>
    <w:p w:rsidR="00CA2871" w:rsidRDefault="00461A63" w:rsidP="00286A80">
      <w:pPr>
        <w:pStyle w:val="NormalWeb"/>
        <w:jc w:val="both"/>
        <w:rPr>
          <w:rFonts w:asciiTheme="minorHAnsi" w:hAnsiTheme="minorHAnsi"/>
        </w:rPr>
      </w:pPr>
      <w:r w:rsidRPr="00286A80">
        <w:rPr>
          <w:rFonts w:asciiTheme="minorHAnsi" w:hAnsiTheme="minorHAnsi"/>
        </w:rPr>
        <w:t xml:space="preserve">Parágrafo único. O disposto no caput aplica-se inclusive à DSI que acoberte o retorno de bens, partes e suas peças em admissão temporária no País, os quais, na vigência do regime, tenham sido remetidos ao exterior para manutenção, reparo, testes ou demonstração (IN RFB nº 1.600, de 2015, </w:t>
      </w:r>
      <w:proofErr w:type="spellStart"/>
      <w:r w:rsidRPr="00286A80">
        <w:rPr>
          <w:rFonts w:asciiTheme="minorHAnsi" w:hAnsiTheme="minorHAnsi"/>
        </w:rPr>
        <w:t>arts</w:t>
      </w:r>
      <w:proofErr w:type="spellEnd"/>
      <w:r w:rsidRPr="00286A80">
        <w:rPr>
          <w:rFonts w:asciiTheme="minorHAnsi" w:hAnsiTheme="minorHAnsi"/>
        </w:rPr>
        <w:t xml:space="preserve">. 40, § 3º e 68, 3º; IN RFB nº 1.598, de 2015, art. 12, V). </w:t>
      </w:r>
    </w:p>
    <w:p w:rsidR="00CA2871" w:rsidRDefault="00461A63" w:rsidP="00286A80">
      <w:pPr>
        <w:pStyle w:val="NormalWeb"/>
        <w:jc w:val="both"/>
        <w:rPr>
          <w:rFonts w:asciiTheme="minorHAnsi" w:hAnsiTheme="minorHAnsi"/>
        </w:rPr>
      </w:pPr>
      <w:r w:rsidRPr="00286A80">
        <w:rPr>
          <w:rFonts w:asciiTheme="minorHAnsi" w:hAnsiTheme="minorHAnsi"/>
        </w:rPr>
        <w:t xml:space="preserve">Art. 5º O Auditor-Fiscal deverá priorizar o processamento do despacho aduaneiro quando a DSI (OEA C Nível 2 e OEA-P) de admissão temporária ou DSE (OEA-S e OEA-P) for selecionada para conferência aduaneira (IN RFB nº 1.598, de 2015, </w:t>
      </w:r>
      <w:proofErr w:type="spellStart"/>
      <w:r w:rsidRPr="00286A80">
        <w:rPr>
          <w:rFonts w:asciiTheme="minorHAnsi" w:hAnsiTheme="minorHAnsi"/>
        </w:rPr>
        <w:t>arts</w:t>
      </w:r>
      <w:proofErr w:type="spellEnd"/>
      <w:r w:rsidRPr="00286A80">
        <w:rPr>
          <w:rFonts w:asciiTheme="minorHAnsi" w:hAnsiTheme="minorHAnsi"/>
        </w:rPr>
        <w:t xml:space="preserve">. 10 III e 12, V). </w:t>
      </w:r>
    </w:p>
    <w:p w:rsidR="00CA2871" w:rsidRDefault="00461A63" w:rsidP="00286A80">
      <w:pPr>
        <w:pStyle w:val="NormalWeb"/>
        <w:jc w:val="both"/>
        <w:rPr>
          <w:rFonts w:asciiTheme="minorHAnsi" w:hAnsiTheme="minorHAnsi"/>
        </w:rPr>
      </w:pPr>
      <w:r w:rsidRPr="00286A80">
        <w:rPr>
          <w:rFonts w:asciiTheme="minorHAnsi" w:hAnsiTheme="minorHAnsi"/>
        </w:rPr>
        <w:t xml:space="preserve">Art. 6º Deverão ser observadas as demais disposições constantes da IN SRF nº 611, de 2006, quanto ao processamento dos despachos aduaneiros relativos à DSI e DSE. </w:t>
      </w:r>
    </w:p>
    <w:p w:rsidR="00CA2871" w:rsidRDefault="00461A63" w:rsidP="00286A80">
      <w:pPr>
        <w:pStyle w:val="NormalWeb"/>
        <w:jc w:val="both"/>
        <w:rPr>
          <w:rFonts w:asciiTheme="minorHAnsi" w:hAnsiTheme="minorHAnsi"/>
        </w:rPr>
      </w:pPr>
      <w:r w:rsidRPr="00286A80">
        <w:rPr>
          <w:rFonts w:asciiTheme="minorHAnsi" w:hAnsiTheme="minorHAnsi"/>
        </w:rPr>
        <w:t xml:space="preserve">Art. 7º Em caso de dúvida na aplicação da presente Portaria, cabe ao Chefe da Seção de Despacho Aduaneiro (SADAD) solucioná-la de forma pontual, bem como expedir orientações gerais aplicáveis a casos semelhantes. </w:t>
      </w:r>
    </w:p>
    <w:p w:rsidR="00CA2871" w:rsidRDefault="00461A63" w:rsidP="00286A80">
      <w:pPr>
        <w:pStyle w:val="NormalWeb"/>
        <w:jc w:val="both"/>
        <w:rPr>
          <w:rFonts w:asciiTheme="minorHAnsi" w:hAnsiTheme="minorHAnsi"/>
        </w:rPr>
      </w:pPr>
      <w:r w:rsidRPr="00286A80">
        <w:rPr>
          <w:rFonts w:asciiTheme="minorHAnsi" w:hAnsiTheme="minorHAnsi"/>
        </w:rPr>
        <w:t xml:space="preserve">Art. 8º Esta Portaria entra em vigor na data de sua </w:t>
      </w:r>
      <w:proofErr w:type="spellStart"/>
      <w:r w:rsidRPr="00286A80">
        <w:rPr>
          <w:rFonts w:asciiTheme="minorHAnsi" w:hAnsiTheme="minorHAnsi"/>
        </w:rPr>
        <w:t>pu</w:t>
      </w:r>
      <w:proofErr w:type="spellEnd"/>
      <w:r w:rsidRPr="00286A80">
        <w:rPr>
          <w:rFonts w:asciiTheme="minorHAnsi" w:hAnsiTheme="minorHAnsi"/>
        </w:rPr>
        <w:t xml:space="preserve"> </w:t>
      </w:r>
      <w:proofErr w:type="spellStart"/>
      <w:r w:rsidRPr="00286A80">
        <w:rPr>
          <w:rFonts w:asciiTheme="minorHAnsi" w:hAnsiTheme="minorHAnsi"/>
        </w:rPr>
        <w:t>blicação</w:t>
      </w:r>
      <w:proofErr w:type="spellEnd"/>
      <w:r w:rsidRPr="00286A80">
        <w:rPr>
          <w:rFonts w:asciiTheme="minorHAnsi" w:hAnsiTheme="minorHAnsi"/>
        </w:rPr>
        <w:t xml:space="preserve"> no Diário Oficial da União, ficando convalidados os atos anteriormente praticados com base em suas disposições. </w:t>
      </w:r>
    </w:p>
    <w:p w:rsidR="00461A63" w:rsidRPr="00286A80" w:rsidRDefault="00461A63" w:rsidP="00286A80">
      <w:pPr>
        <w:pStyle w:val="NormalWeb"/>
        <w:jc w:val="both"/>
        <w:rPr>
          <w:rFonts w:asciiTheme="minorHAnsi" w:hAnsiTheme="minorHAnsi"/>
        </w:rPr>
      </w:pPr>
      <w:r w:rsidRPr="00286A80">
        <w:rPr>
          <w:rFonts w:asciiTheme="minorHAnsi" w:hAnsiTheme="minorHAnsi"/>
        </w:rPr>
        <w:t>Art. 9º Revogam-se as dis</w:t>
      </w:r>
      <w:r w:rsidR="00CA2871">
        <w:rPr>
          <w:rFonts w:asciiTheme="minorHAnsi" w:hAnsiTheme="minorHAnsi"/>
        </w:rPr>
        <w:t>posições em contrário acaso con</w:t>
      </w:r>
      <w:r w:rsidRPr="00286A80">
        <w:rPr>
          <w:rFonts w:asciiTheme="minorHAnsi" w:hAnsiTheme="minorHAnsi"/>
        </w:rPr>
        <w:t>tidas em outros atos e orientações de âmbito local. KLEBS GARCIA PEIXOTO JUNIOR</w:t>
      </w:r>
    </w:p>
    <w:p w:rsidR="00DC122C" w:rsidRDefault="00DC122C" w:rsidP="00286A80">
      <w:pPr>
        <w:pStyle w:val="NormalWeb"/>
        <w:jc w:val="both"/>
        <w:rPr>
          <w:rFonts w:asciiTheme="minorHAnsi" w:hAnsiTheme="minorHAnsi"/>
        </w:rPr>
      </w:pPr>
    </w:p>
    <w:p w:rsidR="00CA2871" w:rsidRPr="00286A80" w:rsidRDefault="00CA2871" w:rsidP="00286A80">
      <w:pPr>
        <w:pStyle w:val="NormalWeb"/>
        <w:jc w:val="both"/>
        <w:rPr>
          <w:rFonts w:asciiTheme="minorHAnsi" w:hAnsiTheme="minorHAnsi"/>
        </w:rPr>
      </w:pPr>
    </w:p>
    <w:p w:rsidR="00D87F2E" w:rsidRPr="00D87F2E" w:rsidRDefault="00DC122C" w:rsidP="00D87F2E">
      <w:pPr>
        <w:pStyle w:val="NormalWeb"/>
        <w:jc w:val="center"/>
        <w:rPr>
          <w:rFonts w:asciiTheme="minorHAnsi" w:hAnsiTheme="minorHAnsi"/>
          <w:b/>
        </w:rPr>
      </w:pPr>
      <w:r w:rsidRPr="00D87F2E">
        <w:rPr>
          <w:rFonts w:asciiTheme="minorHAnsi" w:hAnsiTheme="minorHAnsi"/>
          <w:b/>
        </w:rPr>
        <w:t>SUBSECRETARIA DE ADUANA E RELAÇÕES INTERNACIONAIS</w:t>
      </w:r>
    </w:p>
    <w:p w:rsidR="00D87F2E" w:rsidRPr="00D87F2E" w:rsidRDefault="00DC122C" w:rsidP="00D87F2E">
      <w:pPr>
        <w:pStyle w:val="NormalWeb"/>
        <w:jc w:val="center"/>
        <w:rPr>
          <w:rFonts w:asciiTheme="minorHAnsi" w:hAnsiTheme="minorHAnsi"/>
          <w:b/>
        </w:rPr>
      </w:pPr>
      <w:r w:rsidRPr="00D87F2E">
        <w:rPr>
          <w:rFonts w:asciiTheme="minorHAnsi" w:hAnsiTheme="minorHAnsi"/>
          <w:b/>
        </w:rPr>
        <w:t>COORDENAÇÃO-GERAL DE ADMINISTRAÇÃO ADUANEIRA</w:t>
      </w:r>
    </w:p>
    <w:p w:rsidR="00D87F2E" w:rsidRPr="00D87F2E" w:rsidRDefault="00DC122C" w:rsidP="00D87F2E">
      <w:pPr>
        <w:pStyle w:val="NormalWeb"/>
        <w:jc w:val="center"/>
        <w:rPr>
          <w:rFonts w:asciiTheme="minorHAnsi" w:hAnsiTheme="minorHAnsi"/>
          <w:b/>
        </w:rPr>
      </w:pPr>
      <w:proofErr w:type="gramStart"/>
      <w:r w:rsidRPr="00D87F2E">
        <w:rPr>
          <w:rFonts w:asciiTheme="minorHAnsi" w:hAnsiTheme="minorHAnsi"/>
          <w:b/>
        </w:rPr>
        <w:t>PORTARIA No</w:t>
      </w:r>
      <w:proofErr w:type="gramEnd"/>
      <w:r w:rsidRPr="00D87F2E">
        <w:rPr>
          <w:rFonts w:asciiTheme="minorHAnsi" w:hAnsiTheme="minorHAnsi"/>
          <w:b/>
        </w:rPr>
        <w:t xml:space="preserve"> - 58, DE 26 DE JULHO DE 2016(DOU 29/7/2016)</w:t>
      </w:r>
    </w:p>
    <w:p w:rsidR="00D87F2E" w:rsidRDefault="00DC122C" w:rsidP="00286A80">
      <w:pPr>
        <w:pStyle w:val="NormalWeb"/>
        <w:jc w:val="both"/>
        <w:rPr>
          <w:rFonts w:asciiTheme="minorHAnsi" w:hAnsiTheme="minorHAnsi"/>
        </w:rPr>
      </w:pPr>
      <w:r w:rsidRPr="00286A80">
        <w:rPr>
          <w:rFonts w:asciiTheme="minorHAnsi" w:hAnsiTheme="minorHAnsi"/>
        </w:rPr>
        <w:t xml:space="preserve"> Altera a Portaria </w:t>
      </w:r>
      <w:proofErr w:type="spellStart"/>
      <w:r w:rsidRPr="00286A80">
        <w:rPr>
          <w:rFonts w:asciiTheme="minorHAnsi" w:hAnsiTheme="minorHAnsi"/>
        </w:rPr>
        <w:t>Coana</w:t>
      </w:r>
      <w:proofErr w:type="spellEnd"/>
      <w:r w:rsidRPr="00286A80">
        <w:rPr>
          <w:rFonts w:asciiTheme="minorHAnsi" w:hAnsiTheme="minorHAnsi"/>
        </w:rPr>
        <w:t xml:space="preserve"> nº 123, de 17 de dezembro de 2015, que estabelece normas complementares para a habilitação de importadores, exportadores e </w:t>
      </w:r>
      <w:proofErr w:type="spellStart"/>
      <w:r w:rsidRPr="00286A80">
        <w:rPr>
          <w:rFonts w:asciiTheme="minorHAnsi" w:hAnsiTheme="minorHAnsi"/>
        </w:rPr>
        <w:t>internadores</w:t>
      </w:r>
      <w:proofErr w:type="spellEnd"/>
      <w:r w:rsidRPr="00286A80">
        <w:rPr>
          <w:rFonts w:asciiTheme="minorHAnsi" w:hAnsiTheme="minorHAnsi"/>
        </w:rPr>
        <w:t xml:space="preserve"> da Zona Franca de Manaus para operação no Sistema Integrado de Comércio Exterior </w:t>
      </w:r>
      <w:r w:rsidRPr="00286A80">
        <w:rPr>
          <w:rFonts w:asciiTheme="minorHAnsi" w:hAnsiTheme="minorHAnsi"/>
        </w:rPr>
        <w:lastRenderedPageBreak/>
        <w:t xml:space="preserve">(Siscomex), credenciamento de seus representantes nos casos de dispensa de habilitação e credenciamento de representantes no Sistema Mercante. O COORDENADOR GERAL DE ADMINISTRAÇÃO ADUANEIRA - SUBSTITUTO, no uso de suas atribuições regimentais, e com fundamento no disposto no parágrafo 1º do artigo 2º, no parágrafo 1º do artigo 4º, no parágrafo 1º do artigo 5º e no inciso II do artigo 27 da Instrução Normativa RFB nº 1.603, de 15 de dezembro de 2015, resolve: Art. 1º Os </w:t>
      </w:r>
      <w:proofErr w:type="spellStart"/>
      <w:r w:rsidRPr="00286A80">
        <w:rPr>
          <w:rFonts w:asciiTheme="minorHAnsi" w:hAnsiTheme="minorHAnsi"/>
        </w:rPr>
        <w:t>arts</w:t>
      </w:r>
      <w:proofErr w:type="spellEnd"/>
      <w:r w:rsidRPr="00286A80">
        <w:rPr>
          <w:rFonts w:asciiTheme="minorHAnsi" w:hAnsiTheme="minorHAnsi"/>
        </w:rPr>
        <w:t xml:space="preserve">. 5º, 6º e 7º da Portaria </w:t>
      </w:r>
      <w:proofErr w:type="spellStart"/>
      <w:r w:rsidRPr="00286A80">
        <w:rPr>
          <w:rFonts w:asciiTheme="minorHAnsi" w:hAnsiTheme="minorHAnsi"/>
        </w:rPr>
        <w:t>Coana</w:t>
      </w:r>
      <w:proofErr w:type="spellEnd"/>
      <w:r w:rsidRPr="00286A80">
        <w:rPr>
          <w:rFonts w:asciiTheme="minorHAnsi" w:hAnsiTheme="minorHAnsi"/>
        </w:rPr>
        <w:t xml:space="preserve"> nº 123, de 17 de dezembro de 2015, passam a vigorar com a seguinte redação: </w:t>
      </w:r>
    </w:p>
    <w:p w:rsidR="00D87F2E" w:rsidRDefault="00DC122C" w:rsidP="00286A80">
      <w:pPr>
        <w:pStyle w:val="NormalWeb"/>
        <w:jc w:val="both"/>
        <w:rPr>
          <w:rFonts w:asciiTheme="minorHAnsi" w:hAnsiTheme="minorHAnsi"/>
        </w:rPr>
      </w:pPr>
      <w:r w:rsidRPr="00286A80">
        <w:rPr>
          <w:rFonts w:asciiTheme="minorHAnsi" w:hAnsiTheme="minorHAnsi"/>
        </w:rPr>
        <w:t xml:space="preserve">"Art. 5º O requerimento de revisão de estimativa, previsto no art. 5º da Instrução Normativa RFB nº 1.603, de 2015, deverá ser acompanhado de comprovação da existência de capacidade financeira superior à previamente estimada nos termos do art. 4º. </w:t>
      </w:r>
    </w:p>
    <w:p w:rsidR="00D87F2E" w:rsidRDefault="00DC122C" w:rsidP="00286A80">
      <w:pPr>
        <w:pStyle w:val="NormalWeb"/>
        <w:jc w:val="both"/>
        <w:rPr>
          <w:rFonts w:asciiTheme="minorHAnsi" w:hAnsiTheme="minorHAnsi"/>
        </w:rPr>
      </w:pPr>
      <w:r w:rsidRPr="00286A80">
        <w:rPr>
          <w:rFonts w:asciiTheme="minorHAnsi" w:hAnsiTheme="minorHAnsi"/>
        </w:rPr>
        <w:t>Parágrafo</w:t>
      </w:r>
      <w:r w:rsidR="00D87F2E">
        <w:rPr>
          <w:rFonts w:asciiTheme="minorHAnsi" w:hAnsiTheme="minorHAnsi"/>
        </w:rPr>
        <w:t xml:space="preserve"> </w:t>
      </w:r>
      <w:r w:rsidRPr="00286A80">
        <w:rPr>
          <w:rFonts w:asciiTheme="minorHAnsi" w:hAnsiTheme="minorHAnsi"/>
        </w:rPr>
        <w:t xml:space="preserve">único......................................................................... </w:t>
      </w:r>
      <w:r w:rsidR="00D87F2E">
        <w:rPr>
          <w:rFonts w:asciiTheme="minorHAnsi" w:hAnsiTheme="minorHAnsi"/>
        </w:rPr>
        <w:t>…....................</w:t>
      </w:r>
    </w:p>
    <w:p w:rsidR="00D87F2E" w:rsidRDefault="00DC122C" w:rsidP="00286A80">
      <w:pPr>
        <w:pStyle w:val="NormalWeb"/>
        <w:jc w:val="both"/>
        <w:rPr>
          <w:rFonts w:asciiTheme="minorHAnsi" w:hAnsiTheme="minorHAnsi"/>
        </w:rPr>
      </w:pPr>
      <w:r w:rsidRPr="00286A80">
        <w:rPr>
          <w:rFonts w:asciiTheme="minorHAnsi" w:hAnsiTheme="minorHAnsi"/>
        </w:rPr>
        <w:t xml:space="preserve">II - </w:t>
      </w:r>
      <w:proofErr w:type="gramStart"/>
      <w:r w:rsidRPr="00286A80">
        <w:rPr>
          <w:rFonts w:asciiTheme="minorHAnsi" w:hAnsiTheme="minorHAnsi"/>
        </w:rPr>
        <w:t>a</w:t>
      </w:r>
      <w:proofErr w:type="gramEnd"/>
      <w:r w:rsidRPr="00286A80">
        <w:rPr>
          <w:rFonts w:asciiTheme="minorHAnsi" w:hAnsiTheme="minorHAnsi"/>
        </w:rPr>
        <w:t xml:space="preserve"> fruição de desonerações tributárias, tais como isenções e imunidades a que a requerente faça jus, que ensejem o não recolhimento total ou parcial dos tributos elencados nos incisos I ou II do caput do art. 4º; </w:t>
      </w:r>
    </w:p>
    <w:p w:rsidR="00D87F2E" w:rsidRDefault="00DC122C" w:rsidP="00286A80">
      <w:pPr>
        <w:pStyle w:val="NormalWeb"/>
        <w:jc w:val="both"/>
        <w:rPr>
          <w:rFonts w:asciiTheme="minorHAnsi" w:hAnsiTheme="minorHAnsi"/>
        </w:rPr>
      </w:pPr>
      <w:r w:rsidRPr="00286A80">
        <w:rPr>
          <w:rFonts w:asciiTheme="minorHAnsi" w:hAnsiTheme="minorHAnsi"/>
        </w:rPr>
        <w:t>…...................................................................................." (NR)</w:t>
      </w:r>
    </w:p>
    <w:p w:rsidR="00D87F2E" w:rsidRDefault="00DC122C" w:rsidP="00286A80">
      <w:pPr>
        <w:pStyle w:val="NormalWeb"/>
        <w:jc w:val="both"/>
        <w:rPr>
          <w:rFonts w:asciiTheme="minorHAnsi" w:hAnsiTheme="minorHAnsi"/>
        </w:rPr>
      </w:pPr>
      <w:r w:rsidRPr="00286A80">
        <w:rPr>
          <w:rFonts w:asciiTheme="minorHAnsi" w:hAnsiTheme="minorHAnsi"/>
        </w:rPr>
        <w:t xml:space="preserve">"Art. 6º ..................................................................................... </w:t>
      </w:r>
      <w:r w:rsidR="00D87F2E">
        <w:rPr>
          <w:rFonts w:asciiTheme="minorHAnsi" w:hAnsiTheme="minorHAnsi"/>
        </w:rPr>
        <w:t>…...................</w:t>
      </w:r>
    </w:p>
    <w:p w:rsidR="00D87F2E" w:rsidRDefault="00DC122C" w:rsidP="00286A80">
      <w:pPr>
        <w:pStyle w:val="NormalWeb"/>
        <w:jc w:val="both"/>
        <w:rPr>
          <w:rFonts w:asciiTheme="minorHAnsi" w:hAnsiTheme="minorHAnsi"/>
        </w:rPr>
      </w:pPr>
      <w:r w:rsidRPr="00286A80">
        <w:rPr>
          <w:rFonts w:asciiTheme="minorHAnsi" w:hAnsiTheme="minorHAnsi"/>
        </w:rPr>
        <w:t xml:space="preserve">I - </w:t>
      </w:r>
      <w:proofErr w:type="gramStart"/>
      <w:r w:rsidRPr="00286A80">
        <w:rPr>
          <w:rFonts w:asciiTheme="minorHAnsi" w:hAnsiTheme="minorHAnsi"/>
        </w:rPr>
        <w:t>registros</w:t>
      </w:r>
      <w:proofErr w:type="gramEnd"/>
      <w:r w:rsidRPr="00286A80">
        <w:rPr>
          <w:rFonts w:asciiTheme="minorHAnsi" w:hAnsiTheme="minorHAnsi"/>
        </w:rPr>
        <w:t xml:space="preserve"> contábeis, extratos bancários e outros documentos, tanto da própria requerente como de suas eventuais fontes, que comprovem a origem lícita, a disponibilidade e a efetiva transferência dos recursos financeiros registrados em contas de disponibilidades do ativo circulante, na hipótese prevista no inciso I do parágrafo único do art. 5º; </w:t>
      </w:r>
    </w:p>
    <w:p w:rsidR="00D87F2E" w:rsidRDefault="00DC122C" w:rsidP="00286A80">
      <w:pPr>
        <w:pStyle w:val="NormalWeb"/>
        <w:jc w:val="both"/>
        <w:rPr>
          <w:rFonts w:asciiTheme="minorHAnsi" w:hAnsiTheme="minorHAnsi"/>
        </w:rPr>
      </w:pPr>
      <w:r w:rsidRPr="00286A80">
        <w:rPr>
          <w:rFonts w:asciiTheme="minorHAnsi" w:hAnsiTheme="minorHAnsi"/>
        </w:rPr>
        <w:t xml:space="preserve">II - </w:t>
      </w:r>
      <w:proofErr w:type="gramStart"/>
      <w:r w:rsidRPr="00286A80">
        <w:rPr>
          <w:rFonts w:asciiTheme="minorHAnsi" w:hAnsiTheme="minorHAnsi"/>
        </w:rPr>
        <w:t>embasamento</w:t>
      </w:r>
      <w:proofErr w:type="gramEnd"/>
      <w:r w:rsidRPr="00286A80">
        <w:rPr>
          <w:rFonts w:asciiTheme="minorHAnsi" w:hAnsiTheme="minorHAnsi"/>
        </w:rPr>
        <w:t xml:space="preserve"> legal da desoneração tributária, comprovante de habilitação a eventual regime especial de tributação, caso a legislação específica assim exija, e planilha demonstrativa de apuração dos tributos e contribuições não recolhidos em razão da desoneração, na hipótese prevista no inciso II do parágrafo único do art. 5º; </w:t>
      </w:r>
    </w:p>
    <w:p w:rsidR="00D87F2E" w:rsidRDefault="00DC122C" w:rsidP="00286A80">
      <w:pPr>
        <w:pStyle w:val="NormalWeb"/>
        <w:jc w:val="both"/>
        <w:rPr>
          <w:rFonts w:asciiTheme="minorHAnsi" w:hAnsiTheme="minorHAnsi"/>
        </w:rPr>
      </w:pPr>
      <w:r w:rsidRPr="00286A80">
        <w:rPr>
          <w:rFonts w:asciiTheme="minorHAnsi" w:hAnsiTheme="minorHAnsi"/>
        </w:rPr>
        <w:t>III - notas fiscais de venda relativas ao período definido no inciso V do art. 7º, na hipótese prevista no inciso V do parágrafo único do art. 5º; ou</w:t>
      </w:r>
    </w:p>
    <w:p w:rsidR="00D87F2E" w:rsidRDefault="00DC122C" w:rsidP="00286A80">
      <w:pPr>
        <w:pStyle w:val="NormalWeb"/>
        <w:jc w:val="both"/>
        <w:rPr>
          <w:rFonts w:asciiTheme="minorHAnsi" w:hAnsiTheme="minorHAnsi"/>
        </w:rPr>
      </w:pPr>
      <w:r w:rsidRPr="00286A80">
        <w:rPr>
          <w:rFonts w:asciiTheme="minorHAnsi" w:hAnsiTheme="minorHAnsi"/>
        </w:rPr>
        <w:t xml:space="preserve">IV - </w:t>
      </w:r>
      <w:proofErr w:type="gramStart"/>
      <w:r w:rsidRPr="00286A80">
        <w:rPr>
          <w:rFonts w:asciiTheme="minorHAnsi" w:hAnsiTheme="minorHAnsi"/>
        </w:rPr>
        <w:t>documentos</w:t>
      </w:r>
      <w:proofErr w:type="gramEnd"/>
      <w:r w:rsidRPr="00286A80">
        <w:rPr>
          <w:rFonts w:asciiTheme="minorHAnsi" w:hAnsiTheme="minorHAnsi"/>
        </w:rPr>
        <w:t xml:space="preserve"> que comprovem o que for alegado a respeito de sua capacidade financeira, no caso do motivo do requerimento de revisão ser diverso das hipóteses previstas no parágrafo único do art. 5º. …............................................................................................... </w:t>
      </w:r>
    </w:p>
    <w:p w:rsidR="00D87F2E" w:rsidRDefault="00DC122C" w:rsidP="00286A80">
      <w:pPr>
        <w:pStyle w:val="NormalWeb"/>
        <w:jc w:val="both"/>
        <w:rPr>
          <w:rFonts w:asciiTheme="minorHAnsi" w:hAnsiTheme="minorHAnsi"/>
        </w:rPr>
      </w:pPr>
      <w:r w:rsidRPr="00286A80">
        <w:rPr>
          <w:rFonts w:asciiTheme="minorHAnsi" w:hAnsiTheme="minorHAnsi"/>
        </w:rPr>
        <w:t xml:space="preserve">§ 2º A pessoa jurídica requerente fica dispensada da apresentação das notas fiscais de venda, exigidas na hipótese do inciso III do caput, caso seja obrigada à emissão de notas fiscais eletrônicas (NF-e). …...................................................................................." (NR) </w:t>
      </w:r>
    </w:p>
    <w:p w:rsidR="00A669CE" w:rsidRDefault="00DC122C" w:rsidP="00286A80">
      <w:pPr>
        <w:pStyle w:val="NormalWeb"/>
        <w:jc w:val="both"/>
        <w:rPr>
          <w:rFonts w:asciiTheme="minorHAnsi" w:hAnsiTheme="minorHAnsi"/>
        </w:rPr>
      </w:pPr>
      <w:r w:rsidRPr="00286A80">
        <w:rPr>
          <w:rFonts w:asciiTheme="minorHAnsi" w:hAnsiTheme="minorHAnsi"/>
        </w:rPr>
        <w:lastRenderedPageBreak/>
        <w:t xml:space="preserve">"Art. 7º O valor da nova estimativa da capacidade financeira da pessoa jurídica requerente corresponderá: </w:t>
      </w:r>
    </w:p>
    <w:p w:rsidR="00DC122C" w:rsidRPr="00286A80" w:rsidRDefault="00DC122C" w:rsidP="00286A80">
      <w:pPr>
        <w:pStyle w:val="NormalWeb"/>
        <w:jc w:val="both"/>
        <w:rPr>
          <w:rFonts w:asciiTheme="minorHAnsi" w:hAnsiTheme="minorHAnsi"/>
        </w:rPr>
      </w:pPr>
      <w:r w:rsidRPr="00286A80">
        <w:rPr>
          <w:rFonts w:asciiTheme="minorHAnsi" w:hAnsiTheme="minorHAnsi"/>
        </w:rPr>
        <w:t xml:space="preserve">I - </w:t>
      </w:r>
      <w:proofErr w:type="gramStart"/>
      <w:r w:rsidRPr="00286A80">
        <w:rPr>
          <w:rFonts w:asciiTheme="minorHAnsi" w:hAnsiTheme="minorHAnsi"/>
        </w:rPr>
        <w:t>na</w:t>
      </w:r>
      <w:proofErr w:type="gramEnd"/>
      <w:r w:rsidRPr="00286A80">
        <w:rPr>
          <w:rFonts w:asciiTheme="minorHAnsi" w:hAnsiTheme="minorHAnsi"/>
        </w:rPr>
        <w:t xml:space="preserve"> hipótese prevista no inciso I (disponibilidade AC) do parágrafo único do art. 5º, ao valor dos recursos financeiros registrados em contas de disponibilidades do ativo circulante comprovadamente disponíveis, convertido para dólares dos Estados Unidos da América nos termos do § 1º do art. 4º;</w:t>
      </w:r>
    </w:p>
    <w:p w:rsidR="00D87F2E" w:rsidRDefault="002E4968" w:rsidP="00286A80">
      <w:pPr>
        <w:pStyle w:val="NormalWeb"/>
        <w:jc w:val="both"/>
        <w:rPr>
          <w:rFonts w:asciiTheme="minorHAnsi" w:hAnsiTheme="minorHAnsi"/>
        </w:rPr>
      </w:pPr>
      <w:r w:rsidRPr="00286A80">
        <w:rPr>
          <w:rFonts w:asciiTheme="minorHAnsi" w:hAnsiTheme="minorHAnsi"/>
        </w:rPr>
        <w:t xml:space="preserve">II - </w:t>
      </w:r>
      <w:proofErr w:type="gramStart"/>
      <w:r w:rsidRPr="00286A80">
        <w:rPr>
          <w:rFonts w:asciiTheme="minorHAnsi" w:hAnsiTheme="minorHAnsi"/>
        </w:rPr>
        <w:t>na</w:t>
      </w:r>
      <w:proofErr w:type="gramEnd"/>
      <w:r w:rsidRPr="00286A80">
        <w:rPr>
          <w:rFonts w:asciiTheme="minorHAnsi" w:hAnsiTheme="minorHAnsi"/>
        </w:rPr>
        <w:t xml:space="preserve"> hipótese prevista no inciso II (desonerações tributárias) do parágrafo único do art. 5º, ao maior somatório dos recolhimentos de tributos e contribuições previstos nos incisos I e II do art. 4º, somando-se a eles, respectivamente, os tributos e contribuições comprovadamente não recolhidos em função de desonerações tributárias, convertido para dólares dos Estados Unidos da América nos termos do § 1º do art. 4º; </w:t>
      </w:r>
    </w:p>
    <w:p w:rsidR="00D87F2E" w:rsidRDefault="002E4968" w:rsidP="00286A80">
      <w:pPr>
        <w:pStyle w:val="NormalWeb"/>
        <w:jc w:val="both"/>
        <w:rPr>
          <w:rFonts w:asciiTheme="minorHAnsi" w:hAnsiTheme="minorHAnsi"/>
        </w:rPr>
      </w:pPr>
      <w:r w:rsidRPr="00286A80">
        <w:rPr>
          <w:rFonts w:asciiTheme="minorHAnsi" w:hAnsiTheme="minorHAnsi"/>
        </w:rPr>
        <w:t xml:space="preserve">III - na hipótese prevista no inciso III (optante do Simples Nacional) do parágrafo único do art. 5º, ao somatório das receitas brutas mensais da pessoa jurídica que serviram de base de cálculo para apuração dos valores recolhidos mediante DAS nos últimos 5 (cinco) anos-calendário anteriores ao protocolo do requerimento, dividido por 20 (vinte) e convertido para dólares dos Estados Unidos da América nos termos do § 1º do art. 4º; </w:t>
      </w:r>
    </w:p>
    <w:p w:rsidR="00D87F2E" w:rsidRDefault="002E4968" w:rsidP="00286A80">
      <w:pPr>
        <w:pStyle w:val="NormalWeb"/>
        <w:jc w:val="both"/>
        <w:rPr>
          <w:rFonts w:asciiTheme="minorHAnsi" w:hAnsiTheme="minorHAnsi"/>
        </w:rPr>
      </w:pPr>
      <w:r w:rsidRPr="00286A80">
        <w:rPr>
          <w:rFonts w:asciiTheme="minorHAnsi" w:hAnsiTheme="minorHAnsi"/>
        </w:rPr>
        <w:t xml:space="preserve">IV - </w:t>
      </w:r>
      <w:proofErr w:type="gramStart"/>
      <w:r w:rsidRPr="00286A80">
        <w:rPr>
          <w:rFonts w:asciiTheme="minorHAnsi" w:hAnsiTheme="minorHAnsi"/>
        </w:rPr>
        <w:t>na</w:t>
      </w:r>
      <w:proofErr w:type="gramEnd"/>
      <w:r w:rsidRPr="00286A80">
        <w:rPr>
          <w:rFonts w:asciiTheme="minorHAnsi" w:hAnsiTheme="minorHAnsi"/>
        </w:rPr>
        <w:t xml:space="preserve"> hipótese prevista no inciso IV (CPRB) do parágrafo único do art. 5º, ao somatório das receitas brutas mensais da pessoa jurídica que serviram de base de cálculo para apuração dos valores recolhidos a título de CPRB nos últimos 5 (cinco) anos-calendário anteriores ao protocolo do requerimento, dividido por 20 (vinte) e convertido para dólares dos Estados Unidos da América nos termos do § 1º do art. 4º;</w:t>
      </w:r>
    </w:p>
    <w:p w:rsidR="00D87F2E" w:rsidRDefault="002E4968" w:rsidP="00286A80">
      <w:pPr>
        <w:pStyle w:val="NormalWeb"/>
        <w:jc w:val="both"/>
        <w:rPr>
          <w:rFonts w:asciiTheme="minorHAnsi" w:hAnsiTheme="minorHAnsi"/>
        </w:rPr>
      </w:pPr>
      <w:r w:rsidRPr="00286A80">
        <w:rPr>
          <w:rFonts w:asciiTheme="minorHAnsi" w:hAnsiTheme="minorHAnsi"/>
        </w:rPr>
        <w:t xml:space="preserve">V - </w:t>
      </w:r>
      <w:proofErr w:type="gramStart"/>
      <w:r w:rsidRPr="00286A80">
        <w:rPr>
          <w:rFonts w:asciiTheme="minorHAnsi" w:hAnsiTheme="minorHAnsi"/>
        </w:rPr>
        <w:t>na</w:t>
      </w:r>
      <w:proofErr w:type="gramEnd"/>
      <w:r w:rsidRPr="00286A80">
        <w:rPr>
          <w:rFonts w:asciiTheme="minorHAnsi" w:hAnsiTheme="minorHAnsi"/>
        </w:rPr>
        <w:t xml:space="preserve"> hipótese prevista no inciso V (início/retomada inferior a 5 anos - proporcionalidade) do parágrafo único do art. 5º, ao maior somatório, em um período de 6 (seis) meses consecutivos dentre os últimos 12 (doze) meses completos anteriores ao protocolo do requerimento, dos recolhimentos de tributos e contribuições previstos nos incisos I e II do art. 4º, multiplicado por 10 (dez) e convertido para dólares dos Estados Unidos da América nos termos do § 1º do art. 4º; </w:t>
      </w:r>
    </w:p>
    <w:p w:rsidR="00D87F2E" w:rsidRDefault="002E4968" w:rsidP="00286A80">
      <w:pPr>
        <w:pStyle w:val="NormalWeb"/>
        <w:jc w:val="both"/>
        <w:rPr>
          <w:rFonts w:asciiTheme="minorHAnsi" w:hAnsiTheme="minorHAnsi"/>
        </w:rPr>
      </w:pPr>
      <w:r w:rsidRPr="00286A80">
        <w:rPr>
          <w:rFonts w:asciiTheme="minorHAnsi" w:hAnsiTheme="minorHAnsi"/>
        </w:rPr>
        <w:t xml:space="preserve">VI - </w:t>
      </w:r>
      <w:proofErr w:type="gramStart"/>
      <w:r w:rsidRPr="00286A80">
        <w:rPr>
          <w:rFonts w:asciiTheme="minorHAnsi" w:hAnsiTheme="minorHAnsi"/>
        </w:rPr>
        <w:t>no</w:t>
      </w:r>
      <w:proofErr w:type="gramEnd"/>
      <w:r w:rsidRPr="00286A80">
        <w:rPr>
          <w:rFonts w:asciiTheme="minorHAnsi" w:hAnsiTheme="minorHAnsi"/>
        </w:rPr>
        <w:t xml:space="preserve"> caso do motivo do requerimento de revisão ser diverso das hipóteses previstas no parágrafo único do art. 5º, o Auditor-Fiscal responsável pela análise do requerimento estabelecerá, de forma fundamentada, o valor da nova estimativa com base na capacidade financeira que vier a ser comprovada pelos documentos apresentados. </w:t>
      </w:r>
    </w:p>
    <w:p w:rsidR="00D87F2E" w:rsidRDefault="002E4968" w:rsidP="00286A80">
      <w:pPr>
        <w:pStyle w:val="NormalWeb"/>
        <w:jc w:val="both"/>
        <w:rPr>
          <w:rFonts w:asciiTheme="minorHAnsi" w:hAnsiTheme="minorHAnsi"/>
        </w:rPr>
      </w:pPr>
      <w:r w:rsidRPr="00286A80">
        <w:rPr>
          <w:rFonts w:asciiTheme="minorHAnsi" w:hAnsiTheme="minorHAnsi"/>
        </w:rPr>
        <w:t xml:space="preserve">§ 1º O deferimento do requerimento de revisão, caso a pessoa jurídica requerente tenha sido submetida à análise fiscal detalhada, será formalizado por meio de despacho decisório, no qual será demonstrado o cálculo da nova estimativa conforme a hipótese de revisão aplicável. </w:t>
      </w:r>
    </w:p>
    <w:p w:rsidR="00D87F2E" w:rsidRDefault="002E4968" w:rsidP="00286A80">
      <w:pPr>
        <w:pStyle w:val="NormalWeb"/>
        <w:jc w:val="both"/>
        <w:rPr>
          <w:rFonts w:asciiTheme="minorHAnsi" w:hAnsiTheme="minorHAnsi"/>
        </w:rPr>
      </w:pPr>
      <w:r w:rsidRPr="00286A80">
        <w:rPr>
          <w:rFonts w:asciiTheme="minorHAnsi" w:hAnsiTheme="minorHAnsi"/>
        </w:rPr>
        <w:t xml:space="preserve">§ 2º Caso o valor da nova estimativa de capacidade financeira, apurada conforme a hipótese de revisão aplicável, não justifique a alteração da </w:t>
      </w:r>
      <w:proofErr w:type="spellStart"/>
      <w:r w:rsidRPr="00286A80">
        <w:rPr>
          <w:rFonts w:asciiTheme="minorHAnsi" w:hAnsiTheme="minorHAnsi"/>
        </w:rPr>
        <w:t>submodalidade</w:t>
      </w:r>
      <w:proofErr w:type="spellEnd"/>
      <w:r w:rsidRPr="00286A80">
        <w:rPr>
          <w:rFonts w:asciiTheme="minorHAnsi" w:hAnsiTheme="minorHAnsi"/>
        </w:rPr>
        <w:t xml:space="preserve"> de habilitação, o requerimento de revisão deverá ser indeferido por meio de despacho decisório, no qual será demonstrado o cálculo da nova estimativa. …...................................................................................." (NR) </w:t>
      </w:r>
    </w:p>
    <w:p w:rsidR="00D87F2E" w:rsidRDefault="002E4968" w:rsidP="00286A80">
      <w:pPr>
        <w:pStyle w:val="NormalWeb"/>
        <w:jc w:val="both"/>
        <w:rPr>
          <w:rFonts w:asciiTheme="minorHAnsi" w:hAnsiTheme="minorHAnsi"/>
        </w:rPr>
      </w:pPr>
      <w:r w:rsidRPr="00286A80">
        <w:rPr>
          <w:rFonts w:asciiTheme="minorHAnsi" w:hAnsiTheme="minorHAnsi"/>
        </w:rPr>
        <w:lastRenderedPageBreak/>
        <w:t xml:space="preserve">Art. 2º Esta Portaria entra em vigor na data de sua publicação no Diário Oficial da União ou Boletim de Serviço da RFB. </w:t>
      </w:r>
    </w:p>
    <w:p w:rsidR="002E4968" w:rsidRPr="00286A80" w:rsidRDefault="002E4968" w:rsidP="00286A80">
      <w:pPr>
        <w:pStyle w:val="NormalWeb"/>
        <w:jc w:val="both"/>
        <w:rPr>
          <w:rFonts w:asciiTheme="minorHAnsi" w:hAnsiTheme="minorHAnsi"/>
        </w:rPr>
      </w:pPr>
      <w:r w:rsidRPr="00286A80">
        <w:rPr>
          <w:rFonts w:asciiTheme="minorHAnsi" w:hAnsiTheme="minorHAnsi"/>
        </w:rPr>
        <w:t>RONALDO SALLES FELTRIN CORREA</w:t>
      </w:r>
    </w:p>
    <w:p w:rsidR="008C56DE" w:rsidRDefault="008C56DE" w:rsidP="002D32DB">
      <w:pPr>
        <w:pStyle w:val="NormalWeb"/>
        <w:jc w:val="center"/>
      </w:pPr>
    </w:p>
    <w:p w:rsidR="008C56DE" w:rsidRDefault="002E594E" w:rsidP="008C56DE">
      <w:pPr>
        <w:pStyle w:val="NormalWeb"/>
        <w:spacing w:before="300" w:beforeAutospacing="0" w:after="300" w:afterAutospacing="0"/>
        <w:jc w:val="center"/>
        <w:rPr>
          <w:color w:val="000000"/>
          <w:sz w:val="27"/>
          <w:szCs w:val="27"/>
        </w:rPr>
      </w:pPr>
      <w:hyperlink r:id="rId7" w:history="1">
        <w:r w:rsidR="008C56DE">
          <w:rPr>
            <w:rStyle w:val="Hyperlink"/>
            <w:rFonts w:ascii="Arial" w:hAnsi="Arial" w:cs="Arial"/>
            <w:b/>
            <w:bCs/>
            <w:color w:val="000080"/>
          </w:rPr>
          <w:t>LEI Nº 13.319, DE 25 DE JULHO DE 2016.</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8C56DE" w:rsidTr="008C56DE">
        <w:trPr>
          <w:tblCellSpacing w:w="0" w:type="dxa"/>
        </w:trPr>
        <w:tc>
          <w:tcPr>
            <w:tcW w:w="2550" w:type="pct"/>
            <w:vAlign w:val="center"/>
            <w:hideMark/>
          </w:tcPr>
          <w:p w:rsidR="008C56DE" w:rsidRDefault="002E594E">
            <w:pPr>
              <w:pStyle w:val="NormalWeb"/>
            </w:pPr>
            <w:hyperlink r:id="rId8" w:history="1">
              <w:r w:rsidR="008C56DE">
                <w:rPr>
                  <w:rStyle w:val="Hyperlink"/>
                  <w:sz w:val="20"/>
                  <w:szCs w:val="20"/>
                </w:rPr>
                <w:t>Mensagem de veto</w:t>
              </w:r>
            </w:hyperlink>
          </w:p>
          <w:p w:rsidR="008C56DE" w:rsidRDefault="002E594E">
            <w:pPr>
              <w:pStyle w:val="NormalWeb"/>
            </w:pPr>
            <w:hyperlink r:id="rId9" w:history="1">
              <w:r w:rsidR="008C56DE">
                <w:rPr>
                  <w:rStyle w:val="Hyperlink"/>
                  <w:sz w:val="20"/>
                  <w:szCs w:val="20"/>
                </w:rPr>
                <w:t>Conversão da Medida Provisória nº 714, de 2016</w:t>
              </w:r>
            </w:hyperlink>
          </w:p>
        </w:tc>
        <w:tc>
          <w:tcPr>
            <w:tcW w:w="2450" w:type="pct"/>
            <w:vAlign w:val="center"/>
            <w:hideMark/>
          </w:tcPr>
          <w:p w:rsidR="008C56DE" w:rsidRDefault="008C56DE">
            <w:pPr>
              <w:pStyle w:val="NormalWeb"/>
            </w:pPr>
            <w:r>
              <w:rPr>
                <w:rFonts w:ascii="Arial" w:hAnsi="Arial" w:cs="Arial"/>
                <w:color w:val="800000"/>
                <w:sz w:val="20"/>
                <w:szCs w:val="20"/>
              </w:rPr>
              <w:t>Extingue o Adicional de Tarifa Aeroportuária; amplia o limite de participação do investimento estrangeiro na aviação civil; altera 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5.862, de 12 de dezembro de 1972, 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7.565, de 19 de dezembro de 1986, e 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12.462, de 4 de agosto de 2011; e revoga 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7.920, de 7 de dezembro de 1989, 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8.399, de 7 de janeiro de 1992, e dispositivos da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7.565, de 19 de dezembro de 1986, e da Lei n</w:t>
            </w:r>
            <w:r>
              <w:rPr>
                <w:rFonts w:ascii="Arial" w:hAnsi="Arial" w:cs="Arial"/>
                <w:color w:val="800000"/>
                <w:sz w:val="20"/>
                <w:szCs w:val="20"/>
                <w:u w:val="single"/>
                <w:vertAlign w:val="superscript"/>
              </w:rPr>
              <w:t>o</w:t>
            </w:r>
            <w:r>
              <w:rPr>
                <w:rStyle w:val="apple-converted-space"/>
                <w:rFonts w:ascii="Arial" w:hAnsi="Arial" w:cs="Arial"/>
                <w:color w:val="800000"/>
                <w:sz w:val="20"/>
                <w:szCs w:val="20"/>
              </w:rPr>
              <w:t> </w:t>
            </w:r>
            <w:r>
              <w:rPr>
                <w:rFonts w:ascii="Arial" w:hAnsi="Arial" w:cs="Arial"/>
                <w:color w:val="800000"/>
                <w:sz w:val="20"/>
                <w:szCs w:val="20"/>
              </w:rPr>
              <w:t>12.462, de 4 de agosto de 2011.</w:t>
            </w:r>
          </w:p>
        </w:tc>
      </w:tr>
    </w:tbl>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b/>
          <w:bCs/>
          <w:color w:val="000000"/>
          <w:sz w:val="20"/>
          <w:szCs w:val="20"/>
        </w:rPr>
        <w:t>O VICE - PRESIDENTE   DA   REPÚBLICA,</w:t>
      </w:r>
      <w:r>
        <w:rPr>
          <w:rStyle w:val="apple-converted-space"/>
          <w:rFonts w:ascii="Arial" w:hAnsi="Arial" w:cs="Arial"/>
          <w:b/>
          <w:bCs/>
          <w:color w:val="000000"/>
          <w:sz w:val="20"/>
          <w:szCs w:val="20"/>
        </w:rPr>
        <w:t> </w:t>
      </w:r>
      <w:proofErr w:type="gramStart"/>
      <w:r>
        <w:rPr>
          <w:rFonts w:ascii="Arial" w:hAnsi="Arial" w:cs="Arial"/>
          <w:color w:val="000000"/>
          <w:sz w:val="20"/>
          <w:szCs w:val="20"/>
        </w:rPr>
        <w:t>no  exercício</w:t>
      </w:r>
      <w:proofErr w:type="gramEnd"/>
      <w:r>
        <w:rPr>
          <w:rFonts w:ascii="Arial" w:hAnsi="Arial" w:cs="Arial"/>
          <w:color w:val="000000"/>
          <w:sz w:val="20"/>
          <w:szCs w:val="20"/>
        </w:rPr>
        <w:t>  do  cargo  de </w:t>
      </w:r>
      <w:r>
        <w:rPr>
          <w:rStyle w:val="apple-converted-space"/>
          <w:rFonts w:ascii="Arial" w:hAnsi="Arial" w:cs="Arial"/>
          <w:color w:val="000000"/>
          <w:sz w:val="20"/>
          <w:szCs w:val="20"/>
        </w:rPr>
        <w:t> </w:t>
      </w:r>
      <w:r>
        <w:rPr>
          <w:rFonts w:ascii="Arial" w:hAnsi="Arial" w:cs="Arial"/>
          <w:b/>
          <w:bCs/>
          <w:color w:val="000000"/>
          <w:sz w:val="20"/>
          <w:szCs w:val="20"/>
        </w:rPr>
        <w:t>PRESIDENTE   DA   REPÚBLICA</w:t>
      </w:r>
      <w:r>
        <w:rPr>
          <w:rStyle w:val="apple-converted-space"/>
          <w:rFonts w:ascii="Arial" w:hAnsi="Arial" w:cs="Arial"/>
          <w:b/>
          <w:bCs/>
          <w:color w:val="000000"/>
          <w:sz w:val="20"/>
          <w:szCs w:val="20"/>
        </w:rPr>
        <w:t> </w:t>
      </w:r>
      <w:r>
        <w:rPr>
          <w:rFonts w:ascii="Arial" w:hAnsi="Arial" w:cs="Arial"/>
          <w:color w:val="000000"/>
          <w:sz w:val="20"/>
          <w:szCs w:val="20"/>
        </w:rPr>
        <w:t>Faço saber que o Congresso Nacional decreta e eu sanciono a seguinte Lei:</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1" w:name="art1"/>
      <w:bookmarkEnd w:id="1"/>
      <w:r>
        <w:rPr>
          <w:rFonts w:ascii="Arial" w:hAnsi="Arial" w:cs="Arial"/>
          <w:color w:val="000000"/>
          <w:sz w:val="20"/>
          <w:szCs w:val="20"/>
        </w:rPr>
        <w:t>Art. 1</w:t>
      </w:r>
      <w:proofErr w:type="gramStart"/>
      <w:r>
        <w:rPr>
          <w:rFonts w:ascii="Arial" w:hAnsi="Arial" w:cs="Arial"/>
          <w:color w:val="000000"/>
          <w:sz w:val="20"/>
          <w:szCs w:val="20"/>
          <w:u w:val="single"/>
          <w:vertAlign w:val="superscript"/>
          <w:lang w:val="pt-PT"/>
        </w:rPr>
        <w:t>o</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lang w:val="pt-PT"/>
        </w:rPr>
        <w:t>O</w:t>
      </w:r>
      <w:proofErr w:type="gramEnd"/>
      <w:r>
        <w:rPr>
          <w:rFonts w:ascii="Arial" w:hAnsi="Arial" w:cs="Arial"/>
          <w:color w:val="000000"/>
          <w:sz w:val="20"/>
          <w:szCs w:val="20"/>
          <w:lang w:val="pt-PT"/>
        </w:rPr>
        <w:t xml:space="preserve"> Adicional de Tarifa Aeroportuária, criado pela</w:t>
      </w:r>
      <w:r>
        <w:rPr>
          <w:rStyle w:val="apple-converted-space"/>
          <w:rFonts w:ascii="Arial" w:hAnsi="Arial" w:cs="Arial"/>
          <w:color w:val="000000"/>
          <w:sz w:val="20"/>
          <w:szCs w:val="20"/>
          <w:lang w:val="pt-PT"/>
        </w:rPr>
        <w:t> </w:t>
      </w:r>
      <w:hyperlink r:id="rId10" w:history="1">
        <w:r>
          <w:rPr>
            <w:rStyle w:val="Hyperlink"/>
            <w:rFonts w:ascii="Arial" w:hAnsi="Arial" w:cs="Arial"/>
            <w:sz w:val="20"/>
            <w:szCs w:val="20"/>
            <w:lang w:val="pt-PT"/>
          </w:rPr>
          <w:t>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7.920, de 7 de dezembro de 1989</w:t>
        </w:r>
      </w:hyperlink>
      <w:r>
        <w:rPr>
          <w:rFonts w:ascii="Arial" w:hAnsi="Arial" w:cs="Arial"/>
          <w:color w:val="000000"/>
          <w:sz w:val="20"/>
          <w:szCs w:val="20"/>
          <w:lang w:val="pt-PT"/>
        </w:rPr>
        <w:t>, é extinto a partir de 1</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de janeiro de 2017.</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1</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Na data mencionada no</w:t>
      </w:r>
      <w:r>
        <w:rPr>
          <w:rStyle w:val="apple-converted-space"/>
          <w:rFonts w:ascii="Arial" w:hAnsi="Arial" w:cs="Arial"/>
          <w:color w:val="000000"/>
          <w:sz w:val="20"/>
          <w:szCs w:val="20"/>
          <w:lang w:val="pt-PT"/>
        </w:rPr>
        <w:t> </w:t>
      </w:r>
      <w:r>
        <w:rPr>
          <w:rFonts w:ascii="Arial" w:hAnsi="Arial" w:cs="Arial"/>
          <w:b/>
          <w:bCs/>
          <w:color w:val="000000"/>
          <w:sz w:val="20"/>
          <w:szCs w:val="20"/>
          <w:lang w:val="pt-PT"/>
        </w:rPr>
        <w:t>caput</w:t>
      </w:r>
      <w:r>
        <w:rPr>
          <w:rFonts w:ascii="Arial" w:hAnsi="Arial" w:cs="Arial"/>
          <w:color w:val="000000"/>
          <w:sz w:val="20"/>
          <w:szCs w:val="20"/>
          <w:lang w:val="pt-PT"/>
        </w:rPr>
        <w:t>, a Agência Nacional de Aviação Civil (Anac) alterará os valores das tarifas aeroportuárias para incorporar o valor correspondente ao Adicional de Tarifa Aeroportuária extinto.</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2</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A incorporação do Adicional de Tarifa Aeroportuária de que trata o § 1</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não será aplicável para o cálculo da Unidade de Referência da Tarifa Aeroportuária (Urta) prevista nos contratos de concessão para exploração de infraestrutura aeroportuária federal celebrados até a data de publicação da</w:t>
      </w:r>
      <w:r>
        <w:rPr>
          <w:rStyle w:val="apple-converted-space"/>
          <w:rFonts w:ascii="Arial" w:hAnsi="Arial" w:cs="Arial"/>
          <w:color w:val="000000"/>
          <w:sz w:val="20"/>
          <w:szCs w:val="20"/>
          <w:lang w:val="pt-PT"/>
        </w:rPr>
        <w:t> </w:t>
      </w:r>
      <w:hyperlink r:id="rId11" w:history="1">
        <w:r>
          <w:rPr>
            <w:rStyle w:val="Hyperlink"/>
            <w:rFonts w:ascii="Arial" w:hAnsi="Arial" w:cs="Arial"/>
            <w:sz w:val="20"/>
            <w:szCs w:val="20"/>
            <w:lang w:val="pt-PT"/>
          </w:rPr>
          <w:t>Medida Provisória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714, de 1</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de março de 2016.</w:t>
        </w:r>
      </w:hyperlink>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2" w:name="art2"/>
      <w:bookmarkEnd w:id="2"/>
      <w:r>
        <w:rPr>
          <w:rFonts w:ascii="Arial" w:hAnsi="Arial" w:cs="Arial"/>
          <w:color w:val="000000"/>
          <w:sz w:val="20"/>
          <w:szCs w:val="20"/>
          <w:lang w:val="pt-PT"/>
        </w:rPr>
        <w:t>Art. 2</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Até a conclusão da recomposição do equilíbrio econômico-financeiro dos contratos de concessão para exploração de infraestrutura aeroportuária, em razão do disposto no art. 1</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a diferença entre os valores das tarifas revistas e os daquelas decorrentes dos contratos vigentes na data de publicação da</w:t>
      </w:r>
      <w:r>
        <w:rPr>
          <w:rStyle w:val="apple-converted-space"/>
          <w:rFonts w:ascii="Arial" w:hAnsi="Arial" w:cs="Arial"/>
          <w:color w:val="000000"/>
          <w:sz w:val="20"/>
          <w:szCs w:val="20"/>
          <w:lang w:val="pt-PT"/>
        </w:rPr>
        <w:t> </w:t>
      </w:r>
      <w:hyperlink r:id="rId12" w:history="1">
        <w:r>
          <w:rPr>
            <w:rStyle w:val="Hyperlink"/>
            <w:rFonts w:ascii="Arial" w:hAnsi="Arial" w:cs="Arial"/>
            <w:sz w:val="20"/>
            <w:szCs w:val="20"/>
          </w:rPr>
          <w:t>Medida Provisória nº 714, de 1o de março de 2016</w:t>
        </w:r>
      </w:hyperlink>
      <w:r>
        <w:rPr>
          <w:rFonts w:ascii="Arial" w:hAnsi="Arial" w:cs="Arial"/>
          <w:color w:val="000000"/>
          <w:sz w:val="20"/>
          <w:szCs w:val="20"/>
          <w:lang w:val="pt-PT"/>
        </w:rPr>
        <w:t>, deverá ser repassada ao Fundo Nacional de Aviação Civil (Fnac), descontados os tributos e a contribuição variável incidentes sobre essa diferença, a título de valor devido como contrapartida à União em razão da outorga de infraestrutura aeroportuária, de que trata o</w:t>
      </w:r>
      <w:r>
        <w:rPr>
          <w:rStyle w:val="apple-converted-space"/>
          <w:rFonts w:ascii="Arial" w:hAnsi="Arial" w:cs="Arial"/>
          <w:color w:val="000000"/>
          <w:sz w:val="20"/>
          <w:szCs w:val="20"/>
          <w:lang w:val="pt-PT"/>
        </w:rPr>
        <w:t> </w:t>
      </w:r>
      <w:hyperlink r:id="rId13" w:anchor="art63§1iii." w:history="1">
        <w:r>
          <w:rPr>
            <w:rStyle w:val="Hyperlink"/>
            <w:rFonts w:ascii="Arial" w:hAnsi="Arial" w:cs="Arial"/>
            <w:sz w:val="20"/>
            <w:szCs w:val="20"/>
            <w:lang w:val="pt-PT"/>
          </w:rPr>
          <w:t>inciso III do § 1</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do art. 63 da 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12.462, de 4 de agosto de 2011</w:t>
        </w:r>
      </w:hyperlink>
      <w:r>
        <w:rPr>
          <w:rFonts w:ascii="Arial" w:hAnsi="Arial" w:cs="Arial"/>
          <w:color w:val="000000"/>
          <w:sz w:val="20"/>
          <w:szCs w:val="20"/>
          <w:lang w:val="pt-PT"/>
        </w:rPr>
        <w:t>.</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1</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O recolhimento dos valores mencionados no</w:t>
      </w:r>
      <w:r>
        <w:rPr>
          <w:rStyle w:val="apple-converted-space"/>
          <w:rFonts w:ascii="Arial" w:hAnsi="Arial" w:cs="Arial"/>
          <w:color w:val="000000"/>
          <w:sz w:val="20"/>
          <w:szCs w:val="20"/>
          <w:lang w:val="pt-PT"/>
        </w:rPr>
        <w:t> </w:t>
      </w:r>
      <w:r>
        <w:rPr>
          <w:rFonts w:ascii="Arial" w:hAnsi="Arial" w:cs="Arial"/>
          <w:b/>
          <w:bCs/>
          <w:color w:val="000000"/>
          <w:sz w:val="20"/>
          <w:szCs w:val="20"/>
          <w:lang w:val="pt-PT"/>
        </w:rPr>
        <w:t>caput</w:t>
      </w:r>
      <w:r>
        <w:rPr>
          <w:rStyle w:val="apple-converted-space"/>
          <w:rFonts w:ascii="Arial" w:hAnsi="Arial" w:cs="Arial"/>
          <w:color w:val="000000"/>
          <w:sz w:val="20"/>
          <w:szCs w:val="20"/>
          <w:lang w:val="pt-PT"/>
        </w:rPr>
        <w:t> </w:t>
      </w:r>
      <w:r>
        <w:rPr>
          <w:rFonts w:ascii="Arial" w:hAnsi="Arial" w:cs="Arial"/>
          <w:color w:val="000000"/>
          <w:sz w:val="20"/>
          <w:szCs w:val="20"/>
          <w:lang w:val="pt-PT"/>
        </w:rPr>
        <w:t>deverá ser efetuado pelas concessionárias até o décimo quinto dia útil do mês subsequente ao da arrecadação das tarifas, com sistemática idêntica à empregada para a cobrança das tarifas aeroportuárias.</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2</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A Anac deverá concluir os processos de recomposição do equilíbrio econômico-financeiro de que trata o</w:t>
      </w:r>
      <w:r>
        <w:rPr>
          <w:rStyle w:val="apple-converted-space"/>
          <w:rFonts w:ascii="Arial" w:hAnsi="Arial" w:cs="Arial"/>
          <w:color w:val="000000"/>
          <w:sz w:val="20"/>
          <w:szCs w:val="20"/>
          <w:lang w:val="pt-PT"/>
        </w:rPr>
        <w:t> </w:t>
      </w:r>
      <w:r>
        <w:rPr>
          <w:rFonts w:ascii="Arial" w:hAnsi="Arial" w:cs="Arial"/>
          <w:b/>
          <w:bCs/>
          <w:color w:val="000000"/>
          <w:sz w:val="20"/>
          <w:szCs w:val="20"/>
          <w:lang w:val="pt-PT"/>
        </w:rPr>
        <w:t>caput</w:t>
      </w:r>
      <w:r>
        <w:rPr>
          <w:rStyle w:val="apple-converted-space"/>
          <w:rFonts w:ascii="Arial" w:hAnsi="Arial" w:cs="Arial"/>
          <w:color w:val="000000"/>
          <w:sz w:val="20"/>
          <w:szCs w:val="20"/>
          <w:lang w:val="pt-PT"/>
        </w:rPr>
        <w:t> </w:t>
      </w:r>
      <w:r>
        <w:rPr>
          <w:rFonts w:ascii="Arial" w:hAnsi="Arial" w:cs="Arial"/>
          <w:color w:val="000000"/>
          <w:sz w:val="20"/>
          <w:szCs w:val="20"/>
          <w:lang w:val="pt-PT"/>
        </w:rPr>
        <w:t>no prazo de 180 (cento e oitenta) dias, contado a partir da incorporação de que trata o art. 1</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3" w:name="art3"/>
      <w:bookmarkEnd w:id="3"/>
      <w:r>
        <w:rPr>
          <w:rFonts w:ascii="Arial" w:hAnsi="Arial" w:cs="Arial"/>
          <w:color w:val="000000"/>
          <w:sz w:val="20"/>
          <w:szCs w:val="20"/>
          <w:lang w:val="pt-PT"/>
        </w:rPr>
        <w:t>Art. 3</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O art. 2</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da</w:t>
      </w:r>
      <w:r>
        <w:rPr>
          <w:rStyle w:val="apple-converted-space"/>
          <w:rFonts w:ascii="Arial" w:hAnsi="Arial" w:cs="Arial"/>
          <w:color w:val="000000"/>
          <w:sz w:val="20"/>
          <w:szCs w:val="20"/>
          <w:lang w:val="pt-PT"/>
        </w:rPr>
        <w:t> </w:t>
      </w:r>
      <w:hyperlink r:id="rId14" w:history="1">
        <w:r>
          <w:rPr>
            <w:rStyle w:val="Hyperlink"/>
            <w:rFonts w:ascii="Arial" w:hAnsi="Arial" w:cs="Arial"/>
            <w:sz w:val="20"/>
            <w:szCs w:val="20"/>
            <w:lang w:val="pt-PT"/>
          </w:rPr>
          <w:t>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5.862, de 12 de dezembro de 1972</w:t>
        </w:r>
      </w:hyperlink>
      <w:r>
        <w:rPr>
          <w:rFonts w:ascii="Arial" w:hAnsi="Arial" w:cs="Arial"/>
          <w:color w:val="000000"/>
          <w:sz w:val="20"/>
          <w:szCs w:val="20"/>
          <w:lang w:val="pt-PT"/>
        </w:rPr>
        <w:t>, passa a vigorar com a seguinte redação:</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lastRenderedPageBreak/>
        <w:t>“Art. 2</w:t>
      </w:r>
      <w:r>
        <w:rPr>
          <w:rFonts w:ascii="Arial" w:hAnsi="Arial" w:cs="Arial"/>
          <w:color w:val="000000"/>
          <w:sz w:val="20"/>
          <w:szCs w:val="20"/>
          <w:u w:val="single"/>
          <w:vertAlign w:val="superscript"/>
          <w:lang w:val="pt-PT"/>
        </w:rPr>
        <w:t>o</w:t>
      </w:r>
      <w:r>
        <w:rPr>
          <w:rFonts w:ascii="Arial" w:hAnsi="Arial" w:cs="Arial"/>
          <w:color w:val="000000"/>
          <w:sz w:val="20"/>
          <w:szCs w:val="20"/>
          <w:lang w:val="pt-PT"/>
        </w:rPr>
        <w:t>  ..........................................................................</w:t>
      </w:r>
    </w:p>
    <w:p w:rsidR="008C56DE" w:rsidRDefault="002E594E" w:rsidP="008C56DE">
      <w:pPr>
        <w:pStyle w:val="NormalWeb"/>
        <w:spacing w:before="300" w:beforeAutospacing="0" w:after="300" w:afterAutospacing="0"/>
        <w:ind w:firstLine="570"/>
        <w:rPr>
          <w:rFonts w:ascii="Arial" w:hAnsi="Arial" w:cs="Arial"/>
          <w:color w:val="000000"/>
          <w:sz w:val="20"/>
          <w:szCs w:val="20"/>
        </w:rPr>
      </w:pPr>
      <w:hyperlink r:id="rId15" w:anchor="art2§1.." w:history="1">
        <w:r w:rsidR="008C56DE">
          <w:rPr>
            <w:rStyle w:val="Hyperlink"/>
            <w:rFonts w:ascii="Arial" w:hAnsi="Arial" w:cs="Arial"/>
            <w:sz w:val="20"/>
            <w:szCs w:val="20"/>
            <w:lang w:val="pt-PT"/>
          </w:rPr>
          <w:t>§ 1</w:t>
        </w:r>
        <w:r w:rsidR="008C56DE">
          <w:rPr>
            <w:rStyle w:val="Hyperlink"/>
            <w:rFonts w:ascii="Arial" w:hAnsi="Arial" w:cs="Arial"/>
            <w:sz w:val="20"/>
            <w:szCs w:val="20"/>
            <w:vertAlign w:val="superscript"/>
            <w:lang w:val="pt-PT"/>
          </w:rPr>
          <w:t>o</w:t>
        </w:r>
        <w:r w:rsidR="008C56DE">
          <w:rPr>
            <w:rStyle w:val="Hyperlink"/>
            <w:rFonts w:ascii="Arial" w:hAnsi="Arial" w:cs="Arial"/>
            <w:sz w:val="20"/>
            <w:szCs w:val="20"/>
            <w:lang w:val="pt-PT"/>
          </w:rPr>
          <w:t> </w:t>
        </w:r>
        <w:r w:rsidR="008C56DE">
          <w:rPr>
            <w:rStyle w:val="apple-converted-space"/>
            <w:rFonts w:ascii="Arial" w:hAnsi="Arial" w:cs="Arial"/>
            <w:color w:val="0000FF"/>
            <w:sz w:val="20"/>
            <w:szCs w:val="20"/>
            <w:u w:val="single"/>
            <w:lang w:val="pt-PT"/>
          </w:rPr>
          <w:t> </w:t>
        </w:r>
      </w:hyperlink>
      <w:r w:rsidR="008C56DE">
        <w:rPr>
          <w:rFonts w:ascii="Arial" w:hAnsi="Arial" w:cs="Arial"/>
          <w:color w:val="000000"/>
          <w:sz w:val="20"/>
          <w:szCs w:val="20"/>
          <w:lang w:val="pt-PT"/>
        </w:rPr>
        <w:t>A atribuição prevista no</w:t>
      </w:r>
      <w:r w:rsidR="008C56DE">
        <w:rPr>
          <w:rStyle w:val="apple-converted-space"/>
          <w:rFonts w:ascii="Arial" w:hAnsi="Arial" w:cs="Arial"/>
          <w:color w:val="000000"/>
          <w:sz w:val="20"/>
          <w:szCs w:val="20"/>
          <w:lang w:val="pt-PT"/>
        </w:rPr>
        <w:t> </w:t>
      </w:r>
      <w:r w:rsidR="008C56DE">
        <w:rPr>
          <w:rFonts w:ascii="Arial" w:hAnsi="Arial" w:cs="Arial"/>
          <w:b/>
          <w:bCs/>
          <w:color w:val="000000"/>
          <w:sz w:val="20"/>
          <w:szCs w:val="20"/>
          <w:lang w:val="pt-PT"/>
        </w:rPr>
        <w:t>caput</w:t>
      </w:r>
      <w:r w:rsidR="008C56DE">
        <w:rPr>
          <w:rStyle w:val="apple-converted-space"/>
          <w:rFonts w:ascii="Arial" w:hAnsi="Arial" w:cs="Arial"/>
          <w:color w:val="000000"/>
          <w:sz w:val="20"/>
          <w:szCs w:val="20"/>
          <w:lang w:val="pt-PT"/>
        </w:rPr>
        <w:t> </w:t>
      </w:r>
      <w:r w:rsidR="008C56DE">
        <w:rPr>
          <w:rFonts w:ascii="Arial" w:hAnsi="Arial" w:cs="Arial"/>
          <w:color w:val="000000"/>
          <w:sz w:val="20"/>
          <w:szCs w:val="20"/>
          <w:lang w:val="pt-PT"/>
        </w:rPr>
        <w:t>poderá ser realizada mediante ato administrativo ou por meio de contratação direta da Infraero pela União, nos termos de regulamento.</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2</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Para cumprimento de seu objeto social, a Infraero é autorizada a:</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I</w:t>
      </w:r>
      <w:r>
        <w:rPr>
          <w:rStyle w:val="apple-converted-space"/>
          <w:rFonts w:ascii="Arial" w:hAnsi="Arial" w:cs="Arial"/>
          <w:color w:val="000000"/>
          <w:sz w:val="20"/>
          <w:szCs w:val="20"/>
          <w:lang w:val="pt-PT"/>
        </w:rPr>
        <w:t> </w:t>
      </w:r>
      <w:r>
        <w:rPr>
          <w:rFonts w:ascii="Arial" w:hAnsi="Arial" w:cs="Arial"/>
          <w:b/>
          <w:bCs/>
          <w:color w:val="000000"/>
          <w:sz w:val="20"/>
          <w:szCs w:val="20"/>
          <w:lang w:val="pt-PT"/>
        </w:rPr>
        <w:t>-</w:t>
      </w:r>
      <w:r>
        <w:rPr>
          <w:rStyle w:val="apple-converted-space"/>
          <w:rFonts w:ascii="Arial" w:hAnsi="Arial" w:cs="Arial"/>
          <w:color w:val="000000"/>
          <w:sz w:val="20"/>
          <w:szCs w:val="20"/>
          <w:lang w:val="pt-PT"/>
        </w:rPr>
        <w:t> </w:t>
      </w:r>
      <w:r>
        <w:rPr>
          <w:rFonts w:ascii="Arial" w:hAnsi="Arial" w:cs="Arial"/>
          <w:color w:val="000000"/>
          <w:sz w:val="20"/>
          <w:szCs w:val="20"/>
          <w:lang w:val="pt-PT"/>
        </w:rPr>
        <w:t>criar subsidiárias;</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II</w:t>
      </w:r>
      <w:r>
        <w:rPr>
          <w:rStyle w:val="apple-converted-space"/>
          <w:rFonts w:ascii="Arial" w:hAnsi="Arial" w:cs="Arial"/>
          <w:color w:val="000000"/>
          <w:sz w:val="20"/>
          <w:szCs w:val="20"/>
          <w:lang w:val="pt-PT"/>
        </w:rPr>
        <w:t> </w:t>
      </w:r>
      <w:r>
        <w:rPr>
          <w:rFonts w:ascii="Arial" w:hAnsi="Arial" w:cs="Arial"/>
          <w:b/>
          <w:bCs/>
          <w:color w:val="000000"/>
          <w:sz w:val="20"/>
          <w:szCs w:val="20"/>
          <w:lang w:val="pt-PT"/>
        </w:rPr>
        <w:t>-</w:t>
      </w:r>
      <w:r>
        <w:rPr>
          <w:rStyle w:val="apple-converted-space"/>
          <w:rFonts w:ascii="Arial" w:hAnsi="Arial" w:cs="Arial"/>
          <w:color w:val="000000"/>
          <w:sz w:val="20"/>
          <w:szCs w:val="20"/>
          <w:lang w:val="pt-PT"/>
        </w:rPr>
        <w:t> </w:t>
      </w:r>
      <w:r>
        <w:rPr>
          <w:rFonts w:ascii="Arial" w:hAnsi="Arial" w:cs="Arial"/>
          <w:color w:val="000000"/>
          <w:sz w:val="20"/>
          <w:szCs w:val="20"/>
          <w:lang w:val="pt-PT"/>
        </w:rPr>
        <w:t>participar, em conjunto com suas subsidiárias, minoritariamente ou majoritariamente, de outras sociedades públicas ou privadas;</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III</w:t>
      </w:r>
      <w:r>
        <w:rPr>
          <w:rStyle w:val="apple-converted-space"/>
          <w:rFonts w:ascii="Arial" w:hAnsi="Arial" w:cs="Arial"/>
          <w:color w:val="000000"/>
          <w:sz w:val="20"/>
          <w:szCs w:val="20"/>
          <w:lang w:val="pt-PT"/>
        </w:rPr>
        <w:t> </w:t>
      </w:r>
      <w:r>
        <w:rPr>
          <w:rFonts w:ascii="Arial" w:hAnsi="Arial" w:cs="Arial"/>
          <w:b/>
          <w:bCs/>
          <w:color w:val="000000"/>
          <w:sz w:val="20"/>
          <w:szCs w:val="20"/>
          <w:lang w:val="pt-PT"/>
        </w:rPr>
        <w:t>-</w:t>
      </w:r>
      <w:r>
        <w:rPr>
          <w:rStyle w:val="apple-converted-space"/>
          <w:rFonts w:ascii="Arial" w:hAnsi="Arial" w:cs="Arial"/>
          <w:color w:val="000000"/>
          <w:sz w:val="20"/>
          <w:szCs w:val="20"/>
          <w:lang w:val="pt-PT"/>
        </w:rPr>
        <w:t> </w:t>
      </w:r>
      <w:r>
        <w:rPr>
          <w:rFonts w:ascii="Arial" w:hAnsi="Arial" w:cs="Arial"/>
          <w:color w:val="000000"/>
          <w:sz w:val="20"/>
          <w:szCs w:val="20"/>
          <w:lang w:val="pt-PT"/>
        </w:rPr>
        <w:t>transferir para o Comando da Aeronáutica, do Ministério da Defesa, subsidiária que tenha como objeto a navegação aérea.</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3</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As subsidiárias e as sociedades de que tratam os incisos I e II do § 2</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poderão atuar também no exterior.” (NR)</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4" w:name="art4"/>
      <w:bookmarkEnd w:id="4"/>
      <w:r>
        <w:rPr>
          <w:rFonts w:ascii="Arial" w:hAnsi="Arial" w:cs="Arial"/>
          <w:color w:val="000000"/>
          <w:sz w:val="20"/>
          <w:szCs w:val="20"/>
          <w:lang w:val="pt-PT"/>
        </w:rPr>
        <w:t>Art. 4</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A</w:t>
      </w:r>
      <w:r>
        <w:rPr>
          <w:rStyle w:val="apple-converted-space"/>
          <w:rFonts w:ascii="Arial" w:hAnsi="Arial" w:cs="Arial"/>
          <w:color w:val="000000"/>
          <w:sz w:val="20"/>
          <w:szCs w:val="20"/>
          <w:lang w:val="pt-PT"/>
        </w:rPr>
        <w:t> </w:t>
      </w:r>
      <w:hyperlink r:id="rId16" w:history="1">
        <w:r>
          <w:rPr>
            <w:rStyle w:val="Hyperlink"/>
            <w:rFonts w:ascii="Arial" w:hAnsi="Arial" w:cs="Arial"/>
            <w:sz w:val="20"/>
            <w:szCs w:val="20"/>
            <w:lang w:val="pt-PT"/>
          </w:rPr>
          <w:t>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7.565, de 19 de dezembro de 1986</w:t>
        </w:r>
      </w:hyperlink>
      <w:r>
        <w:rPr>
          <w:rFonts w:ascii="Arial" w:hAnsi="Arial" w:cs="Arial"/>
          <w:color w:val="000000"/>
          <w:sz w:val="20"/>
          <w:szCs w:val="20"/>
          <w:lang w:val="pt-PT"/>
        </w:rPr>
        <w:t>, passa a vigorar com as seguintes alterações:</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w:t>
      </w:r>
      <w:hyperlink r:id="rId17" w:anchor="art38a" w:history="1">
        <w:r>
          <w:rPr>
            <w:rStyle w:val="Hyperlink"/>
            <w:rFonts w:ascii="Arial" w:hAnsi="Arial" w:cs="Arial"/>
            <w:sz w:val="20"/>
            <w:szCs w:val="20"/>
            <w:lang w:val="pt-PT"/>
          </w:rPr>
          <w:t>Art. 38-A.  </w:t>
        </w:r>
      </w:hyperlink>
      <w:r>
        <w:rPr>
          <w:rFonts w:ascii="Arial" w:hAnsi="Arial" w:cs="Arial"/>
          <w:color w:val="000000"/>
          <w:sz w:val="20"/>
          <w:szCs w:val="20"/>
          <w:lang w:val="pt-PT"/>
        </w:rPr>
        <w:t>O operador aeroportuário poderá fazer a remoção de aeronaves, de equipamentos e de outros bens deixados nas áreas aeroportuárias sempre que restrinjam a operação, a ampliação da capacidade ou o regular funcionamento do aeroporto ou ocasionem riscos sanitários ou ambientais.</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1</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O disposto no</w:t>
      </w:r>
      <w:r>
        <w:rPr>
          <w:rStyle w:val="apple-converted-space"/>
          <w:rFonts w:ascii="Arial" w:hAnsi="Arial" w:cs="Arial"/>
          <w:color w:val="000000"/>
          <w:sz w:val="20"/>
          <w:szCs w:val="20"/>
          <w:lang w:val="pt-PT"/>
        </w:rPr>
        <w:t> </w:t>
      </w:r>
      <w:r>
        <w:rPr>
          <w:rFonts w:ascii="Arial" w:hAnsi="Arial" w:cs="Arial"/>
          <w:b/>
          <w:bCs/>
          <w:color w:val="000000"/>
          <w:sz w:val="20"/>
          <w:szCs w:val="20"/>
          <w:lang w:val="pt-PT"/>
        </w:rPr>
        <w:t>caput</w:t>
      </w:r>
      <w:r>
        <w:rPr>
          <w:rStyle w:val="apple-converted-space"/>
          <w:rFonts w:ascii="Arial" w:hAnsi="Arial" w:cs="Arial"/>
          <w:color w:val="000000"/>
          <w:sz w:val="20"/>
          <w:szCs w:val="20"/>
          <w:lang w:val="pt-PT"/>
        </w:rPr>
        <w:t> </w:t>
      </w:r>
      <w:r>
        <w:rPr>
          <w:rFonts w:ascii="Arial" w:hAnsi="Arial" w:cs="Arial"/>
          <w:color w:val="000000"/>
          <w:sz w:val="20"/>
          <w:szCs w:val="20"/>
          <w:lang w:val="pt-PT"/>
        </w:rPr>
        <w:t>aplica-se também a aeronaves, equipamentos e outros bens integrantes de massa falida, mediante comunicação ao juízo competente.</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2</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As despesas realizadas com as providências de que trata este artigo serão reembolsadas pelos proprietários dos bens e, em caso de falência, constituirão créditos extraconcursais a serem pagos pela massa.”</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“Art. 156.  ......................................................................</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w:t>
      </w:r>
      <w:hyperlink r:id="rId18" w:anchor="art156§1." w:history="1">
        <w:r>
          <w:rPr>
            <w:rStyle w:val="Hyperlink"/>
            <w:rFonts w:ascii="Arial" w:hAnsi="Arial" w:cs="Arial"/>
            <w:sz w:val="20"/>
            <w:szCs w:val="20"/>
            <w:lang w:val="pt-PT"/>
          </w:rPr>
          <w:t>§ 1</w:t>
        </w:r>
        <w:r>
          <w:rPr>
            <w:rStyle w:val="Hyperlink"/>
            <w:rFonts w:ascii="Arial" w:hAnsi="Arial" w:cs="Arial"/>
            <w:sz w:val="20"/>
            <w:szCs w:val="20"/>
            <w:vertAlign w:val="superscript"/>
            <w:lang w:val="pt-PT"/>
          </w:rPr>
          <w:t>o</w:t>
        </w:r>
        <w:r>
          <w:rPr>
            <w:rStyle w:val="Hyperlink"/>
            <w:rFonts w:ascii="Arial" w:hAnsi="Arial" w:cs="Arial"/>
            <w:sz w:val="20"/>
            <w:szCs w:val="20"/>
            <w:lang w:val="pt-PT"/>
          </w:rPr>
          <w:t> </w:t>
        </w:r>
        <w:r>
          <w:rPr>
            <w:rStyle w:val="apple-converted-space"/>
            <w:rFonts w:ascii="Arial" w:hAnsi="Arial" w:cs="Arial"/>
            <w:color w:val="0000FF"/>
            <w:sz w:val="20"/>
            <w:szCs w:val="20"/>
            <w:u w:val="single"/>
            <w:lang w:val="pt-PT"/>
          </w:rPr>
          <w:t> </w:t>
        </w:r>
      </w:hyperlink>
      <w:r>
        <w:rPr>
          <w:rFonts w:ascii="Arial" w:hAnsi="Arial" w:cs="Arial"/>
          <w:color w:val="000000"/>
          <w:sz w:val="20"/>
          <w:szCs w:val="20"/>
          <w:lang w:val="pt-PT"/>
        </w:rPr>
        <w:t>A função remunerada a bordo de aeronaves, nacionais ou estrangeiras, quando operadas por empresa brasileira no formato de intercâmbio, é privativa de titulares de licenças específicas emitidas pela autoridade de aviação civil brasileira e reservada a brasileiros natos ou naturalizados.”</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(NR)</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“Art. 181.  (VETADO).</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5</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(VETADO).</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 6</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(VETADO).” (NR)</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5" w:name="art5"/>
      <w:bookmarkEnd w:id="5"/>
      <w:r>
        <w:rPr>
          <w:rFonts w:ascii="Arial" w:hAnsi="Arial" w:cs="Arial"/>
          <w:color w:val="000000"/>
          <w:sz w:val="20"/>
          <w:szCs w:val="20"/>
          <w:lang w:val="pt-PT"/>
        </w:rPr>
        <w:t>Art. 5</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(VETADO).</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6" w:name="art6"/>
      <w:bookmarkEnd w:id="6"/>
      <w:r>
        <w:rPr>
          <w:rFonts w:ascii="Arial" w:hAnsi="Arial" w:cs="Arial"/>
          <w:color w:val="000000"/>
          <w:sz w:val="20"/>
          <w:szCs w:val="20"/>
          <w:lang w:val="pt-PT"/>
        </w:rPr>
        <w:t>Art. 6</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São remitidos os débitos decorrentes do Adicional de Tarifa Aeroportuária, criado pela</w:t>
      </w:r>
      <w:r>
        <w:rPr>
          <w:rStyle w:val="apple-converted-space"/>
          <w:rFonts w:ascii="Arial" w:hAnsi="Arial" w:cs="Arial"/>
          <w:color w:val="000000"/>
          <w:sz w:val="20"/>
          <w:szCs w:val="20"/>
          <w:lang w:val="pt-PT"/>
        </w:rPr>
        <w:t> </w:t>
      </w:r>
      <w:hyperlink r:id="rId19" w:history="1">
        <w:r>
          <w:rPr>
            <w:rStyle w:val="Hyperlink"/>
            <w:rFonts w:ascii="Arial" w:hAnsi="Arial" w:cs="Arial"/>
            <w:sz w:val="20"/>
            <w:szCs w:val="20"/>
            <w:lang w:val="pt-PT"/>
          </w:rPr>
          <w:t>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7.920, de 7 de dezembro de 1989</w:t>
        </w:r>
      </w:hyperlink>
      <w:r>
        <w:rPr>
          <w:rFonts w:ascii="Arial" w:hAnsi="Arial" w:cs="Arial"/>
          <w:color w:val="000000"/>
          <w:sz w:val="20"/>
          <w:szCs w:val="20"/>
          <w:lang w:val="pt-PT"/>
        </w:rPr>
        <w:t xml:space="preserve">, acumulados pela Empresa Brasileira de </w:t>
      </w:r>
      <w:r>
        <w:rPr>
          <w:rFonts w:ascii="Arial" w:hAnsi="Arial" w:cs="Arial"/>
          <w:color w:val="000000"/>
          <w:sz w:val="20"/>
          <w:szCs w:val="20"/>
          <w:lang w:val="pt-PT"/>
        </w:rPr>
        <w:lastRenderedPageBreak/>
        <w:t>Infraestrutura Aeroportuária (Infraero) no período de 1</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de dezembro de 2013 a 31 de dezembro de 2016.</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7" w:name="art7"/>
      <w:bookmarkEnd w:id="7"/>
      <w:r>
        <w:rPr>
          <w:rFonts w:ascii="Arial" w:hAnsi="Arial" w:cs="Arial"/>
          <w:color w:val="000000"/>
          <w:sz w:val="20"/>
          <w:szCs w:val="20"/>
          <w:lang w:val="pt-PT"/>
        </w:rPr>
        <w:t>Art. 7</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Revogam-se:    </w:t>
      </w:r>
      <w:r>
        <w:rPr>
          <w:rStyle w:val="apple-converted-space"/>
          <w:rFonts w:ascii="Arial" w:hAnsi="Arial" w:cs="Arial"/>
          <w:color w:val="000000"/>
          <w:sz w:val="20"/>
          <w:szCs w:val="20"/>
          <w:lang w:val="pt-PT"/>
        </w:rPr>
        <w:t> </w:t>
      </w:r>
      <w:hyperlink r:id="rId20" w:anchor="art7" w:history="1">
        <w:r>
          <w:rPr>
            <w:rStyle w:val="Hyperlink"/>
            <w:rFonts w:ascii="Arial" w:hAnsi="Arial" w:cs="Arial"/>
            <w:sz w:val="20"/>
            <w:szCs w:val="20"/>
          </w:rPr>
          <w:t>(Vigência)</w:t>
        </w:r>
      </w:hyperlink>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8" w:name="art7i"/>
      <w:bookmarkEnd w:id="8"/>
      <w:r>
        <w:rPr>
          <w:rFonts w:ascii="Arial" w:hAnsi="Arial" w:cs="Arial"/>
          <w:color w:val="000000"/>
          <w:sz w:val="20"/>
          <w:szCs w:val="20"/>
          <w:lang w:val="pt-PT"/>
        </w:rPr>
        <w:t>I</w:t>
      </w:r>
      <w:r>
        <w:rPr>
          <w:rStyle w:val="apple-converted-space"/>
          <w:rFonts w:ascii="Arial" w:hAnsi="Arial" w:cs="Arial"/>
          <w:color w:val="000000"/>
          <w:sz w:val="20"/>
          <w:szCs w:val="20"/>
          <w:lang w:val="pt-PT"/>
        </w:rPr>
        <w:t> </w:t>
      </w:r>
      <w:r>
        <w:rPr>
          <w:rFonts w:ascii="Arial" w:hAnsi="Arial" w:cs="Arial"/>
          <w:b/>
          <w:bCs/>
          <w:color w:val="000000"/>
          <w:sz w:val="20"/>
          <w:szCs w:val="20"/>
          <w:lang w:val="pt-PT"/>
        </w:rPr>
        <w:t>-</w:t>
      </w:r>
      <w:r>
        <w:rPr>
          <w:rStyle w:val="apple-converted-space"/>
          <w:rFonts w:ascii="Arial" w:hAnsi="Arial" w:cs="Arial"/>
          <w:color w:val="000000"/>
          <w:sz w:val="20"/>
          <w:szCs w:val="20"/>
          <w:lang w:val="pt-PT"/>
        </w:rPr>
        <w:t> </w:t>
      </w:r>
      <w:r>
        <w:rPr>
          <w:rFonts w:ascii="Arial" w:hAnsi="Arial" w:cs="Arial"/>
          <w:color w:val="000000"/>
          <w:sz w:val="20"/>
          <w:szCs w:val="20"/>
          <w:lang w:val="pt-PT"/>
        </w:rPr>
        <w:t>(VETADO); e</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9" w:name="art7ii"/>
      <w:bookmarkEnd w:id="9"/>
      <w:r>
        <w:rPr>
          <w:rFonts w:ascii="Arial" w:hAnsi="Arial" w:cs="Arial"/>
          <w:color w:val="000000"/>
          <w:sz w:val="20"/>
          <w:szCs w:val="20"/>
          <w:lang w:val="pt-PT"/>
        </w:rPr>
        <w:t>II</w:t>
      </w:r>
      <w:r>
        <w:rPr>
          <w:rStyle w:val="apple-converted-space"/>
          <w:rFonts w:ascii="Arial" w:hAnsi="Arial" w:cs="Arial"/>
          <w:color w:val="000000"/>
          <w:sz w:val="20"/>
          <w:szCs w:val="20"/>
          <w:lang w:val="pt-PT"/>
        </w:rPr>
        <w:t> </w:t>
      </w:r>
      <w:r>
        <w:rPr>
          <w:rFonts w:ascii="Arial" w:hAnsi="Arial" w:cs="Arial"/>
          <w:b/>
          <w:bCs/>
          <w:color w:val="000000"/>
          <w:sz w:val="20"/>
          <w:szCs w:val="20"/>
          <w:lang w:val="pt-PT"/>
        </w:rPr>
        <w:t>-</w:t>
      </w:r>
      <w:r>
        <w:rPr>
          <w:rStyle w:val="apple-converted-space"/>
          <w:rFonts w:ascii="Arial" w:hAnsi="Arial" w:cs="Arial"/>
          <w:color w:val="000000"/>
          <w:sz w:val="20"/>
          <w:szCs w:val="20"/>
          <w:lang w:val="pt-PT"/>
        </w:rPr>
        <w:t> </w:t>
      </w:r>
      <w:r>
        <w:rPr>
          <w:rFonts w:ascii="Arial" w:hAnsi="Arial" w:cs="Arial"/>
          <w:color w:val="000000"/>
          <w:sz w:val="20"/>
          <w:szCs w:val="20"/>
          <w:lang w:val="pt-PT"/>
        </w:rPr>
        <w:t>a partir de 1</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de janeiro de 2017:</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a) a</w:t>
      </w:r>
      <w:r>
        <w:rPr>
          <w:rStyle w:val="apple-converted-space"/>
          <w:rFonts w:ascii="Arial" w:hAnsi="Arial" w:cs="Arial"/>
          <w:color w:val="000000"/>
          <w:sz w:val="20"/>
          <w:szCs w:val="20"/>
          <w:lang w:val="pt-PT"/>
        </w:rPr>
        <w:t> </w:t>
      </w:r>
      <w:hyperlink r:id="rId21" w:history="1">
        <w:r>
          <w:rPr>
            <w:rStyle w:val="Hyperlink"/>
            <w:rFonts w:ascii="Arial" w:hAnsi="Arial" w:cs="Arial"/>
            <w:sz w:val="20"/>
            <w:szCs w:val="20"/>
          </w:rPr>
          <w:t>Lei n</w:t>
        </w:r>
      </w:hyperlink>
      <w:hyperlink r:id="rId22" w:history="1">
        <w:r>
          <w:rPr>
            <w:rStyle w:val="Hyperlink"/>
            <w:rFonts w:ascii="Arial" w:hAnsi="Arial" w:cs="Arial"/>
            <w:sz w:val="20"/>
            <w:szCs w:val="20"/>
            <w:vertAlign w:val="superscript"/>
            <w:lang w:val="pt-PT"/>
          </w:rPr>
          <w:t>o</w:t>
        </w:r>
      </w:hyperlink>
      <w:hyperlink r:id="rId23" w:history="1">
        <w:r>
          <w:rPr>
            <w:rStyle w:val="apple-converted-space"/>
            <w:rFonts w:ascii="Arial" w:hAnsi="Arial" w:cs="Arial"/>
            <w:color w:val="0000FF"/>
            <w:sz w:val="20"/>
            <w:szCs w:val="20"/>
            <w:u w:val="single"/>
          </w:rPr>
          <w:t> </w:t>
        </w:r>
        <w:r>
          <w:rPr>
            <w:rStyle w:val="Hyperlink"/>
            <w:rFonts w:ascii="Arial" w:hAnsi="Arial" w:cs="Arial"/>
            <w:sz w:val="20"/>
            <w:szCs w:val="20"/>
          </w:rPr>
          <w:t>7.920, de 7 de dezembro de 1989;</w:t>
        </w:r>
      </w:hyperlink>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b) a</w:t>
      </w:r>
      <w:r>
        <w:rPr>
          <w:rStyle w:val="apple-converted-space"/>
          <w:rFonts w:ascii="Arial" w:hAnsi="Arial" w:cs="Arial"/>
          <w:color w:val="000000"/>
          <w:sz w:val="20"/>
          <w:szCs w:val="20"/>
          <w:lang w:val="pt-PT"/>
        </w:rPr>
        <w:t> </w:t>
      </w:r>
      <w:hyperlink r:id="rId24" w:history="1">
        <w:r>
          <w:rPr>
            <w:rStyle w:val="Hyperlink"/>
            <w:rFonts w:ascii="Arial" w:hAnsi="Arial" w:cs="Arial"/>
            <w:sz w:val="20"/>
            <w:szCs w:val="20"/>
            <w:lang w:val="pt-PT"/>
          </w:rPr>
          <w:t>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8.399, de 7 de janeiro de 1992</w:t>
        </w:r>
      </w:hyperlink>
      <w:r>
        <w:rPr>
          <w:rFonts w:ascii="Arial" w:hAnsi="Arial" w:cs="Arial"/>
          <w:color w:val="000000"/>
          <w:sz w:val="20"/>
          <w:szCs w:val="20"/>
          <w:lang w:val="pt-PT"/>
        </w:rPr>
        <w:t>;</w:t>
      </w:r>
    </w:p>
    <w:p w:rsidR="008C56DE" w:rsidRDefault="008C56DE" w:rsidP="008C56DE">
      <w:pPr>
        <w:pStyle w:val="NormalWeb"/>
        <w:spacing w:before="300" w:beforeAutospacing="0" w:after="300" w:afterAutospacing="0"/>
        <w:ind w:firstLine="570"/>
        <w:rPr>
          <w:rFonts w:ascii="Arial" w:hAnsi="Arial" w:cs="Arial"/>
          <w:color w:val="000000"/>
          <w:sz w:val="20"/>
          <w:szCs w:val="20"/>
        </w:rPr>
      </w:pPr>
      <w:r>
        <w:rPr>
          <w:rFonts w:ascii="Arial" w:hAnsi="Arial" w:cs="Arial"/>
          <w:color w:val="000000"/>
          <w:sz w:val="20"/>
          <w:szCs w:val="20"/>
          <w:lang w:val="pt-PT"/>
        </w:rPr>
        <w:t>c) o</w:t>
      </w:r>
      <w:r>
        <w:rPr>
          <w:rStyle w:val="apple-converted-space"/>
          <w:rFonts w:ascii="Arial" w:hAnsi="Arial" w:cs="Arial"/>
          <w:color w:val="000000"/>
          <w:sz w:val="20"/>
          <w:szCs w:val="20"/>
          <w:lang w:val="pt-PT"/>
        </w:rPr>
        <w:t> </w:t>
      </w:r>
      <w:hyperlink r:id="rId25" w:anchor="art63§1i." w:history="1">
        <w:r>
          <w:rPr>
            <w:rStyle w:val="Hyperlink"/>
            <w:rFonts w:ascii="Arial" w:hAnsi="Arial" w:cs="Arial"/>
            <w:sz w:val="20"/>
            <w:szCs w:val="20"/>
            <w:lang w:val="pt-PT"/>
          </w:rPr>
          <w:t>inciso I do § 1</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do art. 63 da Lei n</w:t>
        </w:r>
        <w:r>
          <w:rPr>
            <w:rStyle w:val="Hyperlink"/>
            <w:rFonts w:ascii="Arial" w:hAnsi="Arial" w:cs="Arial"/>
            <w:sz w:val="20"/>
            <w:szCs w:val="20"/>
            <w:vertAlign w:val="superscript"/>
            <w:lang w:val="pt-PT"/>
          </w:rPr>
          <w:t>o</w:t>
        </w:r>
        <w:r>
          <w:rPr>
            <w:rStyle w:val="apple-converted-space"/>
            <w:rFonts w:ascii="Arial" w:hAnsi="Arial" w:cs="Arial"/>
            <w:color w:val="0000FF"/>
            <w:sz w:val="20"/>
            <w:szCs w:val="20"/>
            <w:u w:val="single"/>
            <w:lang w:val="pt-PT"/>
          </w:rPr>
          <w:t> </w:t>
        </w:r>
        <w:r>
          <w:rPr>
            <w:rStyle w:val="Hyperlink"/>
            <w:rFonts w:ascii="Arial" w:hAnsi="Arial" w:cs="Arial"/>
            <w:sz w:val="20"/>
            <w:szCs w:val="20"/>
            <w:lang w:val="pt-PT"/>
          </w:rPr>
          <w:t>12.462, de 4 de agosto de 2011</w:t>
        </w:r>
      </w:hyperlink>
      <w:r>
        <w:rPr>
          <w:rFonts w:ascii="Arial" w:hAnsi="Arial" w:cs="Arial"/>
          <w:color w:val="000000"/>
          <w:sz w:val="20"/>
          <w:szCs w:val="20"/>
          <w:lang w:val="pt-PT"/>
        </w:rPr>
        <w:t>.</w:t>
      </w:r>
    </w:p>
    <w:p w:rsidR="008C56DE" w:rsidRDefault="008C56DE" w:rsidP="008C56DE">
      <w:pPr>
        <w:pStyle w:val="NormalWeb"/>
        <w:spacing w:before="300" w:beforeAutospacing="0" w:after="300" w:afterAutospacing="0"/>
        <w:ind w:firstLine="570"/>
        <w:rPr>
          <w:rFonts w:ascii="Arial" w:hAnsi="Arial" w:cs="Arial"/>
          <w:color w:val="000000"/>
          <w:sz w:val="20"/>
          <w:szCs w:val="20"/>
        </w:rPr>
      </w:pPr>
      <w:bookmarkStart w:id="10" w:name="art8"/>
      <w:bookmarkEnd w:id="10"/>
      <w:r>
        <w:rPr>
          <w:rFonts w:ascii="Arial" w:hAnsi="Arial" w:cs="Arial"/>
          <w:color w:val="000000"/>
          <w:sz w:val="20"/>
          <w:szCs w:val="20"/>
          <w:lang w:val="pt-PT"/>
        </w:rPr>
        <w:t>Art. 8</w:t>
      </w:r>
      <w:r>
        <w:rPr>
          <w:rFonts w:ascii="Arial" w:hAnsi="Arial" w:cs="Arial"/>
          <w:color w:val="000000"/>
          <w:sz w:val="20"/>
          <w:szCs w:val="20"/>
          <w:u w:val="single"/>
          <w:vertAlign w:val="superscript"/>
          <w:lang w:val="pt-PT"/>
        </w:rPr>
        <w:t>o</w:t>
      </w:r>
      <w:r>
        <w:rPr>
          <w:rStyle w:val="apple-converted-space"/>
          <w:rFonts w:ascii="Arial" w:hAnsi="Arial" w:cs="Arial"/>
          <w:color w:val="000000"/>
          <w:sz w:val="20"/>
          <w:szCs w:val="20"/>
          <w:lang w:val="pt-PT"/>
        </w:rPr>
        <w:t> </w:t>
      </w:r>
      <w:r>
        <w:rPr>
          <w:rFonts w:ascii="Arial" w:hAnsi="Arial" w:cs="Arial"/>
          <w:color w:val="000000"/>
          <w:sz w:val="20"/>
          <w:szCs w:val="20"/>
          <w:lang w:val="pt-PT"/>
        </w:rPr>
        <w:t> Esta Lei entra em vigor na data de sua publicação.</w:t>
      </w:r>
    </w:p>
    <w:p w:rsidR="008C56DE" w:rsidRDefault="008C56DE" w:rsidP="008C56DE">
      <w:pPr>
        <w:pStyle w:val="NormalWeb"/>
        <w:spacing w:before="300" w:beforeAutospacing="0" w:after="300" w:afterAutospacing="0"/>
        <w:ind w:firstLine="570"/>
        <w:rPr>
          <w:rFonts w:ascii="Arial" w:hAnsi="Arial" w:cs="Arial"/>
          <w:color w:val="000000"/>
          <w:sz w:val="20"/>
          <w:szCs w:val="20"/>
        </w:rPr>
      </w:pPr>
      <w:proofErr w:type="gramStart"/>
      <w:r>
        <w:rPr>
          <w:rFonts w:ascii="Arial" w:hAnsi="Arial" w:cs="Arial"/>
          <w:color w:val="000000"/>
          <w:sz w:val="20"/>
          <w:szCs w:val="20"/>
        </w:rPr>
        <w:t>Brasília,  25</w:t>
      </w:r>
      <w:proofErr w:type="gramEnd"/>
      <w:r>
        <w:rPr>
          <w:rFonts w:ascii="Arial" w:hAnsi="Arial" w:cs="Arial"/>
          <w:color w:val="000000"/>
          <w:sz w:val="20"/>
          <w:szCs w:val="20"/>
        </w:rPr>
        <w:t>  de julho de 2016; 195</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da Independência e 128</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da República.</w:t>
      </w:r>
    </w:p>
    <w:p w:rsidR="008C56DE" w:rsidRDefault="008C56DE" w:rsidP="008C56DE">
      <w:pPr>
        <w:rPr>
          <w:rFonts w:ascii="Arial" w:hAnsi="Arial" w:cs="Arial"/>
          <w:color w:val="000000"/>
        </w:rPr>
      </w:pPr>
      <w:r>
        <w:rPr>
          <w:rFonts w:ascii="Arial" w:hAnsi="Arial" w:cs="Arial"/>
          <w:color w:val="000000"/>
        </w:rPr>
        <w:t>MICHEL TEMER</w:t>
      </w:r>
    </w:p>
    <w:p w:rsidR="008C56DE" w:rsidRDefault="002E594E" w:rsidP="008C56DE">
      <w:pPr>
        <w:pStyle w:val="NormalWeb"/>
        <w:spacing w:before="300" w:beforeAutospacing="0" w:after="300" w:afterAutospacing="0"/>
        <w:jc w:val="center"/>
        <w:rPr>
          <w:color w:val="000000"/>
          <w:sz w:val="27"/>
          <w:szCs w:val="27"/>
        </w:rPr>
      </w:pPr>
      <w:hyperlink r:id="rId26" w:history="1">
        <w:r w:rsidR="008C56DE">
          <w:rPr>
            <w:rStyle w:val="Hyperlink"/>
            <w:rFonts w:ascii="Arial" w:hAnsi="Arial" w:cs="Arial"/>
            <w:b/>
            <w:bCs/>
          </w:rPr>
          <w:t>DECRETO Nº 8.823, DE 28 DE JULHO DE 2016</w:t>
        </w:r>
      </w:hyperlink>
    </w:p>
    <w:tbl>
      <w:tblPr>
        <w:tblW w:w="5000" w:type="pct"/>
        <w:tblCellSpacing w:w="0" w:type="dxa"/>
        <w:tblCellMar>
          <w:left w:w="0" w:type="dxa"/>
          <w:right w:w="0" w:type="dxa"/>
        </w:tblCellMar>
        <w:tblLook w:val="04A0" w:firstRow="1" w:lastRow="0" w:firstColumn="1" w:lastColumn="0" w:noHBand="0" w:noVBand="1"/>
      </w:tblPr>
      <w:tblGrid>
        <w:gridCol w:w="4422"/>
        <w:gridCol w:w="4082"/>
      </w:tblGrid>
      <w:tr w:rsidR="008C56DE" w:rsidTr="008C56DE">
        <w:trPr>
          <w:tblCellSpacing w:w="0" w:type="dxa"/>
        </w:trPr>
        <w:tc>
          <w:tcPr>
            <w:tcW w:w="2600" w:type="pct"/>
            <w:vAlign w:val="center"/>
            <w:hideMark/>
          </w:tcPr>
          <w:p w:rsidR="008C56DE" w:rsidRDefault="002E594E">
            <w:pPr>
              <w:rPr>
                <w:sz w:val="24"/>
                <w:szCs w:val="24"/>
              </w:rPr>
            </w:pPr>
            <w:hyperlink r:id="rId27" w:anchor="art8" w:history="1">
              <w:r w:rsidR="008C56DE">
                <w:rPr>
                  <w:rStyle w:val="Hyperlink"/>
                  <w:rFonts w:ascii="Arial" w:hAnsi="Arial" w:cs="Arial"/>
                </w:rPr>
                <w:t>Vigência</w:t>
              </w:r>
            </w:hyperlink>
          </w:p>
        </w:tc>
        <w:tc>
          <w:tcPr>
            <w:tcW w:w="2400" w:type="pct"/>
            <w:vAlign w:val="center"/>
            <w:hideMark/>
          </w:tcPr>
          <w:p w:rsidR="008C56DE" w:rsidRDefault="008C56DE">
            <w:pPr>
              <w:pStyle w:val="NormalWeb"/>
            </w:pPr>
            <w:r>
              <w:rPr>
                <w:rFonts w:ascii="Arial" w:hAnsi="Arial" w:cs="Arial"/>
                <w:color w:val="800000"/>
                <w:sz w:val="20"/>
                <w:szCs w:val="20"/>
              </w:rPr>
              <w:t>Altera o Decreto n</w:t>
            </w:r>
            <w:r>
              <w:rPr>
                <w:rFonts w:ascii="Arial" w:hAnsi="Arial" w:cs="Arial"/>
                <w:strike/>
                <w:color w:val="800000"/>
                <w:sz w:val="20"/>
                <w:szCs w:val="20"/>
              </w:rPr>
              <w:t>º</w:t>
            </w:r>
            <w:r>
              <w:rPr>
                <w:rStyle w:val="apple-converted-space"/>
                <w:rFonts w:ascii="Arial" w:hAnsi="Arial" w:cs="Arial"/>
                <w:color w:val="800000"/>
                <w:sz w:val="20"/>
                <w:szCs w:val="20"/>
              </w:rPr>
              <w:t> </w:t>
            </w:r>
            <w:r>
              <w:rPr>
                <w:rFonts w:ascii="Arial" w:hAnsi="Arial" w:cs="Arial"/>
                <w:color w:val="800000"/>
                <w:sz w:val="20"/>
                <w:szCs w:val="20"/>
              </w:rPr>
              <w:t>8.817, de 21 de julho de 2016, que aprova a Estrutura Regimental e o Quadro Demonstrativo dos Cargos em Comissão e das Funções de Confiança do Ministério das Relações Exteriores, e dá outras providências.</w:t>
            </w:r>
          </w:p>
        </w:tc>
      </w:tr>
    </w:tbl>
    <w:p w:rsidR="008C56DE" w:rsidRDefault="008C56DE" w:rsidP="008C56DE">
      <w:pPr>
        <w:spacing w:before="300" w:after="300"/>
        <w:ind w:firstLine="570"/>
        <w:rPr>
          <w:rFonts w:ascii="Arial" w:hAnsi="Arial" w:cs="Arial"/>
          <w:color w:val="000000"/>
        </w:rPr>
      </w:pPr>
      <w:r>
        <w:rPr>
          <w:rFonts w:ascii="Arial" w:hAnsi="Arial" w:cs="Arial"/>
          <w:b/>
          <w:bCs/>
          <w:color w:val="000000"/>
        </w:rPr>
        <w:t>O VICE-PRESIDENTE DA REPÚBLICA</w:t>
      </w:r>
      <w:r>
        <w:rPr>
          <w:rFonts w:ascii="Arial" w:hAnsi="Arial" w:cs="Arial"/>
          <w:color w:val="000000"/>
        </w:rPr>
        <w:t>, no exercício do cargo de Presidente da República, no uso da atribuição que lhe confere o art. 84,</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 inciso VI, alínea “a”, da Constituição,</w:t>
      </w:r>
    </w:p>
    <w:p w:rsidR="008C56DE" w:rsidRDefault="008C56DE" w:rsidP="008C56DE">
      <w:pPr>
        <w:spacing w:before="300" w:after="300"/>
        <w:ind w:firstLine="570"/>
        <w:rPr>
          <w:rFonts w:ascii="Arial" w:hAnsi="Arial" w:cs="Arial"/>
          <w:color w:val="000000"/>
        </w:rPr>
      </w:pPr>
      <w:r>
        <w:rPr>
          <w:rFonts w:ascii="Arial" w:hAnsi="Arial" w:cs="Arial"/>
          <w:b/>
          <w:bCs/>
          <w:color w:val="000000"/>
        </w:rPr>
        <w:t>DECRETA:</w:t>
      </w:r>
    </w:p>
    <w:p w:rsidR="008C56DE" w:rsidRDefault="008C56DE" w:rsidP="008C56DE">
      <w:pPr>
        <w:spacing w:before="300" w:after="300"/>
        <w:ind w:firstLine="570"/>
        <w:rPr>
          <w:rFonts w:ascii="Arial" w:hAnsi="Arial" w:cs="Arial"/>
          <w:color w:val="000000"/>
        </w:rPr>
      </w:pPr>
      <w:r>
        <w:rPr>
          <w:rFonts w:ascii="Arial" w:hAnsi="Arial" w:cs="Arial"/>
          <w:color w:val="000000"/>
        </w:rPr>
        <w:t>Art. 1</w:t>
      </w:r>
      <w:proofErr w:type="gramStart"/>
      <w:r>
        <w:rPr>
          <w:rFonts w:ascii="Arial" w:hAnsi="Arial" w:cs="Arial"/>
          <w:strike/>
          <w:color w:val="000000"/>
        </w:rPr>
        <w:t>º</w:t>
      </w:r>
      <w:r>
        <w:rPr>
          <w:rStyle w:val="apple-converted-space"/>
          <w:rFonts w:ascii="Arial" w:hAnsi="Arial" w:cs="Arial"/>
          <w:color w:val="000000"/>
        </w:rPr>
        <w:t> </w:t>
      </w:r>
      <w:r>
        <w:rPr>
          <w:rFonts w:ascii="Arial" w:hAnsi="Arial" w:cs="Arial"/>
          <w:color w:val="000000"/>
        </w:rPr>
        <w:t> O</w:t>
      </w:r>
      <w:proofErr w:type="gramEnd"/>
      <w:r>
        <w:rPr>
          <w:rStyle w:val="apple-converted-space"/>
          <w:rFonts w:ascii="Arial" w:hAnsi="Arial" w:cs="Arial"/>
          <w:color w:val="000000"/>
        </w:rPr>
        <w:t> </w:t>
      </w:r>
      <w:hyperlink r:id="rId28" w:anchor="anexoi" w:history="1">
        <w:r>
          <w:rPr>
            <w:rStyle w:val="Hyperlink"/>
            <w:rFonts w:ascii="Arial" w:hAnsi="Arial" w:cs="Arial"/>
          </w:rPr>
          <w:t>Anexo I ao Decreto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8.817, de 21 de julho de 2016</w:t>
        </w:r>
      </w:hyperlink>
      <w:r>
        <w:rPr>
          <w:rFonts w:ascii="Arial" w:hAnsi="Arial" w:cs="Arial"/>
          <w:color w:val="000000"/>
        </w:rPr>
        <w:t>, passa a vigorar com as seguintes alterações:</w:t>
      </w:r>
    </w:p>
    <w:p w:rsidR="008C56DE" w:rsidRDefault="008C56DE" w:rsidP="008C56DE">
      <w:pPr>
        <w:spacing w:before="300" w:after="300"/>
        <w:ind w:firstLine="570"/>
        <w:rPr>
          <w:rFonts w:ascii="Arial" w:hAnsi="Arial" w:cs="Arial"/>
          <w:color w:val="000000"/>
        </w:rPr>
      </w:pPr>
      <w:r>
        <w:rPr>
          <w:rFonts w:ascii="Arial" w:hAnsi="Arial" w:cs="Arial"/>
          <w:color w:val="000000"/>
        </w:rPr>
        <w:t>“Art. 2</w:t>
      </w:r>
      <w:proofErr w:type="gramStart"/>
      <w:r>
        <w:rPr>
          <w:rFonts w:ascii="Arial" w:hAnsi="Arial" w:cs="Arial"/>
          <w:strike/>
          <w:color w:val="000000"/>
        </w:rPr>
        <w:t>º</w:t>
      </w:r>
      <w:r>
        <w:rPr>
          <w:rStyle w:val="apple-converted-space"/>
          <w:rFonts w:ascii="Arial" w:hAnsi="Arial" w:cs="Arial"/>
          <w:color w:val="000000"/>
        </w:rPr>
        <w:t> </w:t>
      </w:r>
      <w:r>
        <w:rPr>
          <w:rFonts w:ascii="Arial" w:hAnsi="Arial" w:cs="Arial"/>
          <w:color w:val="000000"/>
        </w:rPr>
        <w:t> ..........................................................................</w:t>
      </w:r>
      <w:proofErr w:type="gramEnd"/>
    </w:p>
    <w:p w:rsidR="008C56DE" w:rsidRDefault="008C56DE" w:rsidP="008C56DE">
      <w:pPr>
        <w:spacing w:before="300" w:after="300"/>
        <w:ind w:firstLine="570"/>
        <w:rPr>
          <w:rFonts w:ascii="Arial" w:hAnsi="Arial" w:cs="Arial"/>
          <w:color w:val="000000"/>
        </w:rPr>
      </w:pPr>
      <w:r>
        <w:rPr>
          <w:rFonts w:ascii="Arial" w:hAnsi="Arial" w:cs="Arial"/>
          <w:color w:val="000000"/>
        </w:rPr>
        <w:t>I -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2E594E" w:rsidP="008C56DE">
      <w:pPr>
        <w:spacing w:before="300" w:after="300"/>
        <w:ind w:firstLine="570"/>
        <w:rPr>
          <w:rFonts w:ascii="Arial" w:hAnsi="Arial" w:cs="Arial"/>
          <w:color w:val="000000"/>
        </w:rPr>
      </w:pPr>
      <w:hyperlink r:id="rId29" w:anchor="anexoiart2ie." w:history="1">
        <w:r w:rsidR="008C56DE">
          <w:rPr>
            <w:rStyle w:val="Hyperlink"/>
            <w:rFonts w:ascii="Arial" w:hAnsi="Arial" w:cs="Arial"/>
          </w:rPr>
          <w:t>e)</w:t>
        </w:r>
        <w:r w:rsidR="008C56DE">
          <w:rPr>
            <w:rStyle w:val="apple-converted-space"/>
            <w:rFonts w:ascii="Arial" w:hAnsi="Arial" w:cs="Arial"/>
            <w:color w:val="0000FF"/>
            <w:u w:val="single"/>
          </w:rPr>
          <w:t> </w:t>
        </w:r>
      </w:hyperlink>
      <w:r w:rsidR="008C56DE">
        <w:rPr>
          <w:rFonts w:ascii="Arial" w:hAnsi="Arial" w:cs="Arial"/>
          <w:color w:val="000000"/>
        </w:rPr>
        <w:t>Consultoria Jurídica;</w:t>
      </w:r>
    </w:p>
    <w:p w:rsidR="008C56DE" w:rsidRDefault="008C56DE" w:rsidP="008C56DE">
      <w:pPr>
        <w:spacing w:before="300" w:after="300"/>
        <w:ind w:firstLine="570"/>
        <w:rPr>
          <w:rFonts w:ascii="Arial" w:hAnsi="Arial" w:cs="Arial"/>
          <w:color w:val="000000"/>
        </w:rPr>
      </w:pPr>
      <w:r>
        <w:rPr>
          <w:rFonts w:ascii="Arial" w:hAnsi="Arial" w:cs="Arial"/>
          <w:color w:val="000000"/>
        </w:rPr>
        <w:t>f) Secretaria de Controle Interno; e</w:t>
      </w:r>
    </w:p>
    <w:p w:rsidR="008C56DE" w:rsidRDefault="008C56DE" w:rsidP="008C56DE">
      <w:pPr>
        <w:spacing w:before="300" w:after="300"/>
        <w:ind w:firstLine="570"/>
        <w:rPr>
          <w:rFonts w:ascii="Arial" w:hAnsi="Arial" w:cs="Arial"/>
          <w:color w:val="000000"/>
        </w:rPr>
      </w:pPr>
      <w:r>
        <w:rPr>
          <w:rFonts w:ascii="Arial" w:hAnsi="Arial" w:cs="Arial"/>
          <w:color w:val="000000"/>
        </w:rPr>
        <w:t>g)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 (NR)</w:t>
      </w:r>
    </w:p>
    <w:p w:rsidR="008C56DE" w:rsidRDefault="008C56DE" w:rsidP="008C56DE">
      <w:pPr>
        <w:spacing w:before="300" w:after="300"/>
        <w:ind w:firstLine="570"/>
        <w:rPr>
          <w:rFonts w:ascii="Arial" w:hAnsi="Arial" w:cs="Arial"/>
          <w:color w:val="000000"/>
        </w:rPr>
      </w:pPr>
      <w:r>
        <w:rPr>
          <w:rFonts w:ascii="Arial" w:hAnsi="Arial" w:cs="Arial"/>
          <w:color w:val="000000"/>
        </w:rPr>
        <w:lastRenderedPageBreak/>
        <w:t>“</w:t>
      </w:r>
      <w:hyperlink r:id="rId30" w:anchor="anexoiart8a" w:history="1">
        <w:r>
          <w:rPr>
            <w:rStyle w:val="Hyperlink"/>
            <w:rFonts w:ascii="Arial" w:hAnsi="Arial" w:cs="Arial"/>
          </w:rPr>
          <w:t>Art. 8</w:t>
        </w:r>
        <w:r>
          <w:rPr>
            <w:rStyle w:val="Hyperlink"/>
            <w:rFonts w:ascii="Arial" w:hAnsi="Arial" w:cs="Arial"/>
            <w:strike/>
          </w:rPr>
          <w:t>º</w:t>
        </w:r>
        <w:r>
          <w:rPr>
            <w:rStyle w:val="Hyperlink"/>
            <w:rFonts w:ascii="Arial" w:hAnsi="Arial" w:cs="Arial"/>
          </w:rPr>
          <w:t>-A.  </w:t>
        </w:r>
      </w:hyperlink>
      <w:r>
        <w:rPr>
          <w:rFonts w:ascii="Arial" w:hAnsi="Arial" w:cs="Arial"/>
          <w:color w:val="000000"/>
        </w:rPr>
        <w:t>À Secretaria-Executiva da Câmara de Comércio Exterior compete:</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 - </w:t>
      </w:r>
      <w:proofErr w:type="gramStart"/>
      <w:r>
        <w:rPr>
          <w:rFonts w:ascii="Arial" w:hAnsi="Arial" w:cs="Arial"/>
          <w:color w:val="000000"/>
        </w:rPr>
        <w:t>prestar</w:t>
      </w:r>
      <w:proofErr w:type="gramEnd"/>
      <w:r>
        <w:rPr>
          <w:rFonts w:ascii="Arial" w:hAnsi="Arial" w:cs="Arial"/>
          <w:color w:val="000000"/>
        </w:rPr>
        <w:t xml:space="preserve"> assistência direta ao Presidente do Conselho da Câmara de Comércio Exterior - CAMEX e ao Presidente do Comitê Executivo de Gestão - </w:t>
      </w:r>
      <w:proofErr w:type="spellStart"/>
      <w:r>
        <w:rPr>
          <w:rFonts w:ascii="Arial" w:hAnsi="Arial" w:cs="Arial"/>
          <w:color w:val="000000"/>
        </w:rPr>
        <w:t>Gecex</w:t>
      </w:r>
      <w:proofErr w:type="spellEnd"/>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II - </w:t>
      </w:r>
      <w:proofErr w:type="gramStart"/>
      <w:r>
        <w:rPr>
          <w:rFonts w:ascii="Arial" w:hAnsi="Arial" w:cs="Arial"/>
          <w:color w:val="000000"/>
        </w:rPr>
        <w:t>preparar</w:t>
      </w:r>
      <w:proofErr w:type="gramEnd"/>
      <w:r>
        <w:rPr>
          <w:rFonts w:ascii="Arial" w:hAnsi="Arial" w:cs="Arial"/>
          <w:color w:val="000000"/>
        </w:rPr>
        <w:t xml:space="preserve"> as reuniões do Conselho da CAMEX, do </w:t>
      </w:r>
      <w:proofErr w:type="spellStart"/>
      <w:r>
        <w:rPr>
          <w:rFonts w:ascii="Arial" w:hAnsi="Arial" w:cs="Arial"/>
          <w:color w:val="000000"/>
        </w:rPr>
        <w:t>Gecex</w:t>
      </w:r>
      <w:proofErr w:type="spellEnd"/>
      <w:r>
        <w:rPr>
          <w:rFonts w:ascii="Arial" w:hAnsi="Arial" w:cs="Arial"/>
          <w:color w:val="000000"/>
        </w:rPr>
        <w:t xml:space="preserve"> e do Conselho Consultivo do Setor Privado - </w:t>
      </w:r>
      <w:proofErr w:type="spellStart"/>
      <w:r>
        <w:rPr>
          <w:rFonts w:ascii="Arial" w:hAnsi="Arial" w:cs="Arial"/>
          <w:color w:val="000000"/>
        </w:rPr>
        <w:t>Conex</w:t>
      </w:r>
      <w:proofErr w:type="spellEnd"/>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III - articular-se com entidades públicas e privadas e, em especial, com os órgãos integrantes da CAMEX, com vistas ao permanente aperfeiçoamento de suas ações;</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IV - </w:t>
      </w:r>
      <w:proofErr w:type="gramStart"/>
      <w:r>
        <w:rPr>
          <w:rFonts w:ascii="Arial" w:hAnsi="Arial" w:cs="Arial"/>
          <w:color w:val="000000"/>
        </w:rPr>
        <w:t>coordenar</w:t>
      </w:r>
      <w:proofErr w:type="gramEnd"/>
      <w:r>
        <w:rPr>
          <w:rFonts w:ascii="Arial" w:hAnsi="Arial" w:cs="Arial"/>
          <w:color w:val="000000"/>
        </w:rPr>
        <w:t xml:space="preserve"> os órgãos colegiados, os comitês e os grupos técnicos intragovernamentais criados no âmbito da CAMEX;</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V - </w:t>
      </w:r>
      <w:proofErr w:type="gramStart"/>
      <w:r>
        <w:rPr>
          <w:rFonts w:ascii="Arial" w:hAnsi="Arial" w:cs="Arial"/>
          <w:color w:val="000000"/>
        </w:rPr>
        <w:t>identificar</w:t>
      </w:r>
      <w:proofErr w:type="gramEnd"/>
      <w:r>
        <w:rPr>
          <w:rFonts w:ascii="Arial" w:hAnsi="Arial" w:cs="Arial"/>
          <w:color w:val="000000"/>
        </w:rPr>
        <w:t>, avaliar e submeter ao Conselho da CAMEX medidas e propostas de normas e outros atos relacionados ao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VI - </w:t>
      </w:r>
      <w:proofErr w:type="gramStart"/>
      <w:r>
        <w:rPr>
          <w:rFonts w:ascii="Arial" w:hAnsi="Arial" w:cs="Arial"/>
          <w:color w:val="000000"/>
        </w:rPr>
        <w:t>identificar</w:t>
      </w:r>
      <w:proofErr w:type="gramEnd"/>
      <w:r>
        <w:rPr>
          <w:rFonts w:ascii="Arial" w:hAnsi="Arial" w:cs="Arial"/>
          <w:color w:val="000000"/>
        </w:rPr>
        <w:t>, analisar e consolidar demandas a serem submetidas ao Conselho da CAMEX ou aos colegiados integrantes da CAMEX;</w:t>
      </w:r>
    </w:p>
    <w:p w:rsidR="008C56DE" w:rsidRDefault="008C56DE" w:rsidP="008C56DE">
      <w:pPr>
        <w:spacing w:before="300" w:after="300"/>
        <w:ind w:firstLine="570"/>
        <w:rPr>
          <w:rFonts w:ascii="Arial" w:hAnsi="Arial" w:cs="Arial"/>
          <w:color w:val="000000"/>
        </w:rPr>
      </w:pPr>
      <w:r>
        <w:rPr>
          <w:rFonts w:ascii="Arial" w:hAnsi="Arial" w:cs="Arial"/>
          <w:color w:val="000000"/>
        </w:rPr>
        <w:t>VII - acompanhar e avaliar, quanto a prazos e metas, a implementação e o cumprimento das deliberações e diretrizes fixadas pelo Conselho da CAMEX, incluídas aquelas cometidas aos seus colegiados;</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VIII - coordenar grupos técnicos intragovernamentais, realizar e promover estudos e elaborar propostas sobre matérias de competência da CAMEX, para serem submetidas ao Conselho da CAMEX e ao </w:t>
      </w:r>
      <w:proofErr w:type="spellStart"/>
      <w:r>
        <w:rPr>
          <w:rFonts w:ascii="Arial" w:hAnsi="Arial" w:cs="Arial"/>
          <w:color w:val="000000"/>
        </w:rPr>
        <w:t>Gecex</w:t>
      </w:r>
      <w:proofErr w:type="spellEnd"/>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IX - </w:t>
      </w:r>
      <w:proofErr w:type="gramStart"/>
      <w:r>
        <w:rPr>
          <w:rFonts w:ascii="Arial" w:hAnsi="Arial" w:cs="Arial"/>
          <w:color w:val="000000"/>
        </w:rPr>
        <w:t>propor</w:t>
      </w:r>
      <w:proofErr w:type="gramEnd"/>
      <w:r>
        <w:rPr>
          <w:rFonts w:ascii="Arial" w:hAnsi="Arial" w:cs="Arial"/>
          <w:color w:val="000000"/>
        </w:rPr>
        <w:t xml:space="preserve"> a criação e coordenar grupos técnicos intragovernamentais para o acompanhamento e a implementação das ações em matéria comercial, de serviços e de investimentos entre o País e seus parceiros;</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X - </w:t>
      </w:r>
      <w:proofErr w:type="gramStart"/>
      <w:r>
        <w:rPr>
          <w:rFonts w:ascii="Arial" w:hAnsi="Arial" w:cs="Arial"/>
          <w:color w:val="000000"/>
        </w:rPr>
        <w:t>elaborar</w:t>
      </w:r>
      <w:proofErr w:type="gramEnd"/>
      <w:r>
        <w:rPr>
          <w:rFonts w:ascii="Arial" w:hAnsi="Arial" w:cs="Arial"/>
          <w:color w:val="000000"/>
        </w:rPr>
        <w:t xml:space="preserve"> estudos e publicações, promover reuniões e propor medidas sobre assuntos relativos a comércio exterior e investimentos em parceria com a Agência Brasileira de Promoção de Exportações e Investimentos - Apex-Brasil;</w:t>
      </w:r>
    </w:p>
    <w:p w:rsidR="008C56DE" w:rsidRDefault="008C56DE" w:rsidP="008C56DE">
      <w:pPr>
        <w:spacing w:before="300" w:after="300"/>
        <w:ind w:firstLine="570"/>
        <w:rPr>
          <w:rFonts w:ascii="Arial" w:hAnsi="Arial" w:cs="Arial"/>
          <w:color w:val="000000"/>
        </w:rPr>
      </w:pPr>
      <w:r>
        <w:rPr>
          <w:rFonts w:ascii="Arial" w:hAnsi="Arial" w:cs="Arial"/>
          <w:color w:val="000000"/>
        </w:rPr>
        <w:t>XI - apoiar e acompanhar as negociações internacionais sobre matérias afetas à CAMEX;</w:t>
      </w:r>
    </w:p>
    <w:p w:rsidR="008C56DE" w:rsidRDefault="008C56DE" w:rsidP="008C56DE">
      <w:pPr>
        <w:spacing w:before="300" w:after="300"/>
        <w:ind w:firstLine="570"/>
        <w:rPr>
          <w:rFonts w:ascii="Arial" w:hAnsi="Arial" w:cs="Arial"/>
          <w:color w:val="000000"/>
        </w:rPr>
      </w:pPr>
      <w:r>
        <w:rPr>
          <w:rFonts w:ascii="Arial" w:hAnsi="Arial" w:cs="Arial"/>
          <w:color w:val="000000"/>
        </w:rPr>
        <w:t>XII - formular consultas públicas, solicitar informações a outros órgãos do Governo federal e ao setor privado e expedir atos no âmbito de sua competência;</w:t>
      </w:r>
    </w:p>
    <w:p w:rsidR="008C56DE" w:rsidRDefault="008C56DE" w:rsidP="008C56DE">
      <w:pPr>
        <w:spacing w:before="300" w:after="300"/>
        <w:ind w:firstLine="570"/>
        <w:rPr>
          <w:rFonts w:ascii="Arial" w:hAnsi="Arial" w:cs="Arial"/>
          <w:color w:val="000000"/>
        </w:rPr>
      </w:pPr>
      <w:r>
        <w:rPr>
          <w:rFonts w:ascii="Arial" w:hAnsi="Arial" w:cs="Arial"/>
          <w:color w:val="000000"/>
        </w:rPr>
        <w:t>XIII - desempenhar as funções de Ponto Focal Nacional - Ombudsman de Investimentos Diretos; e</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XIV - exercer outras competências que lhe forem especificamente cometidas pelo Presidente do Conselho da CAMEX ou pelo Presidente do </w:t>
      </w:r>
      <w:proofErr w:type="spellStart"/>
      <w:proofErr w:type="gramStart"/>
      <w:r>
        <w:rPr>
          <w:rFonts w:ascii="Arial" w:hAnsi="Arial" w:cs="Arial"/>
          <w:color w:val="000000"/>
        </w:rPr>
        <w:t>Gecex</w:t>
      </w:r>
      <w:proofErr w:type="spellEnd"/>
      <w:r>
        <w:rPr>
          <w:rFonts w:ascii="Arial" w:hAnsi="Arial" w:cs="Arial"/>
          <w:color w:val="000000"/>
        </w:rPr>
        <w:t>.”</w:t>
      </w:r>
      <w:proofErr w:type="gramEnd"/>
      <w:r>
        <w:rPr>
          <w:rFonts w:ascii="Arial" w:hAnsi="Arial" w:cs="Arial"/>
          <w:color w:val="000000"/>
        </w:rPr>
        <w:t xml:space="preserve"> (NR)</w:t>
      </w:r>
    </w:p>
    <w:p w:rsidR="008C56DE" w:rsidRDefault="008C56DE" w:rsidP="008C56DE">
      <w:pPr>
        <w:spacing w:before="300" w:after="300"/>
        <w:ind w:firstLine="570"/>
        <w:rPr>
          <w:rFonts w:ascii="Arial" w:hAnsi="Arial" w:cs="Arial"/>
          <w:color w:val="000000"/>
        </w:rPr>
      </w:pPr>
      <w:r>
        <w:rPr>
          <w:rFonts w:ascii="Arial" w:hAnsi="Arial" w:cs="Arial"/>
          <w:color w:val="000000"/>
        </w:rPr>
        <w:t>“</w:t>
      </w:r>
      <w:hyperlink r:id="rId31" w:anchor="anexoiart11." w:history="1">
        <w:r>
          <w:rPr>
            <w:rStyle w:val="Hyperlink"/>
            <w:rFonts w:ascii="Arial" w:hAnsi="Arial" w:cs="Arial"/>
          </w:rPr>
          <w:t>Art. 11. </w:t>
        </w:r>
        <w:r>
          <w:rPr>
            <w:rStyle w:val="apple-converted-space"/>
            <w:rFonts w:ascii="Arial" w:hAnsi="Arial" w:cs="Arial"/>
            <w:color w:val="0000FF"/>
            <w:u w:val="single"/>
          </w:rPr>
          <w:t> </w:t>
        </w:r>
      </w:hyperlink>
      <w:r>
        <w:rPr>
          <w:rFonts w:ascii="Arial" w:hAnsi="Arial" w:cs="Arial"/>
          <w:color w:val="000000"/>
        </w:rPr>
        <w:t xml:space="preserve">À Subsecretaria-Geral de Assuntos Políticos Multilaterais, Europa e América do Norte compete assessorar o Secretário-Geral das Relações Exteriores nas questões de política exterior de natureza bilateral e multilateral, dos temas afetos a direitos humanos, questões sociais, desarmamento e não proliferação, inclusive, nesse contexto, a cooperação nuclear para </w:t>
      </w:r>
      <w:r>
        <w:rPr>
          <w:rFonts w:ascii="Arial" w:hAnsi="Arial" w:cs="Arial"/>
          <w:color w:val="000000"/>
        </w:rPr>
        <w:lastRenderedPageBreak/>
        <w:t>fins pacíficos, mecanismos financeiros inovadores, ilícitos transnacionais, operações de manutenção da paz, direito humanitário e demais temas no âmbito dos Organismos Internacionais, além da participação do Brasil na Cúpula Ibero-americana.” (NR)</w:t>
      </w:r>
    </w:p>
    <w:p w:rsidR="008C56DE" w:rsidRDefault="008C56DE" w:rsidP="008C56DE">
      <w:pPr>
        <w:spacing w:before="300" w:after="300"/>
        <w:ind w:firstLine="570"/>
        <w:rPr>
          <w:rFonts w:ascii="Arial" w:hAnsi="Arial" w:cs="Arial"/>
          <w:color w:val="000000"/>
        </w:rPr>
      </w:pPr>
      <w:r>
        <w:rPr>
          <w:rFonts w:ascii="Arial" w:hAnsi="Arial" w:cs="Arial"/>
          <w:color w:val="000000"/>
        </w:rPr>
        <w:t>“</w:t>
      </w:r>
      <w:hyperlink r:id="rId32" w:anchor="anexoiart18." w:history="1">
        <w:r>
          <w:rPr>
            <w:rStyle w:val="Hyperlink"/>
            <w:rFonts w:ascii="Arial" w:hAnsi="Arial" w:cs="Arial"/>
          </w:rPr>
          <w:t>Art. 18.  </w:t>
        </w:r>
      </w:hyperlink>
      <w:r>
        <w:rPr>
          <w:rFonts w:ascii="Arial" w:hAnsi="Arial" w:cs="Arial"/>
          <w:color w:val="000000"/>
        </w:rPr>
        <w:t>Ao Departamento de Mecanismos Inter-regionais compete coordenar e acompanhar a participação do Governo brasileiro no Fórum de Diálogo Índia-Brasil-África do Sul - IBAS, na Cúpula América do Sul - África - ASA e seus mecanismos de seguimento, na Cúpula América do Sul - Países Árabes - ASPA e seus mecanismos de seguimento, no agrupamento de países BRICS (Brasil, Rússia, Índia, China e África do Sul), no Foro de Cooperação América Latina-Ásia do Leste - FOCALAL e seus mecanismos de seguimento e em outros foros inter-regionais de que o Brasil faça parte, no âmbito da Subsecretaria-Geral da Ásia e do Pacífico.” (NR)</w:t>
      </w:r>
    </w:p>
    <w:p w:rsidR="008C56DE" w:rsidRDefault="008C56DE" w:rsidP="008C56DE">
      <w:pPr>
        <w:spacing w:before="300" w:after="300"/>
        <w:ind w:firstLine="570"/>
        <w:rPr>
          <w:rFonts w:ascii="Arial" w:hAnsi="Arial" w:cs="Arial"/>
          <w:color w:val="000000"/>
        </w:rPr>
      </w:pPr>
      <w:r>
        <w:rPr>
          <w:rFonts w:ascii="Arial" w:hAnsi="Arial" w:cs="Arial"/>
          <w:color w:val="000000"/>
        </w:rPr>
        <w:t>“</w:t>
      </w:r>
      <w:hyperlink r:id="rId33" w:anchor="anexoiart71." w:history="1">
        <w:r>
          <w:rPr>
            <w:rStyle w:val="Hyperlink"/>
            <w:rFonts w:ascii="Arial" w:hAnsi="Arial" w:cs="Arial"/>
          </w:rPr>
          <w:t>Art. 71. </w:t>
        </w:r>
        <w:r>
          <w:rPr>
            <w:rStyle w:val="apple-converted-space"/>
            <w:rFonts w:ascii="Arial" w:hAnsi="Arial" w:cs="Arial"/>
            <w:color w:val="0000FF"/>
            <w:u w:val="single"/>
          </w:rPr>
          <w:t> </w:t>
        </w:r>
      </w:hyperlink>
      <w:r>
        <w:rPr>
          <w:rFonts w:ascii="Arial" w:hAnsi="Arial" w:cs="Arial"/>
          <w:color w:val="000000"/>
        </w:rPr>
        <w:t>Ao Secretário-Executivo da Câmara de Comércio Exterior incumbe:</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 - </w:t>
      </w:r>
      <w:proofErr w:type="gramStart"/>
      <w:r>
        <w:rPr>
          <w:rFonts w:ascii="Arial" w:hAnsi="Arial" w:cs="Arial"/>
          <w:color w:val="000000"/>
        </w:rPr>
        <w:t>coordenar e acompanhar</w:t>
      </w:r>
      <w:proofErr w:type="gramEnd"/>
      <w:r>
        <w:rPr>
          <w:rFonts w:ascii="Arial" w:hAnsi="Arial" w:cs="Arial"/>
          <w:color w:val="000000"/>
        </w:rPr>
        <w:t xml:space="preserve"> os trabalhos do Conselho da CAMEX e do </w:t>
      </w:r>
      <w:proofErr w:type="spellStart"/>
      <w:r>
        <w:rPr>
          <w:rFonts w:ascii="Arial" w:hAnsi="Arial" w:cs="Arial"/>
          <w:color w:val="000000"/>
        </w:rPr>
        <w:t>Gecex</w:t>
      </w:r>
      <w:proofErr w:type="spellEnd"/>
      <w:r>
        <w:rPr>
          <w:rFonts w:ascii="Arial" w:hAnsi="Arial" w:cs="Arial"/>
          <w:color w:val="000000"/>
        </w:rPr>
        <w:t>; e</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II - assegurar o cumprimento das atribuições previstas no art. 8º-A e outras que lhe forem cometidas na forma da </w:t>
      </w:r>
      <w:proofErr w:type="gramStart"/>
      <w:r>
        <w:rPr>
          <w:rFonts w:ascii="Arial" w:hAnsi="Arial" w:cs="Arial"/>
          <w:color w:val="000000"/>
        </w:rPr>
        <w:t>lei.”</w:t>
      </w:r>
      <w:proofErr w:type="gramEnd"/>
      <w:r>
        <w:rPr>
          <w:rFonts w:ascii="Arial" w:hAnsi="Arial" w:cs="Arial"/>
          <w:color w:val="000000"/>
        </w:rPr>
        <w:t xml:space="preserve"> (NR)</w:t>
      </w:r>
    </w:p>
    <w:p w:rsidR="008C56DE" w:rsidRDefault="008C56DE" w:rsidP="008C56DE">
      <w:pPr>
        <w:spacing w:before="300" w:after="300"/>
        <w:ind w:firstLine="570"/>
        <w:rPr>
          <w:rFonts w:ascii="Arial" w:hAnsi="Arial" w:cs="Arial"/>
          <w:color w:val="000000"/>
        </w:rPr>
      </w:pPr>
      <w:r>
        <w:rPr>
          <w:rFonts w:ascii="Arial" w:hAnsi="Arial" w:cs="Arial"/>
          <w:color w:val="000000"/>
        </w:rPr>
        <w:t>“</w:t>
      </w:r>
      <w:hyperlink r:id="rId34" w:anchor="anexoiart71a" w:history="1">
        <w:r>
          <w:rPr>
            <w:rStyle w:val="Hyperlink"/>
            <w:rFonts w:ascii="Arial" w:hAnsi="Arial" w:cs="Arial"/>
          </w:rPr>
          <w:t>Art. 71-A. </w:t>
        </w:r>
        <w:r>
          <w:rPr>
            <w:rStyle w:val="apple-converted-space"/>
            <w:rFonts w:ascii="Arial" w:hAnsi="Arial" w:cs="Arial"/>
            <w:color w:val="0000FF"/>
            <w:u w:val="single"/>
          </w:rPr>
          <w:t> </w:t>
        </w:r>
      </w:hyperlink>
      <w:r>
        <w:rPr>
          <w:rFonts w:ascii="Arial" w:hAnsi="Arial" w:cs="Arial"/>
          <w:color w:val="000000"/>
        </w:rPr>
        <w:t xml:space="preserve">Aos dirigentes dos demais órgãos incumbe planejar, dirigir e orientar a execução das atividades das respectivas unidades e exercer outras atribuições que lhes forem cometidas em suas áreas de </w:t>
      </w:r>
      <w:proofErr w:type="gramStart"/>
      <w:r>
        <w:rPr>
          <w:rFonts w:ascii="Arial" w:hAnsi="Arial" w:cs="Arial"/>
          <w:color w:val="000000"/>
        </w:rPr>
        <w:t>competência.”</w:t>
      </w:r>
      <w:proofErr w:type="gramEnd"/>
      <w:r>
        <w:rPr>
          <w:rFonts w:ascii="Arial" w:hAnsi="Arial" w:cs="Arial"/>
          <w:color w:val="000000"/>
        </w:rPr>
        <w:t xml:space="preserve"> (NR)</w:t>
      </w:r>
    </w:p>
    <w:p w:rsidR="008C56DE" w:rsidRDefault="008C56DE" w:rsidP="008C56DE">
      <w:pPr>
        <w:spacing w:before="300" w:after="300"/>
        <w:ind w:firstLine="570"/>
        <w:rPr>
          <w:rFonts w:ascii="Arial" w:hAnsi="Arial" w:cs="Arial"/>
          <w:color w:val="000000"/>
        </w:rPr>
      </w:pPr>
      <w:r>
        <w:rPr>
          <w:rFonts w:ascii="Arial" w:hAnsi="Arial" w:cs="Arial"/>
          <w:color w:val="000000"/>
        </w:rPr>
        <w:t>“Art.73.  .........................................................................</w:t>
      </w:r>
    </w:p>
    <w:p w:rsidR="008C56DE" w:rsidRDefault="008C56DE" w:rsidP="008C56DE">
      <w:pPr>
        <w:spacing w:before="300" w:after="300"/>
        <w:ind w:firstLine="570"/>
        <w:rPr>
          <w:rFonts w:ascii="Arial" w:hAnsi="Arial" w:cs="Arial"/>
          <w:color w:val="000000"/>
        </w:rPr>
      </w:pPr>
      <w:r>
        <w:rPr>
          <w:rFonts w:ascii="Arial" w:hAnsi="Arial" w:cs="Arial"/>
          <w:color w:val="000000"/>
        </w:rPr>
        <w:t>I -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2E594E" w:rsidP="008C56DE">
      <w:pPr>
        <w:spacing w:before="300" w:after="300"/>
        <w:ind w:firstLine="570"/>
        <w:rPr>
          <w:rFonts w:ascii="Arial" w:hAnsi="Arial" w:cs="Arial"/>
          <w:color w:val="000000"/>
        </w:rPr>
      </w:pPr>
      <w:hyperlink r:id="rId35" w:anchor="anexoiart73id." w:history="1">
        <w:r w:rsidR="008C56DE">
          <w:rPr>
            <w:rStyle w:val="Hyperlink"/>
            <w:rFonts w:ascii="Arial" w:hAnsi="Arial" w:cs="Arial"/>
          </w:rPr>
          <w:t>d)</w:t>
        </w:r>
        <w:r w:rsidR="008C56DE">
          <w:rPr>
            <w:rStyle w:val="apple-converted-space"/>
            <w:rFonts w:ascii="Arial" w:hAnsi="Arial" w:cs="Arial"/>
            <w:color w:val="0000FF"/>
            <w:u w:val="single"/>
          </w:rPr>
          <w:t> </w:t>
        </w:r>
      </w:hyperlink>
      <w:r w:rsidR="008C56DE">
        <w:rPr>
          <w:rFonts w:ascii="Arial" w:hAnsi="Arial" w:cs="Arial"/>
          <w:color w:val="000000"/>
        </w:rPr>
        <w:t>Chefe de Gabinete do Secretário-Geral;</w:t>
      </w:r>
    </w:p>
    <w:p w:rsidR="008C56DE" w:rsidRDefault="008C56DE" w:rsidP="008C56DE">
      <w:pPr>
        <w:spacing w:before="300" w:after="300"/>
        <w:ind w:firstLine="570"/>
        <w:rPr>
          <w:rFonts w:ascii="Arial" w:hAnsi="Arial" w:cs="Arial"/>
          <w:color w:val="000000"/>
        </w:rPr>
      </w:pPr>
      <w:r>
        <w:rPr>
          <w:rFonts w:ascii="Arial" w:hAnsi="Arial" w:cs="Arial"/>
          <w:color w:val="000000"/>
        </w:rPr>
        <w:t>e) Corregedor do Serviço Exterior, observado o disposto no</w:t>
      </w:r>
      <w:r>
        <w:rPr>
          <w:rStyle w:val="apple-converted-space"/>
          <w:rFonts w:ascii="Arial" w:hAnsi="Arial" w:cs="Arial"/>
          <w:color w:val="000000"/>
        </w:rPr>
        <w:t> </w:t>
      </w:r>
      <w:hyperlink r:id="rId36" w:history="1">
        <w:r>
          <w:rPr>
            <w:rStyle w:val="Hyperlink"/>
            <w:rFonts w:ascii="Arial" w:hAnsi="Arial" w:cs="Arial"/>
          </w:rPr>
          <w:t>Decreto n</w:t>
        </w:r>
        <w:r>
          <w:rPr>
            <w:rStyle w:val="Hyperlink"/>
            <w:rFonts w:ascii="Arial" w:hAnsi="Arial" w:cs="Arial"/>
            <w:vertAlign w:val="superscript"/>
          </w:rPr>
          <w:t>o</w:t>
        </w:r>
        <w:r>
          <w:rPr>
            <w:rStyle w:val="apple-converted-space"/>
            <w:rFonts w:ascii="Arial" w:hAnsi="Arial" w:cs="Arial"/>
            <w:color w:val="0000FF"/>
            <w:u w:val="single"/>
          </w:rPr>
          <w:t> </w:t>
        </w:r>
        <w:r>
          <w:rPr>
            <w:rStyle w:val="Hyperlink"/>
            <w:rFonts w:ascii="Arial" w:hAnsi="Arial" w:cs="Arial"/>
          </w:rPr>
          <w:t>5.480, de 30 de junho de 2005</w:t>
        </w:r>
      </w:hyperlink>
      <w:r>
        <w:rPr>
          <w:rFonts w:ascii="Arial" w:hAnsi="Arial" w:cs="Arial"/>
          <w:color w:val="000000"/>
        </w:rPr>
        <w:t>; e</w:t>
      </w:r>
    </w:p>
    <w:p w:rsidR="008C56DE" w:rsidRDefault="008C56DE" w:rsidP="008C56DE">
      <w:pPr>
        <w:spacing w:before="300" w:after="300"/>
        <w:ind w:firstLine="570"/>
        <w:rPr>
          <w:rFonts w:ascii="Arial" w:hAnsi="Arial" w:cs="Arial"/>
          <w:color w:val="000000"/>
        </w:rPr>
      </w:pPr>
      <w:r>
        <w:rPr>
          <w:rFonts w:ascii="Arial" w:hAnsi="Arial" w:cs="Arial"/>
          <w:color w:val="000000"/>
        </w:rPr>
        <w:t>f) Secretário-Executivo da Câmara de Comércio Exterior; e</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II -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2E594E" w:rsidP="008C56DE">
      <w:pPr>
        <w:spacing w:before="300" w:after="300"/>
        <w:ind w:firstLine="570"/>
        <w:rPr>
          <w:rFonts w:ascii="Arial" w:hAnsi="Arial" w:cs="Arial"/>
          <w:color w:val="000000"/>
        </w:rPr>
      </w:pPr>
      <w:hyperlink r:id="rId37" w:anchor="anexoiart73iie." w:history="1">
        <w:r w:rsidR="008C56DE">
          <w:rPr>
            <w:rStyle w:val="Hyperlink"/>
            <w:rFonts w:ascii="Arial" w:hAnsi="Arial" w:cs="Arial"/>
          </w:rPr>
          <w:t>e)</w:t>
        </w:r>
        <w:r w:rsidR="008C56DE">
          <w:rPr>
            <w:rStyle w:val="apple-converted-space"/>
            <w:rFonts w:ascii="Arial" w:hAnsi="Arial" w:cs="Arial"/>
            <w:color w:val="0000FF"/>
            <w:u w:val="single"/>
          </w:rPr>
          <w:t> </w:t>
        </w:r>
      </w:hyperlink>
      <w:r w:rsidR="008C56DE">
        <w:rPr>
          <w:rFonts w:ascii="Arial" w:hAnsi="Arial" w:cs="Arial"/>
          <w:color w:val="000000"/>
        </w:rPr>
        <w:t>Chefe da Assessoria Especial de Assuntos Federativos e Parlamentares;</w:t>
      </w:r>
    </w:p>
    <w:p w:rsidR="008C56DE" w:rsidRDefault="008C56DE" w:rsidP="008C56DE">
      <w:pPr>
        <w:spacing w:before="300" w:after="300"/>
        <w:ind w:firstLine="570"/>
        <w:rPr>
          <w:rFonts w:ascii="Arial" w:hAnsi="Arial" w:cs="Arial"/>
          <w:color w:val="000000"/>
        </w:rPr>
      </w:pPr>
      <w:r>
        <w:rPr>
          <w:rFonts w:ascii="Arial" w:hAnsi="Arial" w:cs="Arial"/>
          <w:color w:val="000000"/>
        </w:rPr>
        <w:t>f) Diretor da Agência Brasileira de Cooperação;</w:t>
      </w:r>
    </w:p>
    <w:p w:rsidR="008C56DE" w:rsidRDefault="008C56DE" w:rsidP="008C56DE">
      <w:pPr>
        <w:spacing w:before="300" w:after="300"/>
        <w:ind w:firstLine="570"/>
        <w:rPr>
          <w:rFonts w:ascii="Arial" w:hAnsi="Arial" w:cs="Arial"/>
          <w:color w:val="000000"/>
        </w:rPr>
      </w:pPr>
      <w:r>
        <w:rPr>
          <w:rFonts w:ascii="Arial" w:hAnsi="Arial" w:cs="Arial"/>
          <w:color w:val="000000"/>
        </w:rPr>
        <w:t>g) Diretor-Geral Adjunto do Instituto Rio Branco; e</w:t>
      </w:r>
    </w:p>
    <w:p w:rsidR="008C56DE" w:rsidRDefault="008C56DE" w:rsidP="008C56DE">
      <w:pPr>
        <w:spacing w:before="300" w:after="300"/>
        <w:ind w:firstLine="570"/>
        <w:rPr>
          <w:rFonts w:ascii="Arial" w:hAnsi="Arial" w:cs="Arial"/>
          <w:color w:val="000000"/>
        </w:rPr>
      </w:pPr>
      <w:r>
        <w:rPr>
          <w:rFonts w:ascii="Arial" w:hAnsi="Arial" w:cs="Arial"/>
          <w:color w:val="000000"/>
        </w:rPr>
        <w:t>h) Chefe da Assessoria de Imprensa do Gabinete.</w:t>
      </w:r>
    </w:p>
    <w:p w:rsidR="008C56DE" w:rsidRDefault="008C56DE" w:rsidP="008C56DE">
      <w:pPr>
        <w:spacing w:before="300" w:after="300"/>
        <w:ind w:firstLine="570"/>
        <w:rPr>
          <w:rFonts w:ascii="Arial" w:hAnsi="Arial" w:cs="Arial"/>
          <w:color w:val="000000"/>
        </w:rPr>
      </w:pPr>
      <w:r>
        <w:rPr>
          <w:rFonts w:ascii="Arial" w:hAnsi="Arial" w:cs="Arial"/>
          <w:color w:val="000000"/>
        </w:rPr>
        <w:lastRenderedPageBreak/>
        <w:t>....................................................................................” (NR)</w:t>
      </w:r>
    </w:p>
    <w:p w:rsidR="008C56DE" w:rsidRDefault="008C56DE" w:rsidP="008C56DE">
      <w:pPr>
        <w:spacing w:before="300" w:after="300"/>
        <w:ind w:firstLine="570"/>
        <w:rPr>
          <w:rFonts w:ascii="Arial" w:hAnsi="Arial" w:cs="Arial"/>
          <w:color w:val="000000"/>
        </w:rPr>
      </w:pPr>
      <w:r>
        <w:rPr>
          <w:rFonts w:ascii="Arial" w:hAnsi="Arial" w:cs="Arial"/>
          <w:color w:val="000000"/>
        </w:rPr>
        <w:t>“Art. 74.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III -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2E594E" w:rsidP="008C56DE">
      <w:pPr>
        <w:spacing w:before="300" w:after="300"/>
        <w:ind w:firstLine="570"/>
        <w:rPr>
          <w:rFonts w:ascii="Arial" w:hAnsi="Arial" w:cs="Arial"/>
          <w:color w:val="000000"/>
        </w:rPr>
      </w:pPr>
      <w:hyperlink r:id="rId38" w:anchor="anexoiart74iiie." w:history="1">
        <w:r w:rsidR="008C56DE">
          <w:rPr>
            <w:rStyle w:val="Hyperlink"/>
            <w:rFonts w:ascii="Arial" w:hAnsi="Arial" w:cs="Arial"/>
          </w:rPr>
          <w:t>e)</w:t>
        </w:r>
        <w:r w:rsidR="008C56DE">
          <w:rPr>
            <w:rStyle w:val="apple-converted-space"/>
            <w:rFonts w:ascii="Arial" w:hAnsi="Arial" w:cs="Arial"/>
            <w:color w:val="0000FF"/>
            <w:u w:val="single"/>
          </w:rPr>
          <w:t> </w:t>
        </w:r>
      </w:hyperlink>
      <w:r w:rsidR="008C56DE">
        <w:rPr>
          <w:rFonts w:ascii="Arial" w:hAnsi="Arial" w:cs="Arial"/>
          <w:color w:val="000000"/>
        </w:rPr>
        <w:t>Coordenador-Geral;</w:t>
      </w:r>
    </w:p>
    <w:p w:rsidR="008C56DE" w:rsidRDefault="008C56DE" w:rsidP="008C56DE">
      <w:pPr>
        <w:spacing w:before="300" w:after="300"/>
        <w:ind w:firstLine="570"/>
        <w:rPr>
          <w:rFonts w:ascii="Arial" w:hAnsi="Arial" w:cs="Arial"/>
          <w:color w:val="000000"/>
        </w:rPr>
      </w:pPr>
      <w:r>
        <w:rPr>
          <w:rFonts w:ascii="Arial" w:hAnsi="Arial" w:cs="Arial"/>
          <w:color w:val="000000"/>
        </w:rPr>
        <w:t>f) Chefe de Gabinete dos Subsecretários-Gerais; e</w:t>
      </w:r>
    </w:p>
    <w:p w:rsidR="008C56DE" w:rsidRDefault="008C56DE" w:rsidP="008C56DE">
      <w:pPr>
        <w:spacing w:before="300" w:after="300"/>
        <w:ind w:firstLine="570"/>
        <w:rPr>
          <w:rFonts w:ascii="Arial" w:hAnsi="Arial" w:cs="Arial"/>
          <w:color w:val="000000"/>
        </w:rPr>
      </w:pPr>
      <w:r>
        <w:rPr>
          <w:rFonts w:ascii="Arial" w:hAnsi="Arial" w:cs="Arial"/>
          <w:color w:val="000000"/>
        </w:rPr>
        <w:t>g) Subchefe da Assessoria de Imprensa do Gabinete.</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IV -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2E594E" w:rsidP="008C56DE">
      <w:pPr>
        <w:spacing w:before="300" w:after="300"/>
        <w:ind w:firstLine="570"/>
        <w:rPr>
          <w:rFonts w:ascii="Arial" w:hAnsi="Arial" w:cs="Arial"/>
          <w:color w:val="000000"/>
        </w:rPr>
      </w:pPr>
      <w:hyperlink r:id="rId39" w:anchor="anexoiart74ivb." w:history="1">
        <w:r w:rsidR="008C56DE">
          <w:rPr>
            <w:rStyle w:val="Hyperlink"/>
            <w:rFonts w:ascii="Arial" w:hAnsi="Arial" w:cs="Arial"/>
          </w:rPr>
          <w:t>b)</w:t>
        </w:r>
        <w:r w:rsidR="008C56DE">
          <w:rPr>
            <w:rStyle w:val="apple-converted-space"/>
            <w:rFonts w:ascii="Arial" w:hAnsi="Arial" w:cs="Arial"/>
            <w:color w:val="0000FF"/>
            <w:u w:val="single"/>
          </w:rPr>
          <w:t> </w:t>
        </w:r>
      </w:hyperlink>
      <w:r w:rsidR="008C56DE">
        <w:rPr>
          <w:rFonts w:ascii="Arial" w:hAnsi="Arial" w:cs="Arial"/>
          <w:color w:val="000000"/>
        </w:rPr>
        <w:t>Subchefe da Assessoria Especial de Assuntos Federativos e Parlamentares; e</w:t>
      </w:r>
    </w:p>
    <w:p w:rsidR="008C56DE" w:rsidRDefault="008C56DE" w:rsidP="008C56DE">
      <w:pPr>
        <w:spacing w:before="300" w:after="300"/>
        <w:ind w:firstLine="570"/>
        <w:rPr>
          <w:rFonts w:ascii="Arial" w:hAnsi="Arial" w:cs="Arial"/>
          <w:color w:val="000000"/>
        </w:rPr>
      </w:pPr>
      <w:r>
        <w:rPr>
          <w:rFonts w:ascii="Arial" w:hAnsi="Arial" w:cs="Arial"/>
          <w:color w:val="000000"/>
        </w:rPr>
        <w:t>....................................................................................” (NR)</w:t>
      </w:r>
    </w:p>
    <w:p w:rsidR="008C56DE" w:rsidRDefault="008C56DE" w:rsidP="008C56DE">
      <w:pPr>
        <w:spacing w:before="300" w:after="300"/>
        <w:ind w:firstLine="570"/>
        <w:rPr>
          <w:rFonts w:ascii="Arial" w:hAnsi="Arial" w:cs="Arial"/>
          <w:color w:val="000000"/>
        </w:rPr>
      </w:pPr>
      <w:r>
        <w:rPr>
          <w:rFonts w:ascii="Arial" w:hAnsi="Arial" w:cs="Arial"/>
          <w:color w:val="000000"/>
        </w:rPr>
        <w:t>“Art. 75.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III - ................................................................................</w:t>
      </w:r>
    </w:p>
    <w:p w:rsidR="008C56DE" w:rsidRDefault="008C56DE" w:rsidP="008C56DE">
      <w:pPr>
        <w:spacing w:before="300" w:after="300"/>
        <w:ind w:firstLine="570"/>
        <w:rPr>
          <w:rFonts w:ascii="Arial" w:hAnsi="Arial" w:cs="Arial"/>
          <w:color w:val="000000"/>
        </w:rPr>
      </w:pPr>
      <w:r>
        <w:rPr>
          <w:rFonts w:ascii="Arial" w:hAnsi="Arial" w:cs="Arial"/>
          <w:color w:val="000000"/>
        </w:rPr>
        <w:t>..............................................................................................</w:t>
      </w:r>
    </w:p>
    <w:p w:rsidR="008C56DE" w:rsidRDefault="002E594E" w:rsidP="008C56DE">
      <w:pPr>
        <w:spacing w:before="300" w:after="300"/>
        <w:ind w:firstLine="570"/>
        <w:rPr>
          <w:rFonts w:ascii="Arial" w:hAnsi="Arial" w:cs="Arial"/>
          <w:color w:val="000000"/>
        </w:rPr>
      </w:pPr>
      <w:hyperlink r:id="rId40" w:anchor="anexoiart75iiig." w:history="1">
        <w:r w:rsidR="008C56DE">
          <w:rPr>
            <w:rStyle w:val="Hyperlink"/>
            <w:rFonts w:ascii="Arial" w:hAnsi="Arial" w:cs="Arial"/>
          </w:rPr>
          <w:t>g)</w:t>
        </w:r>
        <w:r w:rsidR="008C56DE">
          <w:rPr>
            <w:rStyle w:val="apple-converted-space"/>
            <w:rFonts w:ascii="Arial" w:hAnsi="Arial" w:cs="Arial"/>
            <w:color w:val="0000FF"/>
            <w:u w:val="single"/>
          </w:rPr>
          <w:t> </w:t>
        </w:r>
      </w:hyperlink>
      <w:r w:rsidR="008C56DE">
        <w:rPr>
          <w:rFonts w:ascii="Arial" w:hAnsi="Arial" w:cs="Arial"/>
          <w:color w:val="000000"/>
        </w:rPr>
        <w:t>Assessor da Agência Brasileira de Cooperação;</w:t>
      </w:r>
    </w:p>
    <w:p w:rsidR="008C56DE" w:rsidRDefault="008C56DE" w:rsidP="008C56DE">
      <w:pPr>
        <w:spacing w:before="300" w:after="300"/>
        <w:ind w:firstLine="570"/>
        <w:rPr>
          <w:rFonts w:ascii="Arial" w:hAnsi="Arial" w:cs="Arial"/>
          <w:color w:val="000000"/>
        </w:rPr>
      </w:pPr>
      <w:r>
        <w:rPr>
          <w:rFonts w:ascii="Arial" w:hAnsi="Arial" w:cs="Arial"/>
          <w:color w:val="000000"/>
        </w:rPr>
        <w:t>h) Gerente da Agência Brasileira de Cooperação;</w:t>
      </w:r>
    </w:p>
    <w:p w:rsidR="008C56DE" w:rsidRDefault="008C56DE" w:rsidP="008C56DE">
      <w:pPr>
        <w:spacing w:before="300" w:after="300"/>
        <w:ind w:firstLine="570"/>
        <w:rPr>
          <w:rFonts w:ascii="Arial" w:hAnsi="Arial" w:cs="Arial"/>
          <w:color w:val="000000"/>
        </w:rPr>
      </w:pPr>
      <w:r>
        <w:rPr>
          <w:rFonts w:ascii="Arial" w:hAnsi="Arial" w:cs="Arial"/>
          <w:color w:val="000000"/>
        </w:rPr>
        <w:t>i) Assessor Especial da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j) Assessor da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k) Assessor Técnico da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l) Assistente da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m) Assistente Técnico da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n) Chefe de Gabinete da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lastRenderedPageBreak/>
        <w:t>o) Coordenador da Secretaria-Executiva da Câmara de Comércio Exterior; e</w:t>
      </w:r>
    </w:p>
    <w:p w:rsidR="008C56DE" w:rsidRDefault="008C56DE" w:rsidP="008C56DE">
      <w:pPr>
        <w:spacing w:before="300" w:after="300"/>
        <w:ind w:firstLine="570"/>
        <w:rPr>
          <w:rFonts w:ascii="Arial" w:hAnsi="Arial" w:cs="Arial"/>
          <w:color w:val="000000"/>
        </w:rPr>
      </w:pPr>
      <w:r>
        <w:rPr>
          <w:rFonts w:ascii="Arial" w:hAnsi="Arial" w:cs="Arial"/>
          <w:color w:val="000000"/>
        </w:rPr>
        <w:t>p) Chefe da Divisão da Secretaria-Executiva da Câmara de Comércio Exterior; e</w:t>
      </w:r>
    </w:p>
    <w:p w:rsidR="008C56DE" w:rsidRDefault="008C56DE" w:rsidP="008C56DE">
      <w:pPr>
        <w:spacing w:before="300" w:after="300"/>
        <w:ind w:firstLine="570"/>
        <w:rPr>
          <w:rFonts w:ascii="Arial" w:hAnsi="Arial" w:cs="Arial"/>
          <w:color w:val="000000"/>
        </w:rPr>
      </w:pPr>
      <w:r>
        <w:rPr>
          <w:rFonts w:ascii="Arial" w:hAnsi="Arial" w:cs="Arial"/>
          <w:color w:val="000000"/>
        </w:rPr>
        <w:t>...................................................................................” (NR)</w:t>
      </w:r>
    </w:p>
    <w:p w:rsidR="008C56DE" w:rsidRDefault="008C56DE" w:rsidP="008C56DE">
      <w:pPr>
        <w:spacing w:before="300" w:after="300"/>
        <w:ind w:firstLine="570"/>
        <w:rPr>
          <w:rFonts w:ascii="Arial" w:hAnsi="Arial" w:cs="Arial"/>
          <w:color w:val="000000"/>
        </w:rPr>
      </w:pPr>
      <w:r>
        <w:rPr>
          <w:rFonts w:ascii="Arial" w:hAnsi="Arial" w:cs="Arial"/>
          <w:color w:val="000000"/>
        </w:rPr>
        <w:t>Art. 2</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 O</w:t>
      </w:r>
      <w:r>
        <w:rPr>
          <w:rStyle w:val="apple-converted-space"/>
          <w:rFonts w:ascii="Arial" w:hAnsi="Arial" w:cs="Arial"/>
          <w:color w:val="000000"/>
        </w:rPr>
        <w:t> </w:t>
      </w:r>
      <w:hyperlink r:id="rId41" w:anchor="anexoii." w:history="1">
        <w:r>
          <w:rPr>
            <w:rStyle w:val="Hyperlink"/>
            <w:rFonts w:ascii="Arial" w:hAnsi="Arial" w:cs="Arial"/>
          </w:rPr>
          <w:t>Anexo II ao Decreto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8.817, de 21 de julho de 2016</w:t>
        </w:r>
      </w:hyperlink>
      <w:r>
        <w:rPr>
          <w:rFonts w:ascii="Arial" w:hAnsi="Arial" w:cs="Arial"/>
          <w:color w:val="000000"/>
        </w:rPr>
        <w:t>, passa a vigorar com as alterações constantes do</w:t>
      </w:r>
      <w:r>
        <w:rPr>
          <w:rStyle w:val="apple-converted-space"/>
          <w:rFonts w:ascii="Arial" w:hAnsi="Arial" w:cs="Arial"/>
          <w:color w:val="000000"/>
        </w:rPr>
        <w:t> </w:t>
      </w:r>
      <w:hyperlink r:id="rId42" w:anchor="anexoi" w:history="1">
        <w:r>
          <w:rPr>
            <w:rStyle w:val="Hyperlink"/>
            <w:rFonts w:ascii="Arial" w:hAnsi="Arial" w:cs="Arial"/>
          </w:rPr>
          <w:t>Anexo I a este Decreto</w:t>
        </w:r>
      </w:hyperlink>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Art. 3</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 O</w:t>
      </w:r>
      <w:r>
        <w:rPr>
          <w:rStyle w:val="apple-converted-space"/>
          <w:rFonts w:ascii="Arial" w:hAnsi="Arial" w:cs="Arial"/>
          <w:color w:val="000000"/>
        </w:rPr>
        <w:t> </w:t>
      </w:r>
      <w:hyperlink r:id="rId43" w:anchor="anexoii." w:history="1">
        <w:r>
          <w:rPr>
            <w:rStyle w:val="Hyperlink"/>
            <w:rFonts w:ascii="Arial" w:hAnsi="Arial" w:cs="Arial"/>
          </w:rPr>
          <w:t>Anexo II ao Decreto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8.663, de 3 de fevereiro de 2016</w:t>
        </w:r>
      </w:hyperlink>
      <w:r>
        <w:rPr>
          <w:rFonts w:ascii="Arial" w:hAnsi="Arial" w:cs="Arial"/>
          <w:color w:val="000000"/>
        </w:rPr>
        <w:t>, passa a vigorar com as alterações constantes do</w:t>
      </w:r>
      <w:r>
        <w:rPr>
          <w:rStyle w:val="apple-converted-space"/>
          <w:rFonts w:ascii="Arial" w:hAnsi="Arial" w:cs="Arial"/>
          <w:color w:val="000000"/>
        </w:rPr>
        <w:t> </w:t>
      </w:r>
      <w:hyperlink r:id="rId44" w:anchor="anexoii" w:history="1">
        <w:r>
          <w:rPr>
            <w:rStyle w:val="Hyperlink"/>
            <w:rFonts w:ascii="Arial" w:hAnsi="Arial" w:cs="Arial"/>
          </w:rPr>
          <w:t>Anexo II a este Decreto</w:t>
        </w:r>
      </w:hyperlink>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Art. 4</w:t>
      </w:r>
      <w:proofErr w:type="gramStart"/>
      <w:r>
        <w:rPr>
          <w:rFonts w:ascii="Arial" w:hAnsi="Arial" w:cs="Arial"/>
          <w:color w:val="000000"/>
          <w:u w:val="single"/>
          <w:vertAlign w:val="superscript"/>
        </w:rPr>
        <w:t>o</w:t>
      </w:r>
      <w:r>
        <w:rPr>
          <w:rStyle w:val="apple-converted-space"/>
          <w:rFonts w:ascii="Arial" w:hAnsi="Arial" w:cs="Arial"/>
          <w:color w:val="000000"/>
        </w:rPr>
        <w:t> </w:t>
      </w:r>
      <w:r>
        <w:rPr>
          <w:rFonts w:ascii="Arial" w:hAnsi="Arial" w:cs="Arial"/>
          <w:color w:val="000000"/>
        </w:rPr>
        <w:t> Ficam</w:t>
      </w:r>
      <w:proofErr w:type="gramEnd"/>
      <w:r>
        <w:rPr>
          <w:rFonts w:ascii="Arial" w:hAnsi="Arial" w:cs="Arial"/>
          <w:color w:val="000000"/>
        </w:rPr>
        <w:t xml:space="preserve"> remanejados, na forma do Anexo III, os seguintes cargos em comissão do Grupo-Direção e Assessoramento Superiores - DAS, que compõem a Secretaria-Executiva da Câmara de Comércio Exterior:</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 - </w:t>
      </w:r>
      <w:proofErr w:type="gramStart"/>
      <w:r>
        <w:rPr>
          <w:rFonts w:ascii="Arial" w:hAnsi="Arial" w:cs="Arial"/>
          <w:color w:val="000000"/>
        </w:rPr>
        <w:t>do</w:t>
      </w:r>
      <w:proofErr w:type="gramEnd"/>
      <w:r>
        <w:rPr>
          <w:rFonts w:ascii="Arial" w:hAnsi="Arial" w:cs="Arial"/>
          <w:color w:val="000000"/>
        </w:rPr>
        <w:t xml:space="preserve"> Ministério da Indústria, Comércio Exterior e Serviços para a Secretaria de Gestão do Ministério do Planejamento, Desenvolvimento e Gestão:</w:t>
      </w:r>
    </w:p>
    <w:p w:rsidR="008C56DE" w:rsidRDefault="008C56DE" w:rsidP="008C56DE">
      <w:pPr>
        <w:spacing w:before="300" w:after="300"/>
        <w:ind w:firstLine="570"/>
        <w:rPr>
          <w:rFonts w:ascii="Arial" w:hAnsi="Arial" w:cs="Arial"/>
          <w:color w:val="000000"/>
        </w:rPr>
      </w:pPr>
      <w:r>
        <w:rPr>
          <w:rFonts w:ascii="Arial" w:hAnsi="Arial" w:cs="Arial"/>
          <w:color w:val="000000"/>
        </w:rPr>
        <w:t>a) um DAS 101.6;</w:t>
      </w:r>
    </w:p>
    <w:p w:rsidR="008C56DE" w:rsidRDefault="008C56DE" w:rsidP="008C56DE">
      <w:pPr>
        <w:spacing w:before="300" w:after="300"/>
        <w:ind w:firstLine="570"/>
        <w:rPr>
          <w:rFonts w:ascii="Arial" w:hAnsi="Arial" w:cs="Arial"/>
          <w:color w:val="000000"/>
        </w:rPr>
      </w:pPr>
      <w:r>
        <w:rPr>
          <w:rFonts w:ascii="Arial" w:hAnsi="Arial" w:cs="Arial"/>
          <w:color w:val="000000"/>
        </w:rPr>
        <w:t>b) um DAS 101.4;</w:t>
      </w:r>
    </w:p>
    <w:p w:rsidR="008C56DE" w:rsidRDefault="008C56DE" w:rsidP="008C56DE">
      <w:pPr>
        <w:spacing w:before="300" w:after="300"/>
        <w:ind w:firstLine="570"/>
        <w:rPr>
          <w:rFonts w:ascii="Arial" w:hAnsi="Arial" w:cs="Arial"/>
          <w:color w:val="000000"/>
        </w:rPr>
      </w:pPr>
      <w:r>
        <w:rPr>
          <w:rFonts w:ascii="Arial" w:hAnsi="Arial" w:cs="Arial"/>
          <w:color w:val="000000"/>
        </w:rPr>
        <w:t>c) um DAS 101.3;</w:t>
      </w:r>
    </w:p>
    <w:p w:rsidR="008C56DE" w:rsidRDefault="008C56DE" w:rsidP="008C56DE">
      <w:pPr>
        <w:spacing w:before="300" w:after="300"/>
        <w:ind w:firstLine="570"/>
        <w:rPr>
          <w:rFonts w:ascii="Arial" w:hAnsi="Arial" w:cs="Arial"/>
          <w:color w:val="000000"/>
        </w:rPr>
      </w:pPr>
      <w:r>
        <w:rPr>
          <w:rFonts w:ascii="Arial" w:hAnsi="Arial" w:cs="Arial"/>
          <w:color w:val="000000"/>
        </w:rPr>
        <w:t>d) um DAS 101.2;</w:t>
      </w:r>
    </w:p>
    <w:p w:rsidR="008C56DE" w:rsidRDefault="008C56DE" w:rsidP="008C56DE">
      <w:pPr>
        <w:spacing w:before="300" w:after="300"/>
        <w:ind w:firstLine="570"/>
        <w:rPr>
          <w:rFonts w:ascii="Arial" w:hAnsi="Arial" w:cs="Arial"/>
          <w:color w:val="000000"/>
        </w:rPr>
      </w:pPr>
      <w:r>
        <w:rPr>
          <w:rFonts w:ascii="Arial" w:hAnsi="Arial" w:cs="Arial"/>
          <w:color w:val="000000"/>
        </w:rPr>
        <w:t>e) quatro DAS 102.5;</w:t>
      </w:r>
    </w:p>
    <w:p w:rsidR="008C56DE" w:rsidRDefault="008C56DE" w:rsidP="008C56DE">
      <w:pPr>
        <w:spacing w:before="300" w:after="300"/>
        <w:ind w:firstLine="570"/>
        <w:rPr>
          <w:rFonts w:ascii="Arial" w:hAnsi="Arial" w:cs="Arial"/>
          <w:color w:val="000000"/>
        </w:rPr>
      </w:pPr>
      <w:r>
        <w:rPr>
          <w:rFonts w:ascii="Arial" w:hAnsi="Arial" w:cs="Arial"/>
          <w:color w:val="000000"/>
        </w:rPr>
        <w:t>f) três DAS 102.4;</w:t>
      </w:r>
    </w:p>
    <w:p w:rsidR="008C56DE" w:rsidRDefault="008C56DE" w:rsidP="008C56DE">
      <w:pPr>
        <w:spacing w:before="300" w:after="300"/>
        <w:ind w:firstLine="570"/>
        <w:rPr>
          <w:rFonts w:ascii="Arial" w:hAnsi="Arial" w:cs="Arial"/>
          <w:color w:val="000000"/>
        </w:rPr>
      </w:pPr>
      <w:r>
        <w:rPr>
          <w:rFonts w:ascii="Arial" w:hAnsi="Arial" w:cs="Arial"/>
          <w:color w:val="000000"/>
        </w:rPr>
        <w:t>g) quatro DAS 102.3;</w:t>
      </w:r>
    </w:p>
    <w:p w:rsidR="008C56DE" w:rsidRDefault="008C56DE" w:rsidP="008C56DE">
      <w:pPr>
        <w:spacing w:before="300" w:after="300"/>
        <w:ind w:firstLine="570"/>
        <w:rPr>
          <w:rFonts w:ascii="Arial" w:hAnsi="Arial" w:cs="Arial"/>
          <w:color w:val="000000"/>
        </w:rPr>
      </w:pPr>
      <w:r>
        <w:rPr>
          <w:rFonts w:ascii="Arial" w:hAnsi="Arial" w:cs="Arial"/>
          <w:color w:val="000000"/>
        </w:rPr>
        <w:t>h) cinco DAS 102.2; e</w:t>
      </w:r>
    </w:p>
    <w:p w:rsidR="008C56DE" w:rsidRDefault="008C56DE" w:rsidP="008C56DE">
      <w:pPr>
        <w:spacing w:before="300" w:after="300"/>
        <w:ind w:firstLine="570"/>
        <w:rPr>
          <w:rFonts w:ascii="Arial" w:hAnsi="Arial" w:cs="Arial"/>
          <w:color w:val="000000"/>
        </w:rPr>
      </w:pPr>
      <w:r>
        <w:rPr>
          <w:rFonts w:ascii="Arial" w:hAnsi="Arial" w:cs="Arial"/>
          <w:color w:val="000000"/>
        </w:rPr>
        <w:t>i) dois DAS 102.1; e</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II - </w:t>
      </w:r>
      <w:proofErr w:type="gramStart"/>
      <w:r>
        <w:rPr>
          <w:rFonts w:ascii="Arial" w:hAnsi="Arial" w:cs="Arial"/>
          <w:color w:val="000000"/>
        </w:rPr>
        <w:t>da</w:t>
      </w:r>
      <w:proofErr w:type="gramEnd"/>
      <w:r>
        <w:rPr>
          <w:rFonts w:ascii="Arial" w:hAnsi="Arial" w:cs="Arial"/>
          <w:color w:val="000000"/>
        </w:rPr>
        <w:t xml:space="preserve"> Secretaria de Gestão do Ministério do Planejamento, Desenvolvimento e Gestão para o Ministério das Relações Exteriores:</w:t>
      </w:r>
    </w:p>
    <w:p w:rsidR="008C56DE" w:rsidRDefault="008C56DE" w:rsidP="008C56DE">
      <w:pPr>
        <w:spacing w:before="300" w:after="300"/>
        <w:ind w:firstLine="570"/>
        <w:rPr>
          <w:rFonts w:ascii="Arial" w:hAnsi="Arial" w:cs="Arial"/>
          <w:color w:val="000000"/>
        </w:rPr>
      </w:pPr>
      <w:r>
        <w:rPr>
          <w:rFonts w:ascii="Arial" w:hAnsi="Arial" w:cs="Arial"/>
          <w:color w:val="000000"/>
        </w:rPr>
        <w:t>a) um DAS 101.6;</w:t>
      </w:r>
    </w:p>
    <w:p w:rsidR="008C56DE" w:rsidRDefault="008C56DE" w:rsidP="008C56DE">
      <w:pPr>
        <w:spacing w:before="300" w:after="300"/>
        <w:ind w:firstLine="570"/>
        <w:rPr>
          <w:rFonts w:ascii="Arial" w:hAnsi="Arial" w:cs="Arial"/>
          <w:color w:val="000000"/>
        </w:rPr>
      </w:pPr>
      <w:r>
        <w:rPr>
          <w:rFonts w:ascii="Arial" w:hAnsi="Arial" w:cs="Arial"/>
          <w:color w:val="000000"/>
        </w:rPr>
        <w:t>b) um DAS 101.4;</w:t>
      </w:r>
    </w:p>
    <w:p w:rsidR="008C56DE" w:rsidRDefault="008C56DE" w:rsidP="008C56DE">
      <w:pPr>
        <w:spacing w:before="300" w:after="300"/>
        <w:ind w:firstLine="570"/>
        <w:rPr>
          <w:rFonts w:ascii="Arial" w:hAnsi="Arial" w:cs="Arial"/>
          <w:color w:val="000000"/>
        </w:rPr>
      </w:pPr>
      <w:r>
        <w:rPr>
          <w:rFonts w:ascii="Arial" w:hAnsi="Arial" w:cs="Arial"/>
          <w:color w:val="000000"/>
        </w:rPr>
        <w:t>c) um DAS 101.3;</w:t>
      </w:r>
    </w:p>
    <w:p w:rsidR="008C56DE" w:rsidRDefault="008C56DE" w:rsidP="008C56DE">
      <w:pPr>
        <w:spacing w:before="300" w:after="300"/>
        <w:ind w:firstLine="570"/>
        <w:rPr>
          <w:rFonts w:ascii="Arial" w:hAnsi="Arial" w:cs="Arial"/>
          <w:color w:val="000000"/>
        </w:rPr>
      </w:pPr>
      <w:r>
        <w:rPr>
          <w:rFonts w:ascii="Arial" w:hAnsi="Arial" w:cs="Arial"/>
          <w:color w:val="000000"/>
        </w:rPr>
        <w:t>d) um DAS 101.2;</w:t>
      </w:r>
    </w:p>
    <w:p w:rsidR="008C56DE" w:rsidRDefault="008C56DE" w:rsidP="008C56DE">
      <w:pPr>
        <w:spacing w:before="300" w:after="300"/>
        <w:ind w:firstLine="570"/>
        <w:rPr>
          <w:rFonts w:ascii="Arial" w:hAnsi="Arial" w:cs="Arial"/>
          <w:color w:val="000000"/>
        </w:rPr>
      </w:pPr>
      <w:r>
        <w:rPr>
          <w:rFonts w:ascii="Arial" w:hAnsi="Arial" w:cs="Arial"/>
          <w:color w:val="000000"/>
        </w:rPr>
        <w:t>e) quatro DAS 102.5;</w:t>
      </w:r>
    </w:p>
    <w:p w:rsidR="008C56DE" w:rsidRDefault="008C56DE" w:rsidP="008C56DE">
      <w:pPr>
        <w:spacing w:before="300" w:after="300"/>
        <w:ind w:firstLine="570"/>
        <w:rPr>
          <w:rFonts w:ascii="Arial" w:hAnsi="Arial" w:cs="Arial"/>
          <w:color w:val="000000"/>
        </w:rPr>
      </w:pPr>
      <w:r>
        <w:rPr>
          <w:rFonts w:ascii="Arial" w:hAnsi="Arial" w:cs="Arial"/>
          <w:color w:val="000000"/>
        </w:rPr>
        <w:lastRenderedPageBreak/>
        <w:t>f) três DAS 102.4;</w:t>
      </w:r>
    </w:p>
    <w:p w:rsidR="008C56DE" w:rsidRDefault="008C56DE" w:rsidP="008C56DE">
      <w:pPr>
        <w:spacing w:before="300" w:after="300"/>
        <w:ind w:firstLine="570"/>
        <w:rPr>
          <w:rFonts w:ascii="Arial" w:hAnsi="Arial" w:cs="Arial"/>
          <w:color w:val="000000"/>
        </w:rPr>
      </w:pPr>
      <w:r>
        <w:rPr>
          <w:rFonts w:ascii="Arial" w:hAnsi="Arial" w:cs="Arial"/>
          <w:color w:val="000000"/>
        </w:rPr>
        <w:t>g) quatro DAS 102.3;</w:t>
      </w:r>
    </w:p>
    <w:p w:rsidR="008C56DE" w:rsidRDefault="008C56DE" w:rsidP="008C56DE">
      <w:pPr>
        <w:spacing w:before="300" w:after="300"/>
        <w:ind w:firstLine="570"/>
        <w:rPr>
          <w:rFonts w:ascii="Arial" w:hAnsi="Arial" w:cs="Arial"/>
          <w:color w:val="000000"/>
        </w:rPr>
      </w:pPr>
      <w:r>
        <w:rPr>
          <w:rFonts w:ascii="Arial" w:hAnsi="Arial" w:cs="Arial"/>
          <w:color w:val="000000"/>
        </w:rPr>
        <w:t>h) cinco DAS 102.2; e</w:t>
      </w:r>
    </w:p>
    <w:p w:rsidR="008C56DE" w:rsidRDefault="008C56DE" w:rsidP="008C56DE">
      <w:pPr>
        <w:spacing w:before="300" w:after="300"/>
        <w:ind w:firstLine="570"/>
        <w:rPr>
          <w:rFonts w:ascii="Arial" w:hAnsi="Arial" w:cs="Arial"/>
          <w:color w:val="000000"/>
        </w:rPr>
      </w:pPr>
      <w:r>
        <w:rPr>
          <w:rFonts w:ascii="Arial" w:hAnsi="Arial" w:cs="Arial"/>
          <w:color w:val="000000"/>
        </w:rPr>
        <w:t>i) dois DAS 102.1.</w:t>
      </w:r>
    </w:p>
    <w:p w:rsidR="008C56DE" w:rsidRDefault="008C56DE" w:rsidP="008C56DE">
      <w:pPr>
        <w:spacing w:before="300" w:after="300"/>
        <w:ind w:firstLine="570"/>
        <w:rPr>
          <w:rFonts w:ascii="Arial" w:hAnsi="Arial" w:cs="Arial"/>
          <w:color w:val="000000"/>
        </w:rPr>
      </w:pPr>
      <w:r>
        <w:rPr>
          <w:rFonts w:ascii="Arial" w:hAnsi="Arial" w:cs="Arial"/>
          <w:color w:val="000000"/>
        </w:rPr>
        <w:t>Art. 5</w:t>
      </w:r>
      <w:proofErr w:type="gramStart"/>
      <w:r>
        <w:rPr>
          <w:rFonts w:ascii="Arial" w:hAnsi="Arial" w:cs="Arial"/>
          <w:strike/>
          <w:color w:val="000000"/>
        </w:rPr>
        <w:t>º</w:t>
      </w:r>
      <w:r>
        <w:rPr>
          <w:rFonts w:ascii="Arial" w:hAnsi="Arial" w:cs="Arial"/>
          <w:color w:val="000000"/>
        </w:rPr>
        <w:t>  Os</w:t>
      </w:r>
      <w:proofErr w:type="gramEnd"/>
      <w:r>
        <w:rPr>
          <w:rFonts w:ascii="Arial" w:hAnsi="Arial" w:cs="Arial"/>
          <w:color w:val="000000"/>
        </w:rPr>
        <w:t xml:space="preserve"> ocupantes dos cargos em comissão que deixam de existir na Estrutura Regimental do Ministério da Indústria, Comércio Exterior e Serviços por força deste Decreto ficam automaticamente exonerados.</w:t>
      </w:r>
    </w:p>
    <w:p w:rsidR="008C56DE" w:rsidRDefault="008C56DE" w:rsidP="008C56DE">
      <w:pPr>
        <w:spacing w:before="300" w:after="300"/>
        <w:ind w:firstLine="570"/>
        <w:rPr>
          <w:rFonts w:ascii="Arial" w:hAnsi="Arial" w:cs="Arial"/>
          <w:color w:val="000000"/>
        </w:rPr>
      </w:pPr>
      <w:r>
        <w:rPr>
          <w:rFonts w:ascii="Arial" w:hAnsi="Arial" w:cs="Arial"/>
          <w:color w:val="000000"/>
        </w:rPr>
        <w:t>Art. 6</w:t>
      </w:r>
      <w:r>
        <w:rPr>
          <w:rFonts w:ascii="Arial" w:hAnsi="Arial" w:cs="Arial"/>
          <w:strike/>
          <w:color w:val="000000"/>
        </w:rPr>
        <w:t>º</w:t>
      </w:r>
      <w:r>
        <w:rPr>
          <w:rFonts w:ascii="Arial" w:hAnsi="Arial" w:cs="Arial"/>
          <w:color w:val="000000"/>
        </w:rPr>
        <w:t>  Nos termos do</w:t>
      </w:r>
      <w:r>
        <w:rPr>
          <w:rStyle w:val="apple-converted-space"/>
          <w:rFonts w:ascii="Arial" w:hAnsi="Arial" w:cs="Arial"/>
          <w:color w:val="000000"/>
        </w:rPr>
        <w:t> </w:t>
      </w:r>
      <w:hyperlink r:id="rId45" w:anchor="art18iib" w:history="1">
        <w:r>
          <w:rPr>
            <w:rStyle w:val="Hyperlink"/>
            <w:rFonts w:ascii="Arial" w:hAnsi="Arial" w:cs="Arial"/>
          </w:rPr>
          <w:t>art. 18,</w:t>
        </w:r>
        <w:r>
          <w:rPr>
            <w:rStyle w:val="apple-converted-space"/>
            <w:rFonts w:ascii="Arial" w:hAnsi="Arial" w:cs="Arial"/>
            <w:color w:val="0000FF"/>
            <w:u w:val="single"/>
          </w:rPr>
          <w:t> </w:t>
        </w:r>
        <w:r>
          <w:rPr>
            <w:rStyle w:val="Hyperlink"/>
            <w:rFonts w:ascii="Arial" w:hAnsi="Arial" w:cs="Arial"/>
            <w:b/>
            <w:bCs/>
          </w:rPr>
          <w:t>caput</w:t>
        </w:r>
        <w:r>
          <w:rPr>
            <w:rStyle w:val="Hyperlink"/>
            <w:rFonts w:ascii="Arial" w:hAnsi="Arial" w:cs="Arial"/>
          </w:rPr>
          <w:t>, inciso II, alínea b, da Lei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11.890, de 24 de dezembro de 2008</w:t>
        </w:r>
      </w:hyperlink>
      <w:r>
        <w:rPr>
          <w:rFonts w:ascii="Arial" w:hAnsi="Arial" w:cs="Arial"/>
          <w:color w:val="000000"/>
        </w:rPr>
        <w:t>, integrantes da Carreira de Analista de Comércio Exterior poderão exercer cargos em comissão e funções de confiança na Secretaria-Executiva da Câmara de Comércio Exterior, em caráter provisório, mediante ato do Ministro de Estado da Indústria, Comércio Exterior e Serviços, por requerimento do Ministro de Estado das Relações Exteriores.</w:t>
      </w:r>
    </w:p>
    <w:p w:rsidR="008C56DE" w:rsidRDefault="008C56DE" w:rsidP="008C56DE">
      <w:pPr>
        <w:spacing w:before="300" w:after="300"/>
        <w:ind w:firstLine="570"/>
        <w:rPr>
          <w:rFonts w:ascii="Arial" w:hAnsi="Arial" w:cs="Arial"/>
          <w:color w:val="000000"/>
        </w:rPr>
      </w:pPr>
      <w:r>
        <w:rPr>
          <w:rFonts w:ascii="Arial" w:hAnsi="Arial" w:cs="Arial"/>
          <w:color w:val="000000"/>
        </w:rPr>
        <w:t>Art. 7</w:t>
      </w:r>
      <w:proofErr w:type="gramStart"/>
      <w:r>
        <w:rPr>
          <w:rFonts w:ascii="Arial" w:hAnsi="Arial" w:cs="Arial"/>
          <w:strike/>
          <w:color w:val="000000"/>
        </w:rPr>
        <w:t>º</w:t>
      </w:r>
      <w:r>
        <w:rPr>
          <w:rFonts w:ascii="Arial" w:hAnsi="Arial" w:cs="Arial"/>
          <w:color w:val="000000"/>
        </w:rPr>
        <w:t>  Ficam</w:t>
      </w:r>
      <w:proofErr w:type="gramEnd"/>
      <w:r>
        <w:rPr>
          <w:rFonts w:ascii="Arial" w:hAnsi="Arial" w:cs="Arial"/>
          <w:color w:val="000000"/>
        </w:rPr>
        <w:t xml:space="preserve"> revogados os seguintes dispositivos do</w:t>
      </w:r>
      <w:r>
        <w:rPr>
          <w:rStyle w:val="apple-converted-space"/>
          <w:rFonts w:ascii="Arial" w:hAnsi="Arial" w:cs="Arial"/>
          <w:color w:val="000000"/>
        </w:rPr>
        <w:t> </w:t>
      </w:r>
      <w:hyperlink r:id="rId46" w:anchor="anexoi" w:history="1">
        <w:r>
          <w:rPr>
            <w:rStyle w:val="Hyperlink"/>
            <w:rFonts w:ascii="Arial" w:hAnsi="Arial" w:cs="Arial"/>
          </w:rPr>
          <w:t>Anexo I ao Decreto n</w:t>
        </w:r>
        <w:r>
          <w:rPr>
            <w:rStyle w:val="Hyperlink"/>
            <w:rFonts w:ascii="Arial" w:hAnsi="Arial" w:cs="Arial"/>
            <w:strike/>
          </w:rPr>
          <w:t>º</w:t>
        </w:r>
        <w:r>
          <w:rPr>
            <w:rStyle w:val="apple-converted-space"/>
            <w:rFonts w:ascii="Arial" w:hAnsi="Arial" w:cs="Arial"/>
            <w:color w:val="0000FF"/>
            <w:u w:val="single"/>
          </w:rPr>
          <w:t> </w:t>
        </w:r>
        <w:r>
          <w:rPr>
            <w:rStyle w:val="Hyperlink"/>
            <w:rFonts w:ascii="Arial" w:hAnsi="Arial" w:cs="Arial"/>
          </w:rPr>
          <w:t>8.663, de 3 de fevereiro de 2016</w:t>
        </w:r>
      </w:hyperlink>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 - </w:t>
      </w:r>
      <w:proofErr w:type="gramStart"/>
      <w:r>
        <w:rPr>
          <w:rFonts w:ascii="Arial" w:hAnsi="Arial" w:cs="Arial"/>
          <w:color w:val="000000"/>
        </w:rPr>
        <w:t>a</w:t>
      </w:r>
      <w:proofErr w:type="gramEnd"/>
      <w:r>
        <w:rPr>
          <w:rStyle w:val="apple-converted-space"/>
          <w:rFonts w:ascii="Arial" w:hAnsi="Arial" w:cs="Arial"/>
          <w:color w:val="000000"/>
        </w:rPr>
        <w:t> </w:t>
      </w:r>
      <w:hyperlink r:id="rId47" w:anchor="anexoiart2ic" w:history="1">
        <w:r>
          <w:rPr>
            <w:rStyle w:val="Hyperlink"/>
            <w:rFonts w:ascii="Arial" w:hAnsi="Arial" w:cs="Arial"/>
          </w:rPr>
          <w:t>alínea “c” do inciso I do caput do art. 2º</w:t>
        </w:r>
      </w:hyperlink>
      <w:r>
        <w:rPr>
          <w:rFonts w:ascii="Arial" w:hAnsi="Arial" w:cs="Arial"/>
          <w:color w:val="000000"/>
        </w:rPr>
        <w:t>;</w:t>
      </w:r>
    </w:p>
    <w:p w:rsidR="008C56DE" w:rsidRDefault="008C56DE" w:rsidP="008C56DE">
      <w:pPr>
        <w:spacing w:before="300" w:after="300"/>
        <w:ind w:firstLine="570"/>
        <w:rPr>
          <w:rFonts w:ascii="Arial" w:hAnsi="Arial" w:cs="Arial"/>
          <w:color w:val="000000"/>
        </w:rPr>
      </w:pPr>
      <w:r>
        <w:rPr>
          <w:rFonts w:ascii="Arial" w:hAnsi="Arial" w:cs="Arial"/>
          <w:color w:val="000000"/>
        </w:rPr>
        <w:t xml:space="preserve">II - </w:t>
      </w:r>
      <w:proofErr w:type="gramStart"/>
      <w:r>
        <w:rPr>
          <w:rFonts w:ascii="Arial" w:hAnsi="Arial" w:cs="Arial"/>
          <w:color w:val="000000"/>
        </w:rPr>
        <w:t>o</w:t>
      </w:r>
      <w:proofErr w:type="gramEnd"/>
      <w:r>
        <w:rPr>
          <w:rStyle w:val="apple-converted-space"/>
          <w:rFonts w:ascii="Arial" w:hAnsi="Arial" w:cs="Arial"/>
          <w:color w:val="000000"/>
        </w:rPr>
        <w:t> </w:t>
      </w:r>
      <w:hyperlink r:id="rId48" w:anchor="anexoiart7" w:history="1">
        <w:r>
          <w:rPr>
            <w:rStyle w:val="Hyperlink"/>
            <w:rFonts w:ascii="Arial" w:hAnsi="Arial" w:cs="Arial"/>
          </w:rPr>
          <w:t>art. 7º</w:t>
        </w:r>
      </w:hyperlink>
      <w:r>
        <w:rPr>
          <w:rFonts w:ascii="Arial" w:hAnsi="Arial" w:cs="Arial"/>
          <w:color w:val="000000"/>
        </w:rPr>
        <w:t>; e</w:t>
      </w:r>
    </w:p>
    <w:p w:rsidR="008C56DE" w:rsidRDefault="008C56DE" w:rsidP="008C56DE">
      <w:pPr>
        <w:spacing w:before="300" w:after="300"/>
        <w:ind w:firstLine="570"/>
        <w:rPr>
          <w:rFonts w:ascii="Arial" w:hAnsi="Arial" w:cs="Arial"/>
          <w:color w:val="000000"/>
        </w:rPr>
      </w:pPr>
      <w:r>
        <w:rPr>
          <w:rFonts w:ascii="Arial" w:hAnsi="Arial" w:cs="Arial"/>
          <w:color w:val="000000"/>
        </w:rPr>
        <w:t>III - a</w:t>
      </w:r>
      <w:r>
        <w:rPr>
          <w:rStyle w:val="apple-converted-space"/>
          <w:rFonts w:ascii="Arial" w:hAnsi="Arial" w:cs="Arial"/>
          <w:color w:val="000000"/>
        </w:rPr>
        <w:t> </w:t>
      </w:r>
      <w:hyperlink r:id="rId49" w:anchor="capituloivsecaoii" w:history="1">
        <w:r>
          <w:rPr>
            <w:rStyle w:val="Hyperlink"/>
            <w:rFonts w:ascii="Arial" w:hAnsi="Arial" w:cs="Arial"/>
          </w:rPr>
          <w:t>Seção II do Capítulo IV.</w:t>
        </w:r>
      </w:hyperlink>
    </w:p>
    <w:p w:rsidR="008C56DE" w:rsidRDefault="008C56DE" w:rsidP="008C56DE">
      <w:pPr>
        <w:spacing w:before="300" w:after="300"/>
        <w:ind w:firstLine="570"/>
        <w:rPr>
          <w:rFonts w:ascii="Arial" w:hAnsi="Arial" w:cs="Arial"/>
          <w:color w:val="000000"/>
        </w:rPr>
      </w:pPr>
      <w:r>
        <w:rPr>
          <w:rFonts w:ascii="Arial" w:hAnsi="Arial" w:cs="Arial"/>
          <w:color w:val="000000"/>
        </w:rPr>
        <w:t>Art. 8</w:t>
      </w:r>
      <w:proofErr w:type="gramStart"/>
      <w:r>
        <w:rPr>
          <w:rFonts w:ascii="Arial" w:hAnsi="Arial" w:cs="Arial"/>
          <w:strike/>
          <w:color w:val="000000"/>
        </w:rPr>
        <w:t>º</w:t>
      </w:r>
      <w:r>
        <w:rPr>
          <w:rFonts w:ascii="Arial" w:hAnsi="Arial" w:cs="Arial"/>
          <w:color w:val="000000"/>
        </w:rPr>
        <w:t>  Este</w:t>
      </w:r>
      <w:proofErr w:type="gramEnd"/>
      <w:r>
        <w:rPr>
          <w:rFonts w:ascii="Arial" w:hAnsi="Arial" w:cs="Arial"/>
          <w:color w:val="000000"/>
        </w:rPr>
        <w:t xml:space="preserve"> Decreto entra em vigor no dia 5 de agosto de 2016.</w:t>
      </w:r>
    </w:p>
    <w:p w:rsidR="008C56DE" w:rsidRDefault="008C56DE" w:rsidP="008C56DE">
      <w:pPr>
        <w:spacing w:before="300" w:after="300"/>
        <w:ind w:firstLine="570"/>
        <w:rPr>
          <w:rFonts w:ascii="Arial" w:hAnsi="Arial" w:cs="Arial"/>
          <w:color w:val="000000"/>
        </w:rPr>
      </w:pPr>
      <w:r>
        <w:rPr>
          <w:rFonts w:ascii="Arial" w:hAnsi="Arial" w:cs="Arial"/>
          <w:color w:val="000000"/>
        </w:rPr>
        <w:t>Brasília, 28 de julho de 2016; 195</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da Independência e 128</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da República.</w:t>
      </w:r>
    </w:p>
    <w:p w:rsidR="00FC1711" w:rsidRDefault="008C56DE" w:rsidP="008C56DE">
      <w:r>
        <w:rPr>
          <w:rFonts w:ascii="Arial" w:hAnsi="Arial" w:cs="Arial"/>
          <w:color w:val="000000"/>
        </w:rPr>
        <w:t>MICHEL TEMER</w:t>
      </w:r>
      <w:r w:rsidR="00F70C89" w:rsidRPr="00F70C89">
        <w:t xml:space="preserve"> </w:t>
      </w:r>
    </w:p>
    <w:p w:rsidR="00FC1711" w:rsidRDefault="00FC1711" w:rsidP="008C56DE"/>
    <w:p w:rsidR="00EA443D" w:rsidRPr="00EA443D" w:rsidRDefault="00FC1711" w:rsidP="00EA443D">
      <w:pPr>
        <w:jc w:val="center"/>
        <w:rPr>
          <w:b/>
          <w:sz w:val="24"/>
          <w:szCs w:val="24"/>
        </w:rPr>
      </w:pPr>
      <w:r w:rsidRPr="00EA443D">
        <w:rPr>
          <w:b/>
          <w:sz w:val="24"/>
          <w:szCs w:val="24"/>
        </w:rPr>
        <w:t>SECRETARIA DA RECEITA FEDERAL DO BRASIL</w:t>
      </w:r>
    </w:p>
    <w:p w:rsidR="00EA443D" w:rsidRPr="00EA443D" w:rsidRDefault="00FC1711" w:rsidP="00EA443D">
      <w:pPr>
        <w:jc w:val="center"/>
        <w:rPr>
          <w:b/>
          <w:sz w:val="24"/>
          <w:szCs w:val="24"/>
        </w:rPr>
      </w:pPr>
      <w:r w:rsidRPr="00EA443D">
        <w:rPr>
          <w:b/>
          <w:sz w:val="24"/>
          <w:szCs w:val="24"/>
        </w:rPr>
        <w:t>SUBSECRETARIA DE ADUANA E RELAÇÕES INTERNACIONAIS</w:t>
      </w:r>
    </w:p>
    <w:p w:rsidR="00EA443D" w:rsidRPr="00EA443D" w:rsidRDefault="00FC1711" w:rsidP="00EA443D">
      <w:pPr>
        <w:jc w:val="center"/>
        <w:rPr>
          <w:b/>
          <w:sz w:val="24"/>
          <w:szCs w:val="24"/>
        </w:rPr>
      </w:pPr>
      <w:r w:rsidRPr="00EA443D">
        <w:rPr>
          <w:b/>
          <w:sz w:val="24"/>
          <w:szCs w:val="24"/>
        </w:rPr>
        <w:t>COORDENAÇÃO-GERAL DE ADMINISTRAÇÃO ADUANEIRA</w:t>
      </w:r>
    </w:p>
    <w:p w:rsidR="00EA443D" w:rsidRPr="00EA443D" w:rsidRDefault="00FC1711" w:rsidP="00EA443D">
      <w:pPr>
        <w:jc w:val="center"/>
        <w:rPr>
          <w:b/>
          <w:sz w:val="24"/>
          <w:szCs w:val="24"/>
        </w:rPr>
      </w:pPr>
      <w:r w:rsidRPr="00EA443D">
        <w:rPr>
          <w:b/>
          <w:sz w:val="24"/>
          <w:szCs w:val="24"/>
        </w:rPr>
        <w:t>PORTARIA Nº 59, DE 29 DE JULHO DE 2016 (DOU 4/8/2016)</w:t>
      </w:r>
    </w:p>
    <w:p w:rsidR="00EA443D" w:rsidRDefault="00FC1711" w:rsidP="008C56DE">
      <w:pPr>
        <w:rPr>
          <w:sz w:val="24"/>
          <w:szCs w:val="24"/>
        </w:rPr>
      </w:pPr>
      <w:r w:rsidRPr="00A0782B">
        <w:rPr>
          <w:sz w:val="24"/>
          <w:szCs w:val="24"/>
        </w:rPr>
        <w:t xml:space="preserve">Altera os Anexos I, II e III da Instrução Normativa RFB nº 1.598, de 9 de dezembro de 2015, que dispõe sobre o Programa Brasileiro de Operador Econômico Autorizado. O COORDENADOR-GERAL DE ADMINISTRAÇÃO ADUANEIRA SUBSTITUTO, no uso da atribuição que lhe confere o inciso IX do art. 129 do Regimento Interno da Secretaria da Receita Federal do Brasil, aprovado pela Portaria MF nº 203, de 14 de maio de 2012, e </w:t>
      </w:r>
      <w:r w:rsidRPr="00A0782B">
        <w:rPr>
          <w:sz w:val="24"/>
          <w:szCs w:val="24"/>
        </w:rPr>
        <w:lastRenderedPageBreak/>
        <w:t xml:space="preserve">tendo em vista o disposto no art. 36 da Instrução Normativa RFB nº 1.598, de 9 de dezembro de 2015, resolve: </w:t>
      </w:r>
    </w:p>
    <w:p w:rsidR="00EA443D" w:rsidRDefault="00FC1711" w:rsidP="008C56DE">
      <w:pPr>
        <w:rPr>
          <w:sz w:val="24"/>
          <w:szCs w:val="24"/>
        </w:rPr>
      </w:pPr>
      <w:r w:rsidRPr="00A0782B">
        <w:rPr>
          <w:sz w:val="24"/>
          <w:szCs w:val="24"/>
        </w:rPr>
        <w:t xml:space="preserve">Art. 1º Os Anexos I, II e III da Instrução Normativa RFB nº 1.598, de 9 de dezembro de 2015, ficam substituídos respectivamente pelos Anexos I, II e III disponíveis no sítio da RFB na Internet, no endereço </w:t>
      </w:r>
      <w:hyperlink r:id="rId50" w:history="1">
        <w:r w:rsidR="00EA443D" w:rsidRPr="0080347D">
          <w:rPr>
            <w:rStyle w:val="Hyperlink"/>
            <w:sz w:val="24"/>
            <w:szCs w:val="24"/>
          </w:rPr>
          <w:t>http://normas.receita.fazenda.gov.br</w:t>
        </w:r>
      </w:hyperlink>
      <w:r w:rsidRPr="00A0782B">
        <w:rPr>
          <w:sz w:val="24"/>
          <w:szCs w:val="24"/>
        </w:rPr>
        <w:t xml:space="preserve">. </w:t>
      </w:r>
    </w:p>
    <w:p w:rsidR="00FC1711" w:rsidRPr="00A0782B" w:rsidRDefault="00FC1711" w:rsidP="008C56DE">
      <w:pPr>
        <w:rPr>
          <w:sz w:val="24"/>
          <w:szCs w:val="24"/>
        </w:rPr>
      </w:pPr>
      <w:r w:rsidRPr="00A0782B">
        <w:rPr>
          <w:sz w:val="24"/>
          <w:szCs w:val="24"/>
        </w:rPr>
        <w:t>Art. 2º Esta Portaria entra em vigor na data de sua publicação no Diário Oficial da União. RONALDO SALLES FELTRIN CORREA</w:t>
      </w:r>
    </w:p>
    <w:p w:rsidR="00CE3176" w:rsidRPr="00A0782B" w:rsidRDefault="00CE3176" w:rsidP="008C56DE">
      <w:pPr>
        <w:rPr>
          <w:sz w:val="24"/>
          <w:szCs w:val="24"/>
        </w:rPr>
      </w:pPr>
    </w:p>
    <w:p w:rsidR="00EE286A" w:rsidRPr="00EE286A" w:rsidRDefault="00CE3176" w:rsidP="00EE286A">
      <w:pPr>
        <w:jc w:val="center"/>
        <w:rPr>
          <w:b/>
          <w:sz w:val="24"/>
          <w:szCs w:val="24"/>
        </w:rPr>
      </w:pPr>
      <w:r w:rsidRPr="00EE286A">
        <w:rPr>
          <w:b/>
          <w:sz w:val="24"/>
          <w:szCs w:val="24"/>
        </w:rPr>
        <w:t>ATO DECLARATÓRIO Nº 13, DE 8 DE AGOSTO DE 2016 (DOU 09/8/2016)</w:t>
      </w:r>
    </w:p>
    <w:p w:rsidR="00EE286A" w:rsidRDefault="00CE3176" w:rsidP="008C56DE">
      <w:pPr>
        <w:rPr>
          <w:sz w:val="24"/>
          <w:szCs w:val="24"/>
        </w:rPr>
      </w:pPr>
      <w:r w:rsidRPr="00A0782B">
        <w:rPr>
          <w:sz w:val="24"/>
          <w:szCs w:val="24"/>
        </w:rPr>
        <w:t xml:space="preserve">Ratifica os Convênios ICMS 74/16 e 75/16. O Secretário Executivo do Conselho Nacional de Política Fazendária - CONFAZ, no uso das atribuições que lhe são conferidas pelo inciso X, do art. 5°, e pelo parágrafo único do art. 37 do Regimento desse Conselho, declara ratificados os Convênios ICMS a seguir identificados, celebrados na 265ª Reunião Extraordinária do CONFAZ, realizada no dia 18 de julho de 2016: </w:t>
      </w:r>
    </w:p>
    <w:p w:rsidR="00EE286A" w:rsidRDefault="00CE3176" w:rsidP="008C56DE">
      <w:pPr>
        <w:rPr>
          <w:sz w:val="24"/>
          <w:szCs w:val="24"/>
        </w:rPr>
      </w:pPr>
      <w:r w:rsidRPr="00A0782B">
        <w:rPr>
          <w:sz w:val="24"/>
          <w:szCs w:val="24"/>
        </w:rPr>
        <w:t xml:space="preserve">Convênio ICMS 74/16 - Altera o Convênio ICMS 30/16, que autoriza o Estado de Mato Grosso a dispensar ou reduzir juros e multas mediante parcelamento de débitos fiscais relacionados ao ICMS, na forma que especifica; </w:t>
      </w:r>
    </w:p>
    <w:p w:rsidR="00CE3176" w:rsidRPr="00A0782B" w:rsidRDefault="00CE3176" w:rsidP="008C56DE">
      <w:pPr>
        <w:rPr>
          <w:sz w:val="24"/>
          <w:szCs w:val="24"/>
        </w:rPr>
      </w:pPr>
      <w:r w:rsidRPr="00A0782B">
        <w:rPr>
          <w:sz w:val="24"/>
          <w:szCs w:val="24"/>
        </w:rPr>
        <w:t>Convênio ICMS 75/16 - Altera o Convênio ICMS 16/15, que autoriza a conceder isenção nas operações internas relativas à circulação de energia elétrica, sujeitas a faturamento sob o Sistema de Compensação de Energia Elétrica de que trata a Resolução Normativa nº 482, de 2012, da Agência Nacional de Energia Elétrica - ANEEL. MANUEL DOS ANJOS MARQUES TEIXEIR</w:t>
      </w:r>
    </w:p>
    <w:p w:rsidR="005A7D2D" w:rsidRPr="00A0782B" w:rsidRDefault="005A7D2D" w:rsidP="008C56DE">
      <w:pPr>
        <w:rPr>
          <w:sz w:val="24"/>
          <w:szCs w:val="24"/>
        </w:rPr>
      </w:pPr>
    </w:p>
    <w:p w:rsidR="00D97235" w:rsidRPr="00A0782B" w:rsidRDefault="00D97235" w:rsidP="008C56DE">
      <w:pPr>
        <w:rPr>
          <w:sz w:val="24"/>
          <w:szCs w:val="24"/>
        </w:rPr>
      </w:pPr>
    </w:p>
    <w:p w:rsidR="00DB4B1D" w:rsidRPr="00DB4B1D" w:rsidRDefault="00D97235" w:rsidP="00DB4B1D">
      <w:pPr>
        <w:jc w:val="center"/>
        <w:rPr>
          <w:b/>
          <w:sz w:val="24"/>
          <w:szCs w:val="24"/>
        </w:rPr>
      </w:pPr>
      <w:r w:rsidRPr="00DB4B1D">
        <w:rPr>
          <w:b/>
          <w:sz w:val="24"/>
          <w:szCs w:val="24"/>
        </w:rPr>
        <w:t>SOLUÇÃO DE CONSULTA Nº 10.057, DE 29 DE JUNHO DE 2016 (DOU 09/8/2016)</w:t>
      </w:r>
    </w:p>
    <w:p w:rsidR="00D97235" w:rsidRPr="00A0782B" w:rsidRDefault="00D97235" w:rsidP="008C56DE">
      <w:pPr>
        <w:rPr>
          <w:sz w:val="24"/>
          <w:szCs w:val="24"/>
        </w:rPr>
      </w:pPr>
      <w:r w:rsidRPr="00A0782B">
        <w:rPr>
          <w:sz w:val="24"/>
          <w:szCs w:val="24"/>
        </w:rPr>
        <w:t xml:space="preserve">ASSUNTO: Obrigações Acessórias EMENTA: SISCOSERV. SERVIÇO DE TRANSPORTE INTERNACIONAL. IMPORTAÇÃO POR CONTA E ORDEM. RESPONSABILIDADE PELO REGISTRO.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w:t>
      </w:r>
      <w:proofErr w:type="spellStart"/>
      <w:r w:rsidRPr="00A0782B">
        <w:rPr>
          <w:sz w:val="24"/>
          <w:szCs w:val="24"/>
        </w:rPr>
        <w:t>Siscoserv</w:t>
      </w:r>
      <w:proofErr w:type="spellEnd"/>
      <w:r w:rsidRPr="00A0782B">
        <w:rPr>
          <w:sz w:val="24"/>
          <w:szCs w:val="24"/>
        </w:rPr>
        <w:t xml:space="preserve"> será: da pessoa jurídica adquirente, se a pessoa jurídica importadora atuar como interposta pessoa, na condição de mera mandatária da adquirente; da pessoa jurídica importadora, quando ela contratar esse serviço em seu próprio nome. Quando o agente de cargas, domiciliado no Brasil, contratar, com residente ou domiciliado no exterior, em seu próprio nome, o </w:t>
      </w:r>
      <w:r w:rsidRPr="00A0782B">
        <w:rPr>
          <w:sz w:val="24"/>
          <w:szCs w:val="24"/>
        </w:rPr>
        <w:lastRenderedPageBreak/>
        <w:t xml:space="preserve">serviço de transporte internacional de carga, caberá a ele o registro desse serviço no </w:t>
      </w:r>
      <w:proofErr w:type="spellStart"/>
      <w:r w:rsidRPr="00A0782B">
        <w:rPr>
          <w:sz w:val="24"/>
          <w:szCs w:val="24"/>
        </w:rPr>
        <w:t>Siscoserv</w:t>
      </w:r>
      <w:proofErr w:type="spellEnd"/>
      <w:r w:rsidRPr="00A0782B">
        <w:rPr>
          <w:sz w:val="24"/>
          <w:szCs w:val="24"/>
        </w:rPr>
        <w:t>. SOLUÇÃO DE CONSULTA VINCULADA À SOLUÇÃO DE CONSULTA COSIT Nº 23, DE 7 DE MARÇO DE 2016</w:t>
      </w:r>
    </w:p>
    <w:p w:rsidR="00DB4B1D" w:rsidRDefault="00076260" w:rsidP="008C56DE">
      <w:pPr>
        <w:rPr>
          <w:sz w:val="24"/>
          <w:szCs w:val="24"/>
        </w:rPr>
      </w:pPr>
      <w:r w:rsidRPr="00A0782B">
        <w:rPr>
          <w:sz w:val="24"/>
          <w:szCs w:val="24"/>
        </w:rPr>
        <w:t xml:space="preserve">DISPOSITIVOS LEGAIS: Medida Provisória nº 2158-35, de 2001, art. 80; Lei nº 11.281, de 2006, art. 11; Lei nº 12.995, de 2014, art. 8º; Instrução Normativa SRF nº 225, de 2002, </w:t>
      </w:r>
      <w:proofErr w:type="spellStart"/>
      <w:r w:rsidRPr="00A0782B">
        <w:rPr>
          <w:sz w:val="24"/>
          <w:szCs w:val="24"/>
        </w:rPr>
        <w:t>arts</w:t>
      </w:r>
      <w:proofErr w:type="spellEnd"/>
      <w:r w:rsidRPr="00A0782B">
        <w:rPr>
          <w:sz w:val="24"/>
          <w:szCs w:val="24"/>
        </w:rPr>
        <w:t xml:space="preserve">. 1º, parágrafo único, 2º, caput e 3º; Instrução Normativa SRF nº 247, de 2002, </w:t>
      </w:r>
      <w:proofErr w:type="spellStart"/>
      <w:r w:rsidRPr="00A0782B">
        <w:rPr>
          <w:sz w:val="24"/>
          <w:szCs w:val="24"/>
        </w:rPr>
        <w:t>arts</w:t>
      </w:r>
      <w:proofErr w:type="spellEnd"/>
      <w:r w:rsidRPr="00A0782B">
        <w:rPr>
          <w:sz w:val="24"/>
          <w:szCs w:val="24"/>
        </w:rPr>
        <w:t xml:space="preserve">. 12, 86 e 87. IOLANDA MARIA BINS PERIN Chefe </w:t>
      </w:r>
    </w:p>
    <w:p w:rsidR="00DB4B1D" w:rsidRDefault="00DB4B1D" w:rsidP="008C56DE">
      <w:pPr>
        <w:rPr>
          <w:sz w:val="24"/>
          <w:szCs w:val="24"/>
        </w:rPr>
      </w:pPr>
    </w:p>
    <w:p w:rsidR="00DB4B1D" w:rsidRPr="00DB4B1D" w:rsidRDefault="00076260" w:rsidP="00DB4B1D">
      <w:pPr>
        <w:jc w:val="center"/>
        <w:rPr>
          <w:b/>
          <w:sz w:val="24"/>
          <w:szCs w:val="24"/>
        </w:rPr>
      </w:pPr>
      <w:r w:rsidRPr="00DB4B1D">
        <w:rPr>
          <w:b/>
          <w:sz w:val="24"/>
          <w:szCs w:val="24"/>
        </w:rPr>
        <w:t>SOLUÇÃO DE CONSULTA Nº 10.058, DE 18 DE JULHO DE 2016</w:t>
      </w:r>
      <w:r w:rsidR="00DB4B1D" w:rsidRPr="00DB4B1D">
        <w:rPr>
          <w:b/>
          <w:sz w:val="24"/>
          <w:szCs w:val="24"/>
        </w:rPr>
        <w:t xml:space="preserve"> (DOU 09/8/2016)</w:t>
      </w:r>
    </w:p>
    <w:p w:rsidR="00DB4B1D" w:rsidRDefault="00076260" w:rsidP="008C56DE">
      <w:pPr>
        <w:rPr>
          <w:sz w:val="24"/>
          <w:szCs w:val="24"/>
        </w:rPr>
      </w:pPr>
      <w:r w:rsidRPr="00A0782B">
        <w:rPr>
          <w:sz w:val="24"/>
          <w:szCs w:val="24"/>
        </w:rPr>
        <w:t xml:space="preserve"> ASSUNTO: Obrigações Acessórias EMENTA: SISCOSERV. SERVIÇO DE TRANSPORTE INTERNACIONAL. IMPORTAÇÃO POR CONTA E ORDEM. RESPONSABILIDADE PELO REGISTRO. A responsabilidade pelo registro no Sistema Integrado de Comércio Exterior de Serviços, Intangíveis e Outras Operações que Produzam Variações no Patrimônio (</w:t>
      </w:r>
      <w:proofErr w:type="spellStart"/>
      <w:r w:rsidRPr="00A0782B">
        <w:rPr>
          <w:sz w:val="24"/>
          <w:szCs w:val="24"/>
        </w:rPr>
        <w:t>Siscoserv</w:t>
      </w:r>
      <w:proofErr w:type="spellEnd"/>
      <w:r w:rsidRPr="00A0782B">
        <w:rPr>
          <w:sz w:val="24"/>
          <w:szCs w:val="24"/>
        </w:rPr>
        <w:t xml:space="preserve">) é do residente ou domiciliado no País que mantém relação contratual com residente ou domiciliado no exterior para prestação do serviço. 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w:t>
      </w:r>
      <w:proofErr w:type="spellStart"/>
      <w:r w:rsidRPr="00A0782B">
        <w:rPr>
          <w:sz w:val="24"/>
          <w:szCs w:val="24"/>
        </w:rPr>
        <w:t>Siscoserv</w:t>
      </w:r>
      <w:proofErr w:type="spellEnd"/>
      <w:r w:rsidRPr="00A0782B">
        <w:rPr>
          <w:sz w:val="24"/>
          <w:szCs w:val="24"/>
        </w:rPr>
        <w:t xml:space="preserve"> será: da pessoa jurídica adquirente, se a pessoa jurídica importadora atuar como interposta pessoa, na condição de mera mandatária da adquirente; da pessoa jurídica importadora, quando ela contratar esse serviço em seu próprio nome. Quando o agente de cargas, domiciliado no Brasil, contratar, com residente ou domiciliado no exterior, em seu próprio nome, o serviço de transporte internacional de carga, caberá a ele o registro desse serviço no </w:t>
      </w:r>
      <w:proofErr w:type="spellStart"/>
      <w:r w:rsidRPr="00A0782B">
        <w:rPr>
          <w:sz w:val="24"/>
          <w:szCs w:val="24"/>
        </w:rPr>
        <w:t>Siscoserv</w:t>
      </w:r>
      <w:proofErr w:type="spellEnd"/>
      <w:r w:rsidRPr="00A0782B">
        <w:rPr>
          <w:sz w:val="24"/>
          <w:szCs w:val="24"/>
        </w:rPr>
        <w:t xml:space="preserve">. SOLUÇÃO DE CONSULTA VINCULADA À SOLUÇÃO DE CONSULTA COSIT Nº 23, DE 7 DE MARÇO DE 2016. DISPOSITIVOS LEGAIS: Medida Provisória nº 2158-35, de 2001, art. 80; Lei nº 12.995, de 2014, art. 8º; Instrução Normativa SRF nº 225, de 2002, </w:t>
      </w:r>
      <w:proofErr w:type="spellStart"/>
      <w:r w:rsidRPr="00A0782B">
        <w:rPr>
          <w:sz w:val="24"/>
          <w:szCs w:val="24"/>
        </w:rPr>
        <w:t>arts</w:t>
      </w:r>
      <w:proofErr w:type="spellEnd"/>
      <w:r w:rsidRPr="00A0782B">
        <w:rPr>
          <w:sz w:val="24"/>
          <w:szCs w:val="24"/>
        </w:rPr>
        <w:t xml:space="preserve">. 1º, parágrafo único, 2º, caput e 3º; Instrução Normativa SRF nº 247, de 2002, </w:t>
      </w:r>
      <w:proofErr w:type="spellStart"/>
      <w:r w:rsidRPr="00A0782B">
        <w:rPr>
          <w:sz w:val="24"/>
          <w:szCs w:val="24"/>
        </w:rPr>
        <w:t>arts</w:t>
      </w:r>
      <w:proofErr w:type="spellEnd"/>
      <w:r w:rsidRPr="00A0782B">
        <w:rPr>
          <w:sz w:val="24"/>
          <w:szCs w:val="24"/>
        </w:rPr>
        <w:t xml:space="preserve">. 12, 86 e 87. IOLANDA MARIA BINS PERIN Chefe </w:t>
      </w:r>
    </w:p>
    <w:p w:rsidR="00CB114E" w:rsidRDefault="00CB114E" w:rsidP="008C56DE">
      <w:pPr>
        <w:rPr>
          <w:sz w:val="24"/>
          <w:szCs w:val="24"/>
        </w:rPr>
      </w:pPr>
    </w:p>
    <w:p w:rsidR="00CB114E" w:rsidRPr="00CB114E" w:rsidRDefault="00076260" w:rsidP="00CB114E">
      <w:pPr>
        <w:jc w:val="center"/>
        <w:rPr>
          <w:b/>
          <w:sz w:val="24"/>
          <w:szCs w:val="24"/>
        </w:rPr>
      </w:pPr>
      <w:r w:rsidRPr="00CB114E">
        <w:rPr>
          <w:b/>
          <w:sz w:val="24"/>
          <w:szCs w:val="24"/>
        </w:rPr>
        <w:t>SOLUÇÃO DE CONSULTA Nº 10.059, DE 29 DE JULHO DE 2016</w:t>
      </w:r>
      <w:r w:rsidR="00CB114E" w:rsidRPr="00CB114E">
        <w:rPr>
          <w:b/>
          <w:sz w:val="24"/>
          <w:szCs w:val="24"/>
        </w:rPr>
        <w:t>(DOU 09/8/2016)</w:t>
      </w:r>
    </w:p>
    <w:p w:rsidR="00076260" w:rsidRPr="00A0782B" w:rsidRDefault="00076260" w:rsidP="008C56DE">
      <w:pPr>
        <w:rPr>
          <w:sz w:val="24"/>
          <w:szCs w:val="24"/>
        </w:rPr>
      </w:pPr>
      <w:r w:rsidRPr="00A0782B">
        <w:rPr>
          <w:sz w:val="24"/>
          <w:szCs w:val="24"/>
        </w:rPr>
        <w:t xml:space="preserve">ASSUNTO: Obrigações Acessórias EMENTA: SISCOSERV. SERVIÇO DE TRANSPORTE INTERNACIONAL. INFORMAÇÕES. RESPONSABILIDADE. A pessoa jurídica domiciliada no Brasil que contratar agente de carga domiciliado no Brasil para operacionalizar o serviço de transporte internacional de carga, prestado por residente ou domiciliado no exterior, será responsável pelo registro desse serviço no </w:t>
      </w:r>
      <w:proofErr w:type="spellStart"/>
      <w:r w:rsidRPr="00A0782B">
        <w:rPr>
          <w:sz w:val="24"/>
          <w:szCs w:val="24"/>
        </w:rPr>
        <w:t>Siscoserv</w:t>
      </w:r>
      <w:proofErr w:type="spellEnd"/>
      <w:r w:rsidRPr="00A0782B">
        <w:rPr>
          <w:sz w:val="24"/>
          <w:szCs w:val="24"/>
        </w:rPr>
        <w:t xml:space="preserve"> na hipótese de o agente de carga apenas representá-la perante o prestador desse serviço. Quando o agente de carga, domiciliado no Brasil, contratar o serviço de transporte com residente ou </w:t>
      </w:r>
      <w:r w:rsidRPr="00A0782B">
        <w:rPr>
          <w:sz w:val="24"/>
          <w:szCs w:val="24"/>
        </w:rPr>
        <w:lastRenderedPageBreak/>
        <w:t xml:space="preserve">domiciliado no exterior, em seu próprio nome, caberá a ele o registro desse serviço no </w:t>
      </w:r>
      <w:proofErr w:type="spellStart"/>
      <w:r w:rsidRPr="00A0782B">
        <w:rPr>
          <w:sz w:val="24"/>
          <w:szCs w:val="24"/>
        </w:rPr>
        <w:t>Siscoserv</w:t>
      </w:r>
      <w:proofErr w:type="spellEnd"/>
      <w:r w:rsidRPr="00A0782B">
        <w:rPr>
          <w:sz w:val="24"/>
          <w:szCs w:val="24"/>
        </w:rPr>
        <w:t xml:space="preserve">. SOLUÇÃO DE CONSULTA VINCULADA ÀS SOLU- ÇÕES DE CONSULTA COSIT Nº 257, DE 26 DE SETEMBRO DE 2014, E Nº 222, DE 27 DE OUTUBRO DE 2015. DISPOSITIVOS LEGAIS: Decreto-Lei nº 37, de 1966, art. 37, § 1º; Lei nº 10.406, de 2002 (Código Civil), </w:t>
      </w:r>
      <w:proofErr w:type="spellStart"/>
      <w:r w:rsidRPr="00A0782B">
        <w:rPr>
          <w:sz w:val="24"/>
          <w:szCs w:val="24"/>
        </w:rPr>
        <w:t>arts</w:t>
      </w:r>
      <w:proofErr w:type="spellEnd"/>
      <w:r w:rsidRPr="00A0782B">
        <w:rPr>
          <w:sz w:val="24"/>
          <w:szCs w:val="24"/>
        </w:rPr>
        <w:t xml:space="preserve">. 730 e 744; Lei nº 12.546, de 2011, art. 25; Portarias Conjuntas RFB/SCS nº 1.908, de 2012, nº 1.895, de 2013, e nº 768, de 2016; Instrução Normativa RFB nº 800, de 2007, </w:t>
      </w:r>
      <w:proofErr w:type="spellStart"/>
      <w:r w:rsidRPr="00A0782B">
        <w:rPr>
          <w:sz w:val="24"/>
          <w:szCs w:val="24"/>
        </w:rPr>
        <w:t>arts</w:t>
      </w:r>
      <w:proofErr w:type="spellEnd"/>
      <w:r w:rsidRPr="00A0782B">
        <w:rPr>
          <w:sz w:val="24"/>
          <w:szCs w:val="24"/>
        </w:rPr>
        <w:t>. 2º, II, e 3º; Instrução Normativa RFB nº 1.277, de 2012, art. 1º, §§ 1º, II, e 4º; e Instrução Normativa RFB nº 1.396, de 2013, art. 22. IOLANDA MARIA BINS PERIN Chef</w:t>
      </w:r>
      <w:r w:rsidR="00CB114E">
        <w:rPr>
          <w:sz w:val="24"/>
          <w:szCs w:val="24"/>
        </w:rPr>
        <w:t>e</w:t>
      </w:r>
    </w:p>
    <w:p w:rsidR="00076260" w:rsidRPr="00A0782B" w:rsidRDefault="00076260" w:rsidP="008C56DE">
      <w:pPr>
        <w:rPr>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b/>
          <w:bCs/>
          <w:sz w:val="24"/>
          <w:szCs w:val="24"/>
        </w:rPr>
      </w:pPr>
      <w:r w:rsidRPr="00592AFA">
        <w:rPr>
          <w:rFonts w:cs="Arial"/>
          <w:sz w:val="24"/>
          <w:szCs w:val="24"/>
        </w:rPr>
        <w:t>25/07/2016 - Notícia Siscomex Importação nº 69/2016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SVS/MS 344/1998, informamos que a partir do dia 01/08/2016 haverá alterações nos tratamentos administrativos aplicados a importações de produtos sujeitos à anuência prévia da Agência Nacional de Vigilância Sanitária – ANVISA.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As redações dos destaques das seguintes NCM passam a vigorar conforme segue:</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2934.20.90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“PRAMIPEXOL E SEUS SAIS E ISOMEROS DESDE QUE SEJA POSSIVEL SUA EXISTENCIA” para “PRAMIPEXOL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2934.30.90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“ACEPROMAZINA E SEUS SAIS E ISOMEROS DESDE QUE SEJA POSSIVEL SUA EXISTENCIA” para “ACEPROMAZINA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031 “BUTAPERAZINA E SEUS SAIS E ISOMEROS DESDE QUE SEJA POSSIVEL SUA EXISTENCIA” para “BUTAPERAZINA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032 “CLORPROMAZINA E SEUS SAIS E ISOMEROS DESDE QUE SEJA POSSIVEL SUA EXISTENCIA” para “CLORPROMAZINA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033 “FLUFENAZINA E SEUS SAIS E ISOMEROS DESDE QUE SEJA POSSIVEL SUA EXISTENCIA” para “FLUFENAZINA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034 “HOMOFENAZINA E SEUS SAIS E ISOMEROS DESDE QUE SEJA POSSIVEL SUA EXISTENCIA” para “HOMOFENAZINA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035 “IMICLOPRAZINA E SEUS SAIS E ISOMEROS DESDE QUE SEJA POSSIVEL SUA EXISTENCIA” para “IMICLOPRAZINA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 xml:space="preserve">Alteração na descrição do destaque 036 para “LEVOMEPROMAZINA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037 para “MEPAZINA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038 para “MESORIDAZINA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039 para “METOPROMAZINA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040 para “PERFENAZINA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041 para “PERICIAZINA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042 para “PROCLORPERAZINA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043 para “PROMAZINA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044 para “PROPIOMAZINA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045 para “TIORIDAZINA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046 para “TRIFLUOPERAZINA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047 para “DIXIRAZINA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mencionados continuam sujeitos a licenciamento não automático previamente ao embarque dos bens no exterior.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sz w:val="24"/>
          <w:szCs w:val="24"/>
        </w:rPr>
      </w:pPr>
      <w:r w:rsidRPr="00592AFA">
        <w:rPr>
          <w:rFonts w:cs="Arial"/>
          <w:sz w:val="24"/>
          <w:szCs w:val="24"/>
        </w:rPr>
        <w:t>26/07/2016 - Notícia Siscomex Importação nº 70/2016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SVS/MS 344/1998, informamos que a partir do dia 02/08/2016 haverá alterações nos tratamentos administrativos aplicados a importações de produtos sujeitos à anuência prévia da Agência Nacional de Vigilância Sanitária – ANVISA.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As redações dos destaques das seguintes NCM passam a vigorar conforme segue:</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2934.99.29</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para “ZALCITABINA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2934.99.39</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 xml:space="preserve">Alteração na descrição do destaque 002 para “DIDANOSINA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003 para “LEFLUNOMIDA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004 para “RIBAVIRINA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031 para “FENADOXONAE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2935.00.19</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para “Sais, éter, ésteres, isômeros, e seus sais, DE </w:t>
      </w:r>
      <w:proofErr w:type="gramStart"/>
      <w:r w:rsidRPr="00592AFA">
        <w:rPr>
          <w:rFonts w:asciiTheme="minorHAnsi" w:hAnsiTheme="minorHAnsi" w:cs="Arial"/>
        </w:rPr>
        <w:t>SULPIRIDA.”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031 para “Sais, éter, ésteres, isômeros, e seus sais, DE </w:t>
      </w:r>
      <w:proofErr w:type="gramStart"/>
      <w:r w:rsidRPr="00592AFA">
        <w:rPr>
          <w:rFonts w:asciiTheme="minorHAnsi" w:hAnsiTheme="minorHAnsi" w:cs="Arial"/>
        </w:rPr>
        <w:t>VERALIPRIDA.”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2935.00.99</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para “PIPOTIAZINA E SEUS SAIS, ETER, ESTERES, ISOMEROS E OS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031” para “TIOTIXENO E SEUS SAIS, ETER, ESTERES, ISOMEROS E OS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032 para “TOPIRAMATO TIOTIXENO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033 para “TIOPROPERAZINA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2936.21.90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003 “TRETINIONA” para “TRETINOINA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004 para “ACITRETINA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032 para “ADAPALENO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2939.59.90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para “ÉTER, ÉSTERES, ISÔMEROS E SEUS SAIS da </w:t>
      </w:r>
      <w:proofErr w:type="gramStart"/>
      <w:r w:rsidRPr="00592AFA">
        <w:rPr>
          <w:rFonts w:asciiTheme="minorHAnsi" w:hAnsiTheme="minorHAnsi" w:cs="Arial"/>
        </w:rPr>
        <w:t>FENETILINA.”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2939.69.90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para “LISERGIDA OU LSD E SEUS SAIS E </w:t>
      </w:r>
      <w:proofErr w:type="gramStart"/>
      <w:r w:rsidRPr="00592AFA">
        <w:rPr>
          <w:rFonts w:asciiTheme="minorHAnsi" w:hAnsiTheme="minorHAnsi" w:cs="Arial"/>
        </w:rPr>
        <w:t>ISOMEROS.”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mencionados continuam sujeitos a licenciamento não automático previamente ao embarque dos bens no exterior.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pacing w:before="0" w:after="300" w:line="540" w:lineRule="atLeast"/>
        <w:jc w:val="both"/>
        <w:rPr>
          <w:rFonts w:cs="Arial"/>
          <w:sz w:val="24"/>
          <w:szCs w:val="24"/>
        </w:rPr>
      </w:pPr>
      <w:r w:rsidRPr="00592AFA">
        <w:rPr>
          <w:rFonts w:cs="Arial"/>
          <w:sz w:val="24"/>
          <w:szCs w:val="24"/>
        </w:rPr>
        <w:t>27/07/2016 - Notícia Siscomex Importação nº 71/2016</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SVS/MS 344/1998, informamos que a partir do dia 03/08/2016 haverá alterações nos tratamentos administrativos aplicados a importações de produtos sujeitos à anuência prévia da Agência Nacional de Vigilância Sanitária – ANVISA.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Os tratamentos aplicados às seguintes NCM passam a vigorar conforme segue:</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2922.39.90</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034 para “Éter, ésteres, isômeros e sais de éter, ésteres, isômeros da CETAMINA”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Inclusão do destaque 037 - 4-MEC (4- </w:t>
      </w:r>
      <w:proofErr w:type="spellStart"/>
      <w:r w:rsidRPr="00592AFA">
        <w:rPr>
          <w:rFonts w:asciiTheme="minorHAnsi" w:hAnsiTheme="minorHAnsi" w:cs="Arial"/>
        </w:rPr>
        <w:t>metiletilcatinona</w:t>
      </w:r>
      <w:proofErr w:type="spellEnd"/>
      <w:r w:rsidRPr="00592AFA">
        <w:rPr>
          <w:rFonts w:asciiTheme="minorHAnsi" w:hAnsiTheme="minorHAnsi" w:cs="Arial"/>
        </w:rPr>
        <w:t>)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Inclusão do destaque 038 - </w:t>
      </w:r>
      <w:proofErr w:type="spellStart"/>
      <w:r w:rsidRPr="00592AFA">
        <w:rPr>
          <w:rFonts w:asciiTheme="minorHAnsi" w:hAnsiTheme="minorHAnsi" w:cs="Arial"/>
        </w:rPr>
        <w:t>Pentedrona</w:t>
      </w:r>
      <w:proofErr w:type="spellEnd"/>
      <w:r w:rsidRPr="00592AFA">
        <w:rPr>
          <w:rFonts w:asciiTheme="minorHAnsi" w:hAnsiTheme="minorHAnsi" w:cs="Arial"/>
        </w:rPr>
        <w:t xml:space="preserve">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2932.99.99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039 para “SAIS DE SAFROL”</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034 “ZANAMIVIR e seus sais e isômeros desde que seja possível a sua existência”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036 “EXCETO DRONABINOL”</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042 “INTERMEDIARIO "A" DA PETIDINA (4-CIANO-1 -METIL -4-FENILPIPERIDINA) E SEUS”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Inclusão do destaque 043 – </w:t>
      </w:r>
      <w:proofErr w:type="spellStart"/>
      <w:r w:rsidRPr="00592AFA">
        <w:rPr>
          <w:rFonts w:asciiTheme="minorHAnsi" w:hAnsiTheme="minorHAnsi" w:cs="Arial"/>
        </w:rPr>
        <w:t>Etilona</w:t>
      </w:r>
      <w:proofErr w:type="spellEnd"/>
      <w:r w:rsidRPr="00592AFA">
        <w:rPr>
          <w:rFonts w:asciiTheme="minorHAnsi" w:hAnsiTheme="minorHAnsi" w:cs="Arial"/>
        </w:rPr>
        <w:t xml:space="preserve"> (βk-MDEA)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Inclusão do destaque 044 - MDAI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2933.39.89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001 para “DONEPEZILA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“ALFAMEPRODINA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031 para “ALFAPRODINA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032 para “ALILPRODINA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033 para “BETAMEPRODINA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034 para “BETAPRODINA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035 para “FENAMPROMIDA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Alteração na descrição do destaque 036 para “FURETIDINA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037 para “HIDROXIPETIDINA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040 para “MOPERONA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041 para “MPPP (ESTER)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042 para “PROPERIDINA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044 “3METILTIOFENTANILA N-(3-METIL-1-2 -(2-</w:t>
      </w:r>
      <w:proofErr w:type="gramStart"/>
      <w:r w:rsidRPr="00592AFA">
        <w:rPr>
          <w:rFonts w:asciiTheme="minorHAnsi" w:hAnsiTheme="minorHAnsi" w:cs="Arial"/>
        </w:rPr>
        <w:t>TIENIL)ETIL</w:t>
      </w:r>
      <w:proofErr w:type="gramEnd"/>
      <w:r w:rsidRPr="00592AFA">
        <w:rPr>
          <w:rFonts w:asciiTheme="minorHAnsi" w:hAnsiTheme="minorHAnsi" w:cs="Arial"/>
        </w:rPr>
        <w:t>- 4-PIPERIDIL PROPIONANILI”</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2933.59.19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036 para “ZALEPLONA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“BUSPIRONA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031 para “NEFAZODONA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032 para “OPIPRAMOL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033 para “OXIPERTINA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034 para “ZIPRASIDONA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006 para “CIPROFLOXACINO (INSUMO </w:t>
      </w:r>
      <w:proofErr w:type="gramStart"/>
      <w:r w:rsidRPr="00592AFA">
        <w:rPr>
          <w:rFonts w:asciiTheme="minorHAnsi" w:hAnsiTheme="minorHAnsi" w:cs="Arial"/>
        </w:rPr>
        <w:t>FARMACEUTICO)”</w:t>
      </w:r>
      <w:proofErr w:type="gramEnd"/>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003 “DELAVIRIDINA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004 “MESILATO DE DELAVIRIDINA”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005 “MIRTAZAPINA”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2933.59.99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“HIDROCLORBEZETILAMINA e seus sais, éter, ésteres, isômeros e seus sais”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032 para “TRAZODONA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001 para “METOTREXATO (INSUMO </w:t>
      </w:r>
      <w:proofErr w:type="gramStart"/>
      <w:r w:rsidRPr="00592AFA">
        <w:rPr>
          <w:rFonts w:asciiTheme="minorHAnsi" w:hAnsiTheme="minorHAnsi" w:cs="Arial"/>
        </w:rPr>
        <w:t>FARMACEUTICO)”</w:t>
      </w:r>
      <w:proofErr w:type="gramEnd"/>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003 “ISOMEROS DA MATERIA PRIMA ZIPEPROL DESDE QUE SEJA POSSIVEL A SUA EXISTENCIA”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Exclusão do destaque 035 “ISOMEROS DE MECLOQUALONA, DESDE QUE SEJA POSSIVEL A SUA EXISTENCIA”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036 “ISOMEROS DE METAQUALONA, DESDE QUE SEJA POSSIVEL A SUA EXISTENCIA”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038 “VALACICLOVIR”</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2933.99.19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“ROPINIROL e seus sais, éter, ésteres, isômeros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033 para “ETRIPTAMINA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034 para “DET (3-(2</w:t>
      </w:r>
      <w:proofErr w:type="gramStart"/>
      <w:r w:rsidRPr="00592AFA">
        <w:rPr>
          <w:rFonts w:asciiTheme="minorHAnsi" w:hAnsiTheme="minorHAnsi" w:cs="Arial"/>
        </w:rPr>
        <w:t>-(</w:t>
      </w:r>
      <w:proofErr w:type="gramEnd"/>
      <w:r w:rsidRPr="00592AFA">
        <w:rPr>
          <w:rFonts w:asciiTheme="minorHAnsi" w:hAnsiTheme="minorHAnsi" w:cs="Arial"/>
        </w:rPr>
        <w:t>DIETILAMINO)ETIL)LINDOL)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035 para “DMT (3-(2</w:t>
      </w:r>
      <w:proofErr w:type="gramStart"/>
      <w:r w:rsidRPr="00592AFA">
        <w:rPr>
          <w:rFonts w:asciiTheme="minorHAnsi" w:hAnsiTheme="minorHAnsi" w:cs="Arial"/>
        </w:rPr>
        <w:t>-(</w:t>
      </w:r>
      <w:proofErr w:type="gramEnd"/>
      <w:r w:rsidRPr="00592AFA">
        <w:rPr>
          <w:rFonts w:asciiTheme="minorHAnsi" w:hAnsiTheme="minorHAnsi" w:cs="Arial"/>
        </w:rPr>
        <w:t>DIETILAMINO)ETIL)LINDOL)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031 “PSILOCINA (3-(2-(</w:t>
      </w:r>
      <w:proofErr w:type="gramStart"/>
      <w:r w:rsidRPr="00592AFA">
        <w:rPr>
          <w:rFonts w:asciiTheme="minorHAnsi" w:hAnsiTheme="minorHAnsi" w:cs="Arial"/>
        </w:rPr>
        <w:t>DIMETILAMINO)ETIL</w:t>
      </w:r>
      <w:proofErr w:type="gramEnd"/>
      <w:r w:rsidRPr="00592AFA">
        <w:rPr>
          <w:rFonts w:asciiTheme="minorHAnsi" w:hAnsiTheme="minorHAnsi" w:cs="Arial"/>
        </w:rPr>
        <w:t>)INODOL-4-OL OU PSILOTSINA) E SEUS SAIS E”</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032 “PSILOCIBINA (FOSFATO DIHIDROGENADO DE 3-(2- (DIMETILAMINOETIL)) INDOL-4-</w:t>
      </w:r>
      <w:proofErr w:type="gramStart"/>
      <w:r w:rsidRPr="00592AFA">
        <w:rPr>
          <w:rFonts w:asciiTheme="minorHAnsi" w:hAnsiTheme="minorHAnsi" w:cs="Arial"/>
        </w:rPr>
        <w:t>ILO)”</w:t>
      </w:r>
      <w:proofErr w:type="gramEnd"/>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mencionados estarão sujeitos a licenciamento não automático previamente ao embarque dos bens no exterior.</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sz w:val="24"/>
          <w:szCs w:val="24"/>
        </w:rPr>
      </w:pPr>
      <w:r w:rsidRPr="00592AFA">
        <w:rPr>
          <w:rFonts w:cs="Arial"/>
          <w:sz w:val="24"/>
          <w:szCs w:val="24"/>
        </w:rPr>
        <w:t>01/08/2016 - Notícia Siscomex Importação nº 72/2016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Informamos que a partir do dia 08/08/2016 será exigida do importador na descrição detalhada da mercadoria “pneu com câmara” classificada nas NCM 4011.10.00 e 4011.20.90 a discriminação do valor (US$) e do peso (kg) do pneu e da câmara de ar, individualmente.</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pStyle w:val="Ttulo1"/>
        <w:pBdr>
          <w:bottom w:val="single" w:sz="12" w:space="0" w:color="EBEDEB"/>
        </w:pBdr>
        <w:spacing w:before="0" w:after="300" w:line="540" w:lineRule="atLeast"/>
        <w:jc w:val="both"/>
        <w:rPr>
          <w:rFonts w:cs="Arial"/>
          <w:sz w:val="24"/>
          <w:szCs w:val="24"/>
        </w:rPr>
      </w:pPr>
      <w:r w:rsidRPr="00592AFA">
        <w:rPr>
          <w:rFonts w:cs="Arial"/>
          <w:sz w:val="24"/>
          <w:szCs w:val="24"/>
        </w:rPr>
        <w:t>01/08/2016 - Notícia Siscomex Importação nº 73/2016</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SVS/MS 344/1998, informamos que a partir do dia 08/08/2016 haverá alterações nos tratamentos administrativos aplicados a importações de produtos sujeitos à anuência prévia da Agência Nacional de Vigilância Sanitária – ANVISA.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Os tratamentos aplicados às seguintes NCM passam a vigorar conforme segue:</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2933.99.39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035 “SAISE ISOMEROS DE DIBENZOAPINA (</w:t>
      </w:r>
      <w:proofErr w:type="gramStart"/>
      <w:r w:rsidRPr="00592AFA">
        <w:rPr>
          <w:rFonts w:asciiTheme="minorHAnsi" w:hAnsiTheme="minorHAnsi" w:cs="Arial"/>
        </w:rPr>
        <w:t>IMINOESTILBENO  OU</w:t>
      </w:r>
      <w:proofErr w:type="gramEnd"/>
      <w:r w:rsidRPr="00592AFA">
        <w:rPr>
          <w:rFonts w:asciiTheme="minorHAnsi" w:hAnsiTheme="minorHAnsi" w:cs="Arial"/>
        </w:rPr>
        <w:t xml:space="preserve"> DIBENZEPINA) DESDE QUE 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lastRenderedPageBreak/>
        <w:t>2933.99.49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“SAIS, ÉTER, ÉSTERES, ISÔMEROS E SAIS DE ÉTER, ÉSTERES E ISÔMEROS DA AMISSULPRIDA”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031 “ROLICICLIDINA (L</w:t>
      </w:r>
      <w:proofErr w:type="gramStart"/>
      <w:r w:rsidRPr="00592AFA">
        <w:rPr>
          <w:rFonts w:asciiTheme="minorHAnsi" w:hAnsiTheme="minorHAnsi" w:cs="Arial"/>
        </w:rPr>
        <w:t>-(</w:t>
      </w:r>
      <w:proofErr w:type="gramEnd"/>
      <w:r w:rsidRPr="00592AFA">
        <w:rPr>
          <w:rFonts w:asciiTheme="minorHAnsi" w:hAnsiTheme="minorHAnsi" w:cs="Arial"/>
        </w:rPr>
        <w:t>L-FENILCICLOMEXIL)PIRROLIDINA) E SEUS SAIS E ISOMEROS DES”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2933.99.99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“BENZOQUINAMIDA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031 para “CLOMACRANO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037 para “ETONITAZENO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038 para “FENAZOCINA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039 para “FENOMORFANO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040 para “METAZOCINA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041 para “PROEPTAZINA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042 para “RACEMORFANO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043 para “ZOLPIDEM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Inclusão do destaque 063 - 5F-AKB48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Inclusão do destaque 064 - AKB48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Inclusão do destaque 065 –</w:t>
      </w:r>
      <w:r w:rsidRPr="00592AFA">
        <w:rPr>
          <w:rStyle w:val="apple-converted-space"/>
          <w:rFonts w:asciiTheme="minorHAnsi" w:hAnsiTheme="minorHAnsi" w:cs="Arial"/>
        </w:rPr>
        <w:t> </w:t>
      </w:r>
      <w:proofErr w:type="spellStart"/>
      <w:r w:rsidRPr="00592AFA">
        <w:rPr>
          <w:rFonts w:asciiTheme="minorHAnsi" w:hAnsiTheme="minorHAnsi" w:cs="Arial"/>
        </w:rPr>
        <w:t>Benzidamina</w:t>
      </w:r>
      <w:proofErr w:type="spellEnd"/>
      <w:r w:rsidRPr="00592AFA">
        <w:rPr>
          <w:rFonts w:asciiTheme="minorHAnsi" w:hAnsiTheme="minorHAnsi" w:cs="Arial"/>
        </w:rPr>
        <w:t xml:space="preserve">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Inclusão do destaque 066 –</w:t>
      </w:r>
      <w:r w:rsidRPr="00592AFA">
        <w:rPr>
          <w:rStyle w:val="apple-converted-space"/>
          <w:rFonts w:asciiTheme="minorHAnsi" w:hAnsiTheme="minorHAnsi" w:cs="Arial"/>
        </w:rPr>
        <w:t> </w:t>
      </w:r>
      <w:r w:rsidRPr="00592AFA">
        <w:rPr>
          <w:rFonts w:asciiTheme="minorHAnsi" w:hAnsiTheme="minorHAnsi" w:cs="Arial"/>
        </w:rPr>
        <w:t>UR-144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Inclusão do destaque 067 - XLR-11ou 5F-UR-144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2934.10.90</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“CLOMETIAZOL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031 para “TROGLITAZONA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033 “DIMETACRINA”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2934.99.39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Alteração na descrição do destaque 031 para “FENADOXONAE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002 para “DIDANOSINA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003 para “LEFLUNOMIDA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004 para “RIBAVIRINA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2934.99.49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“DIETILTIAMBUTENO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031 para “DIMETILTIAMBUTENO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032 para “ETILMETILTIAMBUTENO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033 “IDOXURIDINA”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034 “ISOPRINOSINA”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035 “RIBAVIRINA”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2934.99.69</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030 para “METIXENO E SEUS SAIS, ETER, ESTERES, ISOMEROS E SAIS DESTES”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002 “RITONAVIR”</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003 “FUMARATO DE QUETIAPINA”</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Inclusão do destaque 031 - </w:t>
      </w:r>
      <w:proofErr w:type="spellStart"/>
      <w:r w:rsidRPr="00592AFA">
        <w:rPr>
          <w:rFonts w:asciiTheme="minorHAnsi" w:hAnsiTheme="minorHAnsi" w:cs="Arial"/>
        </w:rPr>
        <w:t>Metiopropamina</w:t>
      </w:r>
      <w:proofErr w:type="spellEnd"/>
      <w:r w:rsidRPr="00592AFA">
        <w:rPr>
          <w:rFonts w:asciiTheme="minorHAnsi" w:hAnsiTheme="minorHAnsi" w:cs="Arial"/>
        </w:rPr>
        <w:t xml:space="preserve"> e seus sais e isômeros.</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mencionados estarão sujeitos a licenciamento não automático previamente ao embarque dos bens no exterior.</w:t>
      </w:r>
    </w:p>
    <w:p w:rsidR="00F26F56" w:rsidRPr="00592AFA" w:rsidRDefault="00F26F56" w:rsidP="00592AFA">
      <w:pPr>
        <w:pStyle w:val="NormalWeb"/>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b/>
          <w:bCs/>
          <w:sz w:val="24"/>
          <w:szCs w:val="24"/>
        </w:rPr>
      </w:pPr>
      <w:r w:rsidRPr="00592AFA">
        <w:rPr>
          <w:rFonts w:cs="Arial"/>
          <w:sz w:val="24"/>
          <w:szCs w:val="24"/>
        </w:rPr>
        <w:t>02/08/2016 - Notícia Siscomex Importação nº 74/2016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SVS/MS 344/1998, informamos que a partir do dia 09/08/2016 haverá alterações nos tratamentos administrativos aplicados a importações de produtos sujeitos à anuência prévia da Agência Nacional de Vigilância Sanitária – ANVISA.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tratamentos aplicados às seguintes NCM passam a vigorar conforme segue:</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Alterações para anuência da ANVISA na importação de produtos das NCM:</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2939.19.00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 xml:space="preserve">Alteração na descrição do destaque 030 para “N-OXICODEINA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032 para “BUTORFANOL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033 para “DIIDROMORFINA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034 para “DROTEBANOL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035 para “MIROFINA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036 para “MIROFINA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037 para “BENZILMORFINA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038 para “ACETILDIIDROCODEINA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039 para “NALBUFINA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040 para “NALORFINA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044 para “ZOPICLONA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045 para “NALOXONA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046 para “NALTREXONA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047 para “ACETORFINA E SEUS SAIS E </w:t>
      </w:r>
      <w:proofErr w:type="gramStart"/>
      <w:r w:rsidRPr="00592AFA">
        <w:rPr>
          <w:rFonts w:asciiTheme="minorHAnsi" w:hAnsiTheme="minorHAnsi" w:cs="Arial"/>
        </w:rPr>
        <w:t>ISOMEROS.”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048 para “DIIDROETORFINA E SEUS SAIS E </w:t>
      </w:r>
      <w:proofErr w:type="gramStart"/>
      <w:r w:rsidRPr="00592AFA">
        <w:rPr>
          <w:rFonts w:asciiTheme="minorHAnsi" w:hAnsiTheme="minorHAnsi" w:cs="Arial"/>
        </w:rPr>
        <w:t>ISOMEROS.”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049 para “CODOXIMA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051 para “HIDROMORFINOL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052 para “METILDESORFINA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053 para “METILDIIDROMORFINA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054 para “N-OXIMORFINA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 xml:space="preserve">Alteração na descrição do destaque 055 para “NICOCODINA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056 para “NICODICODINA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057 para “NORCODEINA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065 para “ÉTER, ÉSTERES, ISÔMEROS E SEUS SAIS da </w:t>
      </w:r>
      <w:proofErr w:type="gramStart"/>
      <w:r w:rsidRPr="00592AFA">
        <w:rPr>
          <w:rFonts w:asciiTheme="minorHAnsi" w:hAnsiTheme="minorHAnsi" w:cs="Arial"/>
        </w:rPr>
        <w:t>NICOMORFINA.”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066 para “ÉTER, ÉSTERES, ISÔMEROS E SEUS SAIS da </w:t>
      </w:r>
      <w:proofErr w:type="gramStart"/>
      <w:r w:rsidRPr="00592AFA">
        <w:rPr>
          <w:rFonts w:asciiTheme="minorHAnsi" w:hAnsiTheme="minorHAnsi" w:cs="Arial"/>
        </w:rPr>
        <w:t>OXICODONA.”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067 para “ÉTER, ÉSTERES, ISÔMEROS E SEUS SAIS da </w:t>
      </w:r>
      <w:proofErr w:type="gramStart"/>
      <w:r w:rsidRPr="00592AFA">
        <w:rPr>
          <w:rFonts w:asciiTheme="minorHAnsi" w:hAnsiTheme="minorHAnsi" w:cs="Arial"/>
        </w:rPr>
        <w:t>OXIMORFONA.”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068 para “ÉTER, ÉSTERES, ISÔMEROS E SEUS SAIS da </w:t>
      </w:r>
      <w:proofErr w:type="gramStart"/>
      <w:r w:rsidRPr="00592AFA">
        <w:rPr>
          <w:rFonts w:asciiTheme="minorHAnsi" w:hAnsiTheme="minorHAnsi" w:cs="Arial"/>
        </w:rPr>
        <w:t>TEBACONA.”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069 para “ÉTER, ÉSTERES, ISÔMEROS E SEUS SAIS da </w:t>
      </w:r>
      <w:proofErr w:type="gramStart"/>
      <w:r w:rsidRPr="00592AFA">
        <w:rPr>
          <w:rFonts w:asciiTheme="minorHAnsi" w:hAnsiTheme="minorHAnsi" w:cs="Arial"/>
        </w:rPr>
        <w:t>TEBAINA.”</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Exclusão do destaque 031 “BENZOILMORFINA E SEUS SAIS, ETER, ESTERES E ISOMEROS DESDE QUE POSSIVEL </w:t>
      </w:r>
      <w:proofErr w:type="gramStart"/>
      <w:r w:rsidRPr="00592AFA">
        <w:rPr>
          <w:rFonts w:asciiTheme="minorHAnsi" w:hAnsiTheme="minorHAnsi" w:cs="Arial"/>
        </w:rPr>
        <w:t>SU.”</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Exclusão do destaque 043 “ETER, ESTERES, ISOMEROS E SEUS SAIS DE MORFINA, DESDE QUE SEJA POSSIVEL </w:t>
      </w:r>
      <w:proofErr w:type="gramStart"/>
      <w:r w:rsidRPr="00592AFA">
        <w:rPr>
          <w:rFonts w:asciiTheme="minorHAnsi" w:hAnsiTheme="minorHAnsi" w:cs="Arial"/>
        </w:rPr>
        <w:t>SU.”</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2939.69.19</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030 para “DIIDROERGOMETRINA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031 “DIIDROERGOTAMINA E SEUS SAIS”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2939.99.90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031 para “METOPONA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033 para “METISERGIDA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Alteração na descrição do destaque 042 para “GALANTAMINA E SEUS SAIS, ETER, ESTERES, ISOMEROS E SAIS </w:t>
      </w:r>
      <w:proofErr w:type="gramStart"/>
      <w:r w:rsidRPr="00592AFA">
        <w:rPr>
          <w:rFonts w:asciiTheme="minorHAnsi" w:hAnsiTheme="minorHAnsi" w:cs="Arial"/>
        </w:rPr>
        <w:t>DESTES.”</w:t>
      </w:r>
      <w:proofErr w:type="gram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002 “PERGOLIDA E SEUS SAIS E ISOMEROS, DESDE QUE SEJA POSSIVEL A SUA EXISTENCIA”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036 “ESTRICNINA E SEUS SAIS E ISOMEROS DESDE QUE SEJA POSSIVEL SUA EXISTENCIA”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Exclusão do destaque 041 “APOMORFINA E SEUS SAIS E ISOMEROS DESDE QUE SEJA POSSIVEL SUA EXISTENCIA”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Exclusões de destaques de anuência na importação: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lastRenderedPageBreak/>
        <w:t>2852.10.19</w:t>
      </w:r>
      <w:r w:rsidRPr="00592AFA">
        <w:rPr>
          <w:rStyle w:val="apple-converted-space"/>
          <w:rFonts w:asciiTheme="minorHAnsi" w:hAnsiTheme="minorHAnsi" w:cs="Arial"/>
        </w:rPr>
        <w:t> </w:t>
      </w:r>
      <w:r w:rsidRPr="00592AFA">
        <w:rPr>
          <w:rFonts w:asciiTheme="minorHAnsi" w:hAnsiTheme="minorHAnsi" w:cs="Arial"/>
        </w:rPr>
        <w:t>– Destaque 001 “SUBSTANCIAS RELACIONADAS NA PORTARIA MS 344/1998 E ATUALIZACOES”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2852.10.29</w:t>
      </w:r>
      <w:r w:rsidRPr="00592AFA">
        <w:rPr>
          <w:rStyle w:val="apple-converted-space"/>
          <w:rFonts w:asciiTheme="minorHAnsi" w:hAnsiTheme="minorHAnsi" w:cs="Arial"/>
        </w:rPr>
        <w:t> </w:t>
      </w:r>
      <w:r w:rsidRPr="00592AFA">
        <w:rPr>
          <w:rFonts w:asciiTheme="minorHAnsi" w:hAnsiTheme="minorHAnsi" w:cs="Arial"/>
        </w:rPr>
        <w:t>– Destaque 001 “SUBSTANCIAS RELACIONADAS NA PORTARIA MS 344/1998 E ATUALIZACOES”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2924.29.59</w:t>
      </w:r>
      <w:r w:rsidRPr="00592AFA">
        <w:rPr>
          <w:rStyle w:val="apple-converted-space"/>
          <w:rFonts w:asciiTheme="minorHAnsi" w:hAnsiTheme="minorHAnsi" w:cs="Arial"/>
        </w:rPr>
        <w:t> </w:t>
      </w:r>
      <w:r w:rsidRPr="00592AFA">
        <w:rPr>
          <w:rFonts w:asciiTheme="minorHAnsi" w:hAnsiTheme="minorHAnsi" w:cs="Arial"/>
        </w:rPr>
        <w:t>– Destaque 030 “PIOGLITAZONA E SEUS SAIS EISOMEROS DESDE QUE SEJA POSSIVEL SUA EXISTENCIA”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2924.29.99</w:t>
      </w:r>
      <w:r w:rsidRPr="00592AFA">
        <w:rPr>
          <w:rStyle w:val="apple-converted-space"/>
          <w:rFonts w:asciiTheme="minorHAnsi" w:hAnsiTheme="minorHAnsi" w:cs="Arial"/>
        </w:rPr>
        <w:t> </w:t>
      </w:r>
      <w:r w:rsidRPr="00592AFA">
        <w:rPr>
          <w:rFonts w:asciiTheme="minorHAnsi" w:hAnsiTheme="minorHAnsi" w:cs="Arial"/>
        </w:rPr>
        <w:t>– Destaque 036 “TRAMANTADINA E SEU CLORIDATO”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2926.90.99</w:t>
      </w:r>
      <w:r w:rsidRPr="00592AFA">
        <w:rPr>
          <w:rStyle w:val="apple-converted-space"/>
          <w:rFonts w:asciiTheme="minorHAnsi" w:hAnsiTheme="minorHAnsi" w:cs="Arial"/>
        </w:rPr>
        <w:t> </w:t>
      </w:r>
      <w:r w:rsidRPr="00592AFA">
        <w:rPr>
          <w:rFonts w:asciiTheme="minorHAnsi" w:hAnsiTheme="minorHAnsi" w:cs="Arial"/>
        </w:rPr>
        <w:t>– Destaque 031 “INTERMED. DA METADONA 4-CIANO-2-DIMETILAMINA -4,4-DIFENILBUTANOS), ETER, 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2933.21.21</w:t>
      </w:r>
      <w:r w:rsidRPr="00592AFA">
        <w:rPr>
          <w:rStyle w:val="apple-converted-space"/>
          <w:rFonts w:asciiTheme="minorHAnsi" w:hAnsiTheme="minorHAnsi" w:cs="Arial"/>
        </w:rPr>
        <w:t> </w:t>
      </w:r>
      <w:r w:rsidRPr="00592AFA">
        <w:rPr>
          <w:rFonts w:asciiTheme="minorHAnsi" w:hAnsiTheme="minorHAnsi" w:cs="Arial"/>
        </w:rPr>
        <w:t>– Destaque 030 “FETUINA” e manter a anuência na NCM</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2933.21.29</w:t>
      </w:r>
      <w:r w:rsidRPr="00592AFA">
        <w:rPr>
          <w:rStyle w:val="apple-converted-space"/>
          <w:rFonts w:asciiTheme="minorHAnsi" w:hAnsiTheme="minorHAnsi" w:cs="Arial"/>
        </w:rPr>
        <w:t> </w:t>
      </w:r>
      <w:r w:rsidRPr="00592AFA">
        <w:rPr>
          <w:rFonts w:asciiTheme="minorHAnsi" w:hAnsiTheme="minorHAnsi" w:cs="Arial"/>
        </w:rPr>
        <w:t>– Destaque 030 “FETUINA” e manter a anuência na NCM</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2933.49.90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001 “MESILATO DE SAQUINAVIR”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002 “SAQUINAVIR”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2933.99.20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002 “NEVIRAPINA”,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003 “CLOZAPINA”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004 “OLANZAPINA”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2933.99.39</w:t>
      </w:r>
      <w:r w:rsidRPr="00592AFA">
        <w:rPr>
          <w:rStyle w:val="apple-converted-space"/>
          <w:rFonts w:asciiTheme="minorHAnsi" w:hAnsiTheme="minorHAnsi" w:cs="Arial"/>
        </w:rPr>
        <w:t> </w:t>
      </w:r>
      <w:r w:rsidRPr="00592AFA">
        <w:rPr>
          <w:rFonts w:asciiTheme="minorHAnsi" w:hAnsiTheme="minorHAnsi" w:cs="Arial"/>
        </w:rPr>
        <w:t>– Destaque 035 “SAISE ISOMEROS DE DIBENZOAPINA </w:t>
      </w:r>
      <w:proofErr w:type="gramStart"/>
      <w:r w:rsidRPr="00592AFA">
        <w:rPr>
          <w:rFonts w:asciiTheme="minorHAnsi" w:hAnsiTheme="minorHAnsi" w:cs="Arial"/>
        </w:rPr>
        <w:t>IMINOESTILBENO  OU</w:t>
      </w:r>
      <w:proofErr w:type="gramEnd"/>
      <w:r w:rsidRPr="00592AFA">
        <w:rPr>
          <w:rFonts w:asciiTheme="minorHAnsi" w:hAnsiTheme="minorHAnsi" w:cs="Arial"/>
        </w:rPr>
        <w:t xml:space="preserve"> DIBENZEPINA DESDE QUE 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2933.99.39</w:t>
      </w:r>
      <w:r w:rsidRPr="00592AFA">
        <w:rPr>
          <w:rStyle w:val="apple-converted-space"/>
          <w:rFonts w:asciiTheme="minorHAnsi" w:hAnsiTheme="minorHAnsi" w:cs="Arial"/>
        </w:rPr>
        <w:t> </w:t>
      </w:r>
      <w:r w:rsidRPr="00592AFA">
        <w:rPr>
          <w:rFonts w:asciiTheme="minorHAnsi" w:hAnsiTheme="minorHAnsi" w:cs="Arial"/>
        </w:rPr>
        <w:t>– Destaque 039 “TRIMIPRAMINA E SEUS SAIS E ISOMEROS DESDE QUE SEJA POSSIVEL SUA EXISTENCIA”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2934.10.90</w:t>
      </w:r>
      <w:r w:rsidRPr="00592AFA">
        <w:rPr>
          <w:rStyle w:val="apple-converted-space"/>
          <w:rFonts w:asciiTheme="minorHAnsi" w:hAnsiTheme="minorHAnsi" w:cs="Arial"/>
        </w:rPr>
        <w:t> </w:t>
      </w:r>
      <w:r w:rsidRPr="00592AFA">
        <w:rPr>
          <w:rFonts w:asciiTheme="minorHAnsi" w:hAnsiTheme="minorHAnsi" w:cs="Arial"/>
        </w:rPr>
        <w:t>– Destaque 033 “DIMETACRINA”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2934.99.99</w:t>
      </w:r>
      <w:r w:rsidRPr="00592AFA">
        <w:rPr>
          <w:rStyle w:val="apple-converted-space"/>
          <w:rFonts w:asciiTheme="minorHAnsi" w:hAnsiTheme="minorHAnsi" w:cs="Arial"/>
        </w:rPr>
        <w:t> </w:t>
      </w:r>
      <w:r w:rsidRPr="00592AFA">
        <w:rPr>
          <w:rFonts w:asciiTheme="minorHAnsi" w:hAnsiTheme="minorHAnsi" w:cs="Arial"/>
        </w:rPr>
        <w:t>– Destaque 002 “SUBSTANCIAS RELACIONADAS NA PORTARIA MS 344/1998 E ATUALIZACOES”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2935.00.29</w:t>
      </w:r>
      <w:r w:rsidRPr="00592AFA">
        <w:rPr>
          <w:rStyle w:val="apple-converted-space"/>
          <w:rFonts w:asciiTheme="minorHAnsi" w:hAnsiTheme="minorHAnsi" w:cs="Arial"/>
        </w:rPr>
        <w:t> </w:t>
      </w:r>
      <w:r w:rsidRPr="00592AFA">
        <w:rPr>
          <w:rFonts w:asciiTheme="minorHAnsi" w:hAnsiTheme="minorHAnsi" w:cs="Arial"/>
        </w:rPr>
        <w:t>– Destaque 002 “AMPRENAVIR”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Inclusões de destaques de anuência na importação: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2933.99.20</w:t>
      </w:r>
      <w:r w:rsidRPr="00592AFA">
        <w:rPr>
          <w:rStyle w:val="apple-converted-space"/>
          <w:rFonts w:asciiTheme="minorHAnsi" w:hAnsiTheme="minorHAnsi" w:cs="Arial"/>
        </w:rPr>
        <w:t> </w:t>
      </w:r>
      <w:r w:rsidRPr="00592AFA">
        <w:rPr>
          <w:rFonts w:asciiTheme="minorHAnsi" w:hAnsiTheme="minorHAnsi" w:cs="Arial"/>
        </w:rPr>
        <w:t xml:space="preserve">– Destaque 020 - </w:t>
      </w:r>
      <w:proofErr w:type="spellStart"/>
      <w:r w:rsidRPr="00592AFA">
        <w:rPr>
          <w:rFonts w:asciiTheme="minorHAnsi" w:hAnsiTheme="minorHAnsi" w:cs="Arial"/>
        </w:rPr>
        <w:t>Dibenzepina</w:t>
      </w:r>
      <w:proofErr w:type="spellEnd"/>
      <w:r w:rsidRPr="00592AFA">
        <w:rPr>
          <w:rFonts w:asciiTheme="minorHAnsi" w:hAnsiTheme="minorHAnsi" w:cs="Arial"/>
        </w:rPr>
        <w:t xml:space="preserve"> e Seus Sais e </w:t>
      </w:r>
      <w:proofErr w:type="spellStart"/>
      <w:r w:rsidRPr="00592AFA">
        <w:rPr>
          <w:rFonts w:asciiTheme="minorHAnsi" w:hAnsiTheme="minorHAnsi" w:cs="Arial"/>
        </w:rPr>
        <w:t>Isomeros</w:t>
      </w:r>
      <w:proofErr w:type="spell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2922.39.90</w:t>
      </w:r>
      <w:r w:rsidRPr="00592AFA">
        <w:rPr>
          <w:rStyle w:val="apple-converted-space"/>
          <w:rFonts w:asciiTheme="minorHAnsi" w:hAnsiTheme="minorHAnsi" w:cs="Arial"/>
        </w:rPr>
        <w:t> </w:t>
      </w:r>
      <w:r w:rsidRPr="00592AFA">
        <w:rPr>
          <w:rFonts w:asciiTheme="minorHAnsi" w:hAnsiTheme="minorHAnsi" w:cs="Arial"/>
        </w:rPr>
        <w:t>- Destaque 040 -</w:t>
      </w:r>
      <w:r w:rsidRPr="00592AFA">
        <w:rPr>
          <w:rStyle w:val="apple-converted-space"/>
          <w:rFonts w:asciiTheme="minorHAnsi" w:hAnsiTheme="minorHAnsi" w:cs="Arial"/>
        </w:rPr>
        <w:t> </w:t>
      </w:r>
      <w:r w:rsidRPr="00592AFA">
        <w:rPr>
          <w:rFonts w:asciiTheme="minorHAnsi" w:hAnsiTheme="minorHAnsi" w:cs="Arial"/>
        </w:rPr>
        <w:t>AH-7921 e seus sais e isômeros.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2921.49.90</w:t>
      </w:r>
      <w:r w:rsidRPr="00592AFA">
        <w:rPr>
          <w:rStyle w:val="apple-converted-space"/>
          <w:rFonts w:asciiTheme="minorHAnsi" w:hAnsiTheme="minorHAnsi" w:cs="Arial"/>
        </w:rPr>
        <w:t> </w:t>
      </w:r>
      <w:r w:rsidRPr="00592AFA">
        <w:rPr>
          <w:rFonts w:asciiTheme="minorHAnsi" w:hAnsiTheme="minorHAnsi" w:cs="Arial"/>
        </w:rPr>
        <w:t>- Destaque 060 - 4-FA e seus sais e isômeros.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Style w:val="Forte"/>
          <w:rFonts w:asciiTheme="minorHAnsi" w:hAnsiTheme="minorHAnsi" w:cs="Arial"/>
          <w:color w:val="auto"/>
        </w:rPr>
        <w:t>2933.39.49</w:t>
      </w:r>
      <w:r w:rsidRPr="00592AFA">
        <w:rPr>
          <w:rStyle w:val="apple-converted-space"/>
          <w:rFonts w:asciiTheme="minorHAnsi" w:hAnsiTheme="minorHAnsi" w:cs="Arial"/>
        </w:rPr>
        <w:t> </w:t>
      </w:r>
      <w:r w:rsidRPr="00592AFA">
        <w:rPr>
          <w:rFonts w:asciiTheme="minorHAnsi" w:hAnsiTheme="minorHAnsi" w:cs="Arial"/>
        </w:rPr>
        <w:t xml:space="preserve">- Destaque 020 - </w:t>
      </w:r>
      <w:proofErr w:type="spellStart"/>
      <w:r w:rsidRPr="00592AFA">
        <w:rPr>
          <w:rFonts w:asciiTheme="minorHAnsi" w:hAnsiTheme="minorHAnsi" w:cs="Arial"/>
        </w:rPr>
        <w:t>Etilfenidato</w:t>
      </w:r>
      <w:proofErr w:type="spellEnd"/>
      <w:r w:rsidRPr="00592AFA">
        <w:rPr>
          <w:rFonts w:asciiTheme="minorHAnsi" w:hAnsiTheme="minorHAnsi" w:cs="Arial"/>
        </w:rPr>
        <w:t xml:space="preserve"> e seus sais e isômeros.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mencionados estarão sujeitos a licenciamento não automático</w:t>
      </w:r>
      <w:r w:rsidRPr="00592AFA">
        <w:rPr>
          <w:rStyle w:val="apple-converted-space"/>
          <w:rFonts w:asciiTheme="minorHAnsi" w:hAnsiTheme="minorHAnsi" w:cs="Arial"/>
        </w:rPr>
        <w:t> </w:t>
      </w:r>
      <w:r w:rsidRPr="00592AFA">
        <w:rPr>
          <w:rFonts w:asciiTheme="minorHAnsi" w:hAnsiTheme="minorHAnsi" w:cs="Arial"/>
        </w:rPr>
        <w:t>previamente ao embarque dos bens no exterior.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b/>
          <w:bCs/>
          <w:sz w:val="24"/>
          <w:szCs w:val="24"/>
        </w:rPr>
      </w:pPr>
      <w:r w:rsidRPr="00592AFA">
        <w:rPr>
          <w:rFonts w:cs="Arial"/>
          <w:sz w:val="24"/>
          <w:szCs w:val="24"/>
        </w:rPr>
        <w:lastRenderedPageBreak/>
        <w:t>03/08/2016 - Notícia Siscomex Importação nº 75/2016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Resolução CAMEX nº 73/2016, de 20 de julho de 2016, informamos que, a partir de 29/07/2016, o tratamento aplicado às importações dos produtos classificados nas seguintes NCM passou a ser conforme abaixo: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códigos NCM 6006.31.00, 6006.32.00, 6006.33.00 e 6006.34.00, deixaram de existir e foram desmembrados para os seguintes códigos: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6006.31.10 - Outros tecidos de malha, de fibras sintéticas, crus ou branqueados, de náilon ou de outras poliamidas.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6006.31.20 - Outros tecidos de malha, de fibras sintéticas, crus ou branqueados, de poliésteres.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6006.31.30 - Outros tecidos de malha, de fibras sintéticas, crus ou branqueados, acrílicos ou </w:t>
      </w:r>
      <w:proofErr w:type="spellStart"/>
      <w:r w:rsidRPr="00592AFA">
        <w:rPr>
          <w:rFonts w:asciiTheme="minorHAnsi" w:hAnsiTheme="minorHAnsi" w:cs="Arial"/>
        </w:rPr>
        <w:t>modacrílicos</w:t>
      </w:r>
      <w:proofErr w:type="spellEnd"/>
      <w:r w:rsidRPr="00592AFA">
        <w:rPr>
          <w:rFonts w:asciiTheme="minorHAnsi" w:hAnsiTheme="minorHAnsi" w:cs="Arial"/>
        </w:rPr>
        <w:t>.</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6006.31.90 - Outros tecidos de malha, de fibras sintéticas, crus ou branqueados.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6006.32.10 - Outros tecidos de malha, de fibras sintéticas, tintos, de náilon ou de outras poliamidas.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6006.32.20 - Outros tecidos de malha, de fibras sintéticas, tintos, de poliésteres.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6006.32.30 - Outros tecidos de malha, de fibras sintéticas, tintos, acrílicos ou </w:t>
      </w:r>
      <w:proofErr w:type="spellStart"/>
      <w:r w:rsidRPr="00592AFA">
        <w:rPr>
          <w:rFonts w:asciiTheme="minorHAnsi" w:hAnsiTheme="minorHAnsi" w:cs="Arial"/>
        </w:rPr>
        <w:t>modacrílicos</w:t>
      </w:r>
      <w:proofErr w:type="spellEnd"/>
      <w:r w:rsidRPr="00592AFA">
        <w:rPr>
          <w:rFonts w:asciiTheme="minorHAnsi" w:hAnsiTheme="minorHAnsi" w:cs="Arial"/>
        </w:rPr>
        <w:t>.</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6006.32.90 - Outros tecidos de malha, de fibras sintéticas, tintos.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6006.33.10 - Outros tecidos de malha, de fibras sintéticas, de fios de diversas cores, de náilon ou de outras poliamidas.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6006.33.20 - Outros tecidos de malha, de fibras sintéticas, de fios de diversas cores, de poliésteres.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6006.33.30 -</w:t>
      </w:r>
      <w:r w:rsidRPr="00592AFA">
        <w:rPr>
          <w:rStyle w:val="apple-converted-space"/>
          <w:rFonts w:asciiTheme="minorHAnsi" w:hAnsiTheme="minorHAnsi" w:cs="Arial"/>
        </w:rPr>
        <w:t> </w:t>
      </w:r>
      <w:r w:rsidRPr="00592AFA">
        <w:rPr>
          <w:rFonts w:asciiTheme="minorHAnsi" w:hAnsiTheme="minorHAnsi" w:cs="Arial"/>
        </w:rPr>
        <w:t xml:space="preserve">Outros tecidos de malha, de fibras sintéticas, de fios de diversas cores, acrílicos ou </w:t>
      </w:r>
      <w:proofErr w:type="spellStart"/>
      <w:r w:rsidRPr="00592AFA">
        <w:rPr>
          <w:rFonts w:asciiTheme="minorHAnsi" w:hAnsiTheme="minorHAnsi" w:cs="Arial"/>
        </w:rPr>
        <w:t>modacrílicos</w:t>
      </w:r>
      <w:proofErr w:type="spellEnd"/>
      <w:r w:rsidRPr="00592AFA">
        <w:rPr>
          <w:rFonts w:asciiTheme="minorHAnsi" w:hAnsiTheme="minorHAnsi" w:cs="Arial"/>
        </w:rPr>
        <w:t>.</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6006.33.90 -</w:t>
      </w:r>
      <w:r w:rsidRPr="00592AFA">
        <w:rPr>
          <w:rStyle w:val="apple-converted-space"/>
          <w:rFonts w:asciiTheme="minorHAnsi" w:hAnsiTheme="minorHAnsi" w:cs="Arial"/>
        </w:rPr>
        <w:t> </w:t>
      </w:r>
      <w:r w:rsidRPr="00592AFA">
        <w:rPr>
          <w:rFonts w:asciiTheme="minorHAnsi" w:hAnsiTheme="minorHAnsi" w:cs="Arial"/>
        </w:rPr>
        <w:t>Outros tecidos de malha, de fibras sintéticas, de fios de diversas cores.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6006.34.10 -</w:t>
      </w:r>
      <w:r w:rsidRPr="00592AFA">
        <w:rPr>
          <w:rStyle w:val="apple-converted-space"/>
          <w:rFonts w:asciiTheme="minorHAnsi" w:hAnsiTheme="minorHAnsi" w:cs="Arial"/>
        </w:rPr>
        <w:t> </w:t>
      </w:r>
      <w:r w:rsidRPr="00592AFA">
        <w:rPr>
          <w:rFonts w:asciiTheme="minorHAnsi" w:hAnsiTheme="minorHAnsi" w:cs="Arial"/>
        </w:rPr>
        <w:t>Outros tecidos de malha, de fibras sintéticas, estampados, de náilon ou de outras poliamidas.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6006.34.20 -</w:t>
      </w:r>
      <w:r w:rsidRPr="00592AFA">
        <w:rPr>
          <w:rStyle w:val="apple-converted-space"/>
          <w:rFonts w:asciiTheme="minorHAnsi" w:hAnsiTheme="minorHAnsi" w:cs="Arial"/>
        </w:rPr>
        <w:t> </w:t>
      </w:r>
      <w:r w:rsidRPr="00592AFA">
        <w:rPr>
          <w:rFonts w:asciiTheme="minorHAnsi" w:hAnsiTheme="minorHAnsi" w:cs="Arial"/>
        </w:rPr>
        <w:t>Outros tecidos de malha, de fibras sintéticas, estampados, de poliésteres.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6006.34.30 -</w:t>
      </w:r>
      <w:r w:rsidRPr="00592AFA">
        <w:rPr>
          <w:rStyle w:val="apple-converted-space"/>
          <w:rFonts w:asciiTheme="minorHAnsi" w:hAnsiTheme="minorHAnsi" w:cs="Arial"/>
        </w:rPr>
        <w:t> </w:t>
      </w:r>
      <w:r w:rsidRPr="00592AFA">
        <w:rPr>
          <w:rFonts w:asciiTheme="minorHAnsi" w:hAnsiTheme="minorHAnsi" w:cs="Arial"/>
        </w:rPr>
        <w:t xml:space="preserve">Outros tecidos de malha, de fibras sintéticas, estampados, acrílicos ou </w:t>
      </w:r>
      <w:proofErr w:type="spellStart"/>
      <w:r w:rsidRPr="00592AFA">
        <w:rPr>
          <w:rFonts w:asciiTheme="minorHAnsi" w:hAnsiTheme="minorHAnsi" w:cs="Arial"/>
        </w:rPr>
        <w:t>modacrílicos</w:t>
      </w:r>
      <w:proofErr w:type="spellEnd"/>
      <w:r w:rsidRPr="00592AFA">
        <w:rPr>
          <w:rFonts w:asciiTheme="minorHAnsi" w:hAnsiTheme="minorHAnsi" w:cs="Arial"/>
        </w:rPr>
        <w:t>.</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6006.34.90 -</w:t>
      </w:r>
      <w:r w:rsidRPr="00592AFA">
        <w:rPr>
          <w:rStyle w:val="apple-converted-space"/>
          <w:rFonts w:asciiTheme="minorHAnsi" w:hAnsiTheme="minorHAnsi" w:cs="Arial"/>
        </w:rPr>
        <w:t> </w:t>
      </w:r>
      <w:r w:rsidRPr="00592AFA">
        <w:rPr>
          <w:rFonts w:asciiTheme="minorHAnsi" w:hAnsiTheme="minorHAnsi" w:cs="Arial"/>
        </w:rPr>
        <w:t>Outros tecidos de malha, de fibras sintéticas, estampados.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classificados nas NCM acima estão sujeitos ao regime de licenciamento não automático previamente ao embarque da mercadoria no exterior, com anuência do DECEX delegada ao Banco do Brasil.</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O código NCM 5510.90.00 deixou de existir e foi desmembrado para os seguintes códigos: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5510.90.11 -</w:t>
      </w:r>
      <w:r w:rsidRPr="00592AFA">
        <w:rPr>
          <w:rStyle w:val="apple-converted-space"/>
          <w:rFonts w:asciiTheme="minorHAnsi" w:hAnsiTheme="minorHAnsi" w:cs="Arial"/>
        </w:rPr>
        <w:t> </w:t>
      </w:r>
      <w:r w:rsidRPr="00592AFA">
        <w:rPr>
          <w:rFonts w:asciiTheme="minorHAnsi" w:hAnsiTheme="minorHAnsi" w:cs="Arial"/>
        </w:rPr>
        <w:t>Outros fios obtidos a partir de fibras de celulose de raiom viscose, exceto modal</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5510.90.12 -</w:t>
      </w:r>
      <w:r w:rsidRPr="00592AFA">
        <w:rPr>
          <w:rStyle w:val="apple-converted-space"/>
          <w:rFonts w:asciiTheme="minorHAnsi" w:hAnsiTheme="minorHAnsi" w:cs="Arial"/>
        </w:rPr>
        <w:t> </w:t>
      </w:r>
      <w:r w:rsidRPr="00592AFA">
        <w:rPr>
          <w:rFonts w:asciiTheme="minorHAnsi" w:hAnsiTheme="minorHAnsi" w:cs="Arial"/>
        </w:rPr>
        <w:t>Outros fios obtidos a partir de fibras de celulose de modal</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5510.90.13 -</w:t>
      </w:r>
      <w:r w:rsidRPr="00592AFA">
        <w:rPr>
          <w:rStyle w:val="apple-converted-space"/>
          <w:rFonts w:asciiTheme="minorHAnsi" w:hAnsiTheme="minorHAnsi" w:cs="Arial"/>
        </w:rPr>
        <w:t> </w:t>
      </w:r>
      <w:r w:rsidRPr="00592AFA">
        <w:rPr>
          <w:rFonts w:asciiTheme="minorHAnsi" w:hAnsiTheme="minorHAnsi" w:cs="Arial"/>
        </w:rPr>
        <w:t xml:space="preserve">Outros fios obtidos a partir de fibras de celulose de </w:t>
      </w:r>
      <w:proofErr w:type="spellStart"/>
      <w:r w:rsidRPr="00592AFA">
        <w:rPr>
          <w:rFonts w:asciiTheme="minorHAnsi" w:hAnsiTheme="minorHAnsi" w:cs="Arial"/>
        </w:rPr>
        <w:t>liocel</w:t>
      </w:r>
      <w:proofErr w:type="spellEnd"/>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5510.90.19 -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5510.90.90 –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produtos classificados nas NCM acima estão sujeitos ao regime de licenciamento, com anuência do DECEX delegada ao Banco do Brasil.</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b/>
          <w:bCs/>
          <w:sz w:val="24"/>
          <w:szCs w:val="24"/>
        </w:rPr>
      </w:pPr>
      <w:r w:rsidRPr="00592AFA">
        <w:rPr>
          <w:rFonts w:cs="Arial"/>
          <w:sz w:val="24"/>
          <w:szCs w:val="24"/>
        </w:rPr>
        <w:t>08/08/2016 - Notícia Siscomex Importação nº 76/2016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Secex nº 23/2011 e na Circular SECEX nº 43/2016, informamos que a partir do dia 15/08/2016 terá vigência novo tratamento administrativo, com anuência do DECEX delegada ao Banco do Brasil, aplicado às importações dos produtos classificados na NCM 7312.10.90, conforme abaixo relacionado: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A)    Alteração de redação de destaque</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Destaque 002, nova redação: Cordoalha de aço de sete fios, de alto teor de carbono, de relaxação baixa, para </w:t>
      </w:r>
      <w:proofErr w:type="spellStart"/>
      <w:r w:rsidRPr="00592AFA">
        <w:rPr>
          <w:rFonts w:asciiTheme="minorHAnsi" w:hAnsiTheme="minorHAnsi" w:cs="Arial"/>
        </w:rPr>
        <w:t>protensão</w:t>
      </w:r>
      <w:proofErr w:type="spellEnd"/>
      <w:r w:rsidRPr="00592AFA">
        <w:rPr>
          <w:rFonts w:asciiTheme="minorHAnsi" w:hAnsiTheme="minorHAnsi" w:cs="Arial"/>
        </w:rPr>
        <w:t>, sem revestimento ou galvanizada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Destaque 003, nova redação: Cordoalha de aço de sete fios, de alto teor de carbono, de relaxação baixa, para </w:t>
      </w:r>
      <w:proofErr w:type="spellStart"/>
      <w:r w:rsidRPr="00592AFA">
        <w:rPr>
          <w:rFonts w:asciiTheme="minorHAnsi" w:hAnsiTheme="minorHAnsi" w:cs="Arial"/>
        </w:rPr>
        <w:t>protensão</w:t>
      </w:r>
      <w:proofErr w:type="spellEnd"/>
      <w:r w:rsidRPr="00592AFA">
        <w:rPr>
          <w:rFonts w:asciiTheme="minorHAnsi" w:hAnsiTheme="minorHAnsi" w:cs="Arial"/>
        </w:rPr>
        <w:t>, com revestimento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B)    Criação de novo destaque</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Destaque 004 – Cordoalha de aço de três fios, de alto teor de carbono, de relaxação baixa, para </w:t>
      </w:r>
      <w:proofErr w:type="spellStart"/>
      <w:r w:rsidRPr="00592AFA">
        <w:rPr>
          <w:rFonts w:asciiTheme="minorHAnsi" w:hAnsiTheme="minorHAnsi" w:cs="Arial"/>
        </w:rPr>
        <w:t>protensão</w:t>
      </w:r>
      <w:proofErr w:type="spellEnd"/>
      <w:r w:rsidRPr="00592AFA">
        <w:rPr>
          <w:rFonts w:asciiTheme="minorHAnsi" w:hAnsiTheme="minorHAnsi" w:cs="Arial"/>
        </w:rPr>
        <w:t xml:space="preserve"> – Licenciamento Não Automático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 xml:space="preserve">O importador deverá informar na descrição detalhada da mercadoria qual o produto importado (cordoalha, corda, trança, </w:t>
      </w:r>
      <w:proofErr w:type="spellStart"/>
      <w:r w:rsidRPr="00592AFA">
        <w:rPr>
          <w:rFonts w:asciiTheme="minorHAnsi" w:hAnsiTheme="minorHAnsi" w:cs="Arial"/>
        </w:rPr>
        <w:t>etc</w:t>
      </w:r>
      <w:proofErr w:type="spellEnd"/>
      <w:r w:rsidRPr="00592AFA">
        <w:rPr>
          <w:rFonts w:asciiTheme="minorHAnsi" w:hAnsiTheme="minorHAnsi" w:cs="Arial"/>
        </w:rPr>
        <w:t xml:space="preserve">), e caso seja cordoalha, deverá informar ainda quantos fios possui, qual o teor de carbono, qual o tipo de relaxação, qual a finalidade do uso (concreto protendido, setor elétrico, agropecuário, </w:t>
      </w:r>
      <w:proofErr w:type="spellStart"/>
      <w:r w:rsidRPr="00592AFA">
        <w:rPr>
          <w:rFonts w:asciiTheme="minorHAnsi" w:hAnsiTheme="minorHAnsi" w:cs="Arial"/>
        </w:rPr>
        <w:t>etc</w:t>
      </w:r>
      <w:proofErr w:type="spellEnd"/>
      <w:r w:rsidRPr="00592AFA">
        <w:rPr>
          <w:rFonts w:asciiTheme="minorHAnsi" w:hAnsiTheme="minorHAnsi" w:cs="Arial"/>
        </w:rPr>
        <w:t>); e nos casos de cordoalhas de sete fios, se há a presença de revestimento ou galvanização.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 destaque 999 permanece em licenciamento automático.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outros destaques não mencionados continuam sem alteração.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Departamento de Operações de Comércio Exterior</w:t>
      </w: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b/>
          <w:bCs/>
          <w:sz w:val="24"/>
          <w:szCs w:val="24"/>
        </w:rPr>
      </w:pPr>
      <w:r w:rsidRPr="00592AFA">
        <w:rPr>
          <w:rFonts w:cs="Arial"/>
          <w:sz w:val="24"/>
          <w:szCs w:val="24"/>
        </w:rPr>
        <w:t>08/08/2016 - Notícia Siscomex Importação nº 77/2016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Secex nº 23/2011, informamos que a partir do dia 15/08/2016 terá vigência novo tratamento administrativo, com anuência do DECEX delegada ao Banco do Brasil, aplicado às importações dos produtos classificados nas NCM 7210.12.00, 7210.50.00 e 7210.61.00, conforme abaixo relacionado: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7210.12.00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Produtos laminados planos, de ferro ou aço não ligado, de largura igual ou superior a 600mm, folheados ou chapeados ou revestidos, estanhados de espessura inferior a 0,5mm.</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001 – Espessura &gt;=0,22mm e camada revestimento &lt;5,6g/m2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002 – Espessura &lt;0,22mm e camada revestimento &lt;5,6g/m2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003 – Espessura &gt;=0,22mm e camada revestimento entre 5,6 a 11,2g/m2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004 – Espessura &lt;0,22mm e camada revestimento entre 5,6 a 11,2g/m2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005 – Espessura &gt;=0,22mm e camada revestimento &gt; 11,2g/m2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999 –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7210.50.00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Produtos laminados planos, de ferro ou aço não ligado, de largura igual ou superior a 600mm, revestidos de óxidos de cromo ou de cromo e óxido de cromo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001 – Espessura &gt;=0,21mm e camada revestimento &lt;=60mg/m2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002 – Espessura &lt;0,21mm e camada revestimento &lt;=60mg/m2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003 – Espessura &gt;=0,21mm e camada revestimento &gt; 60mg/m2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999 –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7210.61.00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Produtos laminados planos, de ferro ou aço não ligado, de largura igual ou superior a 600mm, folheados ou chapeados, ou revestidos, de ligas de alumínio-zinco.</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001 – Espessura &gt;=0,55mm e camada revestimento &lt;=100g/m2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002 – Espessura &lt;0,55mm e camada revestimento &lt;=100g/m2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003 – Espessura &gt;=0,55mm e camada revestimento entre 101 e 180g/m2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004 – Espessura &lt;0,55mm e camada revestimento entre 101 e 180g/m2</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999 – Outros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Os destaques estarão sujeitos a licenciamento não automático previamente ao embarque dos bens no exterior.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lastRenderedPageBreak/>
        <w:t>O importador deverá informar a descrição detalhada da mercadoria para todos os destaques acima.</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sz w:val="24"/>
          <w:szCs w:val="24"/>
        </w:rPr>
      </w:pPr>
      <w:r w:rsidRPr="00592AFA">
        <w:rPr>
          <w:rFonts w:cs="Arial"/>
          <w:sz w:val="24"/>
          <w:szCs w:val="24"/>
        </w:rPr>
        <w:t>08/08/2016 - Notícia Siscomex Importação nº 78/2016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Secex nº 23/2011, informamos que, a partir de 15/08/2016 estarão dispensados da anuência do DECEX delegada ao Banco do Brasil os seguintes destaques de NCM:</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8460.29.00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001 – Retificadora cilíndrica com distância máxima entre centros até 3000 mm e altura dos centros sobre a mesa até 500 mm;</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Destaque 999 – Outras máquinas para retificar.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b/>
          <w:bCs/>
          <w:sz w:val="24"/>
          <w:szCs w:val="24"/>
        </w:rPr>
      </w:pPr>
      <w:r w:rsidRPr="00592AFA">
        <w:rPr>
          <w:rFonts w:cs="Arial"/>
          <w:sz w:val="24"/>
          <w:szCs w:val="24"/>
        </w:rPr>
        <w:t>09/08/2016 - Notícia Siscomex Importação nº 79/2016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Retificamos a Notícia Siscomex Importação nº 74, do dia 02/08/2016, no ponto a seguir: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b/>
          <w:bCs/>
        </w:rPr>
        <w:t>2939.19.00</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Alteração na descrição do destaque 036 para “NORMORFINA E SEUS SAIS, ETER, ESTERES, ISOMEROS E SAIS DESTES”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sz w:val="24"/>
          <w:szCs w:val="24"/>
        </w:rPr>
      </w:pPr>
      <w:r w:rsidRPr="00592AFA">
        <w:rPr>
          <w:rFonts w:cs="Arial"/>
          <w:sz w:val="24"/>
          <w:szCs w:val="24"/>
        </w:rPr>
        <w:t>10/08/2016 - Notícia Siscomex Importação nº 80/2016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nas Portarias INMETRO nº 418/2010 e 74/2012, informamos que, a partir de 17/08/2016, haverá alteração no tratamento administrativo aplicado às importações dos produtos classificados nas NCM 8427.20.10 e 8427.20.90, que estarão sujeitos à anuência prévia do Instituto Nacional de Metrologia, Qualidade e Tecnologia – INMETRO, conforme destaques a seguir: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8427.20.10 – Destaque 001 – Equipadas com recipiente transportável para gás liquefeito de petróleo (GLP).</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8427.20.90 – Destaque 001 – Empilhadeiras equipadas com recipiente transportável para gás liquefeito de petróleo (GLP).</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F26F56" w:rsidRPr="00592AFA" w:rsidRDefault="00F26F56" w:rsidP="00592AFA">
      <w:pPr>
        <w:pStyle w:val="Ttulo1"/>
        <w:pBdr>
          <w:bottom w:val="single" w:sz="12" w:space="0" w:color="EBEDEB"/>
        </w:pBdr>
        <w:shd w:val="clear" w:color="auto" w:fill="FFFFFF"/>
        <w:spacing w:before="0" w:after="300" w:line="540" w:lineRule="atLeast"/>
        <w:jc w:val="both"/>
        <w:rPr>
          <w:rFonts w:cs="Arial"/>
          <w:sz w:val="24"/>
          <w:szCs w:val="24"/>
        </w:rPr>
      </w:pPr>
      <w:r w:rsidRPr="00592AFA">
        <w:rPr>
          <w:rFonts w:cs="Arial"/>
          <w:sz w:val="24"/>
          <w:szCs w:val="24"/>
        </w:rPr>
        <w:t>11/08/2016 - Notícia Siscomex Importação nº 81/2016</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Com base na Portaria INMETRO nº 402/2013, informamos que, a partir de 18/08/2016, haverá alteração no tratamento administrativo aplicado às importações dos produtos classificados na NCM 9027.80.99, que estarão sujeitos à anuência prévia do Instituto Nacional de Metrologia, Qualidade e Tecnologia – INMETRO, conforme destaque a seguir:</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9027.80.99 – Destaque 003 – Medidores de umidade de grãos.</w:t>
      </w:r>
    </w:p>
    <w:p w:rsidR="00F26F56" w:rsidRPr="00592AFA" w:rsidRDefault="00F26F56" w:rsidP="00592AFA">
      <w:pPr>
        <w:pStyle w:val="NormalWeb"/>
        <w:shd w:val="clear" w:color="auto" w:fill="FFFFFF"/>
        <w:spacing w:before="0" w:beforeAutospacing="0" w:after="135" w:afterAutospacing="0" w:line="270" w:lineRule="atLeast"/>
        <w:jc w:val="both"/>
        <w:rPr>
          <w:rFonts w:asciiTheme="minorHAnsi" w:hAnsiTheme="minorHAnsi" w:cs="Arial"/>
        </w:rPr>
      </w:pPr>
      <w:r w:rsidRPr="00592AFA">
        <w:rPr>
          <w:rFonts w:asciiTheme="minorHAnsi" w:hAnsiTheme="minorHAnsi" w:cs="Arial"/>
        </w:rPr>
        <w:t>Departamento de Operações de Comércio Exterior</w:t>
      </w:r>
    </w:p>
    <w:p w:rsidR="00F26F56" w:rsidRPr="00592AFA" w:rsidRDefault="00F26F56" w:rsidP="00592AFA">
      <w:pPr>
        <w:rPr>
          <w:rFonts w:cs="Arial"/>
          <w:sz w:val="24"/>
          <w:szCs w:val="24"/>
        </w:rPr>
      </w:pPr>
    </w:p>
    <w:p w:rsidR="008C56DE" w:rsidRPr="00592AFA" w:rsidRDefault="008C56DE" w:rsidP="00592AFA">
      <w:pPr>
        <w:pStyle w:val="NormalWeb"/>
        <w:jc w:val="both"/>
        <w:rPr>
          <w:rFonts w:asciiTheme="minorHAnsi" w:hAnsiTheme="minorHAnsi"/>
          <w:b/>
        </w:rPr>
      </w:pPr>
    </w:p>
    <w:sectPr w:rsidR="008C56DE" w:rsidRPr="00592A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AFD"/>
    <w:multiLevelType w:val="multilevel"/>
    <w:tmpl w:val="DA82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D83F39"/>
    <w:multiLevelType w:val="multilevel"/>
    <w:tmpl w:val="76D0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83CB0"/>
    <w:multiLevelType w:val="multilevel"/>
    <w:tmpl w:val="CFD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16767"/>
    <w:multiLevelType w:val="multilevel"/>
    <w:tmpl w:val="66C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24441"/>
    <w:multiLevelType w:val="multilevel"/>
    <w:tmpl w:val="7AEA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C122A"/>
    <w:multiLevelType w:val="multilevel"/>
    <w:tmpl w:val="1C2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D275AA"/>
    <w:multiLevelType w:val="multilevel"/>
    <w:tmpl w:val="B160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51D94"/>
    <w:multiLevelType w:val="multilevel"/>
    <w:tmpl w:val="F6E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EA116F"/>
    <w:multiLevelType w:val="hybridMultilevel"/>
    <w:tmpl w:val="AF524EF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CE474A"/>
    <w:multiLevelType w:val="multilevel"/>
    <w:tmpl w:val="7066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8908B6"/>
    <w:multiLevelType w:val="multilevel"/>
    <w:tmpl w:val="A5A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35E26"/>
    <w:multiLevelType w:val="multilevel"/>
    <w:tmpl w:val="2A5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B1EDA"/>
    <w:multiLevelType w:val="multilevel"/>
    <w:tmpl w:val="76E0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146DFE"/>
    <w:multiLevelType w:val="multilevel"/>
    <w:tmpl w:val="0C5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1E3ABD"/>
    <w:multiLevelType w:val="multilevel"/>
    <w:tmpl w:val="40A8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FE5C8C"/>
    <w:multiLevelType w:val="multilevel"/>
    <w:tmpl w:val="7D4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72A7C"/>
    <w:multiLevelType w:val="multilevel"/>
    <w:tmpl w:val="09C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1414F2"/>
    <w:multiLevelType w:val="multilevel"/>
    <w:tmpl w:val="8790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8A2BA4"/>
    <w:multiLevelType w:val="multilevel"/>
    <w:tmpl w:val="CC8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3C5400"/>
    <w:multiLevelType w:val="multilevel"/>
    <w:tmpl w:val="A6F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D714F1"/>
    <w:multiLevelType w:val="multilevel"/>
    <w:tmpl w:val="42F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89597D"/>
    <w:multiLevelType w:val="multilevel"/>
    <w:tmpl w:val="CE58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E6354F"/>
    <w:multiLevelType w:val="multilevel"/>
    <w:tmpl w:val="B37A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17006E"/>
    <w:multiLevelType w:val="multilevel"/>
    <w:tmpl w:val="407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686BFC"/>
    <w:multiLevelType w:val="multilevel"/>
    <w:tmpl w:val="F026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C4287E"/>
    <w:multiLevelType w:val="multilevel"/>
    <w:tmpl w:val="248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657137"/>
    <w:multiLevelType w:val="multilevel"/>
    <w:tmpl w:val="298E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4"/>
  </w:num>
  <w:num w:numId="4">
    <w:abstractNumId w:val="23"/>
  </w:num>
  <w:num w:numId="5">
    <w:abstractNumId w:val="11"/>
  </w:num>
  <w:num w:numId="6">
    <w:abstractNumId w:val="6"/>
  </w:num>
  <w:num w:numId="7">
    <w:abstractNumId w:val="13"/>
  </w:num>
  <w:num w:numId="8">
    <w:abstractNumId w:val="10"/>
  </w:num>
  <w:num w:numId="9">
    <w:abstractNumId w:val="1"/>
  </w:num>
  <w:num w:numId="10">
    <w:abstractNumId w:val="0"/>
  </w:num>
  <w:num w:numId="11">
    <w:abstractNumId w:val="9"/>
  </w:num>
  <w:num w:numId="12">
    <w:abstractNumId w:val="22"/>
  </w:num>
  <w:num w:numId="13">
    <w:abstractNumId w:val="3"/>
  </w:num>
  <w:num w:numId="14">
    <w:abstractNumId w:val="20"/>
  </w:num>
  <w:num w:numId="15">
    <w:abstractNumId w:val="24"/>
  </w:num>
  <w:num w:numId="16">
    <w:abstractNumId w:val="25"/>
  </w:num>
  <w:num w:numId="17">
    <w:abstractNumId w:val="14"/>
  </w:num>
  <w:num w:numId="18">
    <w:abstractNumId w:val="21"/>
  </w:num>
  <w:num w:numId="19">
    <w:abstractNumId w:val="5"/>
  </w:num>
  <w:num w:numId="20">
    <w:abstractNumId w:val="19"/>
  </w:num>
  <w:num w:numId="21">
    <w:abstractNumId w:val="2"/>
  </w:num>
  <w:num w:numId="22">
    <w:abstractNumId w:val="26"/>
  </w:num>
  <w:num w:numId="23">
    <w:abstractNumId w:val="16"/>
  </w:num>
  <w:num w:numId="24">
    <w:abstractNumId w:val="12"/>
  </w:num>
  <w:num w:numId="25">
    <w:abstractNumId w:val="18"/>
  </w:num>
  <w:num w:numId="26">
    <w:abstractNumId w:val="7"/>
  </w:num>
  <w:num w:numId="27">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BE7"/>
    <w:rsid w:val="00002A6F"/>
    <w:rsid w:val="00004B15"/>
    <w:rsid w:val="0000512F"/>
    <w:rsid w:val="00005B29"/>
    <w:rsid w:val="0001108A"/>
    <w:rsid w:val="0001251A"/>
    <w:rsid w:val="00012B21"/>
    <w:rsid w:val="00015C20"/>
    <w:rsid w:val="00016135"/>
    <w:rsid w:val="0001678C"/>
    <w:rsid w:val="00017BD3"/>
    <w:rsid w:val="00020866"/>
    <w:rsid w:val="00021331"/>
    <w:rsid w:val="00024F20"/>
    <w:rsid w:val="00032A4E"/>
    <w:rsid w:val="00032D55"/>
    <w:rsid w:val="000337A1"/>
    <w:rsid w:val="00034693"/>
    <w:rsid w:val="0003514E"/>
    <w:rsid w:val="0003602A"/>
    <w:rsid w:val="00036369"/>
    <w:rsid w:val="00036AC2"/>
    <w:rsid w:val="00040EBB"/>
    <w:rsid w:val="000415A8"/>
    <w:rsid w:val="00041749"/>
    <w:rsid w:val="00044473"/>
    <w:rsid w:val="000448D8"/>
    <w:rsid w:val="00045A2C"/>
    <w:rsid w:val="0005055A"/>
    <w:rsid w:val="000506ED"/>
    <w:rsid w:val="00052CDE"/>
    <w:rsid w:val="00053AEB"/>
    <w:rsid w:val="000541B0"/>
    <w:rsid w:val="00055BC7"/>
    <w:rsid w:val="00057293"/>
    <w:rsid w:val="0006174F"/>
    <w:rsid w:val="00063E47"/>
    <w:rsid w:val="00064A50"/>
    <w:rsid w:val="000663F4"/>
    <w:rsid w:val="00067A26"/>
    <w:rsid w:val="000718DC"/>
    <w:rsid w:val="00072BA9"/>
    <w:rsid w:val="000734A7"/>
    <w:rsid w:val="00074D10"/>
    <w:rsid w:val="0007536D"/>
    <w:rsid w:val="0007602A"/>
    <w:rsid w:val="00076260"/>
    <w:rsid w:val="00077512"/>
    <w:rsid w:val="0008024D"/>
    <w:rsid w:val="00081751"/>
    <w:rsid w:val="0008464F"/>
    <w:rsid w:val="00084AC0"/>
    <w:rsid w:val="00084C63"/>
    <w:rsid w:val="000860BD"/>
    <w:rsid w:val="00086921"/>
    <w:rsid w:val="000870A4"/>
    <w:rsid w:val="00092806"/>
    <w:rsid w:val="00092914"/>
    <w:rsid w:val="00092AB0"/>
    <w:rsid w:val="00092E14"/>
    <w:rsid w:val="00096A85"/>
    <w:rsid w:val="000A04EC"/>
    <w:rsid w:val="000A2521"/>
    <w:rsid w:val="000A2C01"/>
    <w:rsid w:val="000A30E8"/>
    <w:rsid w:val="000B0FA7"/>
    <w:rsid w:val="000B4CBB"/>
    <w:rsid w:val="000B5BC9"/>
    <w:rsid w:val="000B67C2"/>
    <w:rsid w:val="000B716C"/>
    <w:rsid w:val="000B7F42"/>
    <w:rsid w:val="000C0F3C"/>
    <w:rsid w:val="000C186B"/>
    <w:rsid w:val="000C5931"/>
    <w:rsid w:val="000C60C3"/>
    <w:rsid w:val="000C70CA"/>
    <w:rsid w:val="000C7A6B"/>
    <w:rsid w:val="000D0C75"/>
    <w:rsid w:val="000D0D83"/>
    <w:rsid w:val="000D187E"/>
    <w:rsid w:val="000D34EE"/>
    <w:rsid w:val="000D3884"/>
    <w:rsid w:val="000D3DD1"/>
    <w:rsid w:val="000D48AF"/>
    <w:rsid w:val="000D644C"/>
    <w:rsid w:val="000D703A"/>
    <w:rsid w:val="000E06A5"/>
    <w:rsid w:val="000E0ABC"/>
    <w:rsid w:val="000E10BA"/>
    <w:rsid w:val="000E1A13"/>
    <w:rsid w:val="000E54B7"/>
    <w:rsid w:val="000F7E0F"/>
    <w:rsid w:val="001004F6"/>
    <w:rsid w:val="00102F1F"/>
    <w:rsid w:val="00103657"/>
    <w:rsid w:val="001106FB"/>
    <w:rsid w:val="00110D23"/>
    <w:rsid w:val="00112C0D"/>
    <w:rsid w:val="00115623"/>
    <w:rsid w:val="00115FC2"/>
    <w:rsid w:val="001163E7"/>
    <w:rsid w:val="00116ABE"/>
    <w:rsid w:val="0011735B"/>
    <w:rsid w:val="001231BD"/>
    <w:rsid w:val="00130430"/>
    <w:rsid w:val="00130B81"/>
    <w:rsid w:val="001310D7"/>
    <w:rsid w:val="001313B8"/>
    <w:rsid w:val="001316AC"/>
    <w:rsid w:val="00133F1F"/>
    <w:rsid w:val="00134720"/>
    <w:rsid w:val="00135242"/>
    <w:rsid w:val="00136685"/>
    <w:rsid w:val="0013735D"/>
    <w:rsid w:val="001379C5"/>
    <w:rsid w:val="00137CCE"/>
    <w:rsid w:val="00142624"/>
    <w:rsid w:val="001434D6"/>
    <w:rsid w:val="00146851"/>
    <w:rsid w:val="00147919"/>
    <w:rsid w:val="00151811"/>
    <w:rsid w:val="00155681"/>
    <w:rsid w:val="0015568D"/>
    <w:rsid w:val="00156D41"/>
    <w:rsid w:val="00157345"/>
    <w:rsid w:val="0016014A"/>
    <w:rsid w:val="0016074C"/>
    <w:rsid w:val="0016093F"/>
    <w:rsid w:val="0016149B"/>
    <w:rsid w:val="00162BF3"/>
    <w:rsid w:val="00162E78"/>
    <w:rsid w:val="0016736F"/>
    <w:rsid w:val="00170787"/>
    <w:rsid w:val="00171255"/>
    <w:rsid w:val="00171629"/>
    <w:rsid w:val="00173125"/>
    <w:rsid w:val="001801FD"/>
    <w:rsid w:val="00180816"/>
    <w:rsid w:val="001816A5"/>
    <w:rsid w:val="00182DAA"/>
    <w:rsid w:val="0018381C"/>
    <w:rsid w:val="00184CCD"/>
    <w:rsid w:val="00185DD5"/>
    <w:rsid w:val="00186CE3"/>
    <w:rsid w:val="00190C12"/>
    <w:rsid w:val="00194327"/>
    <w:rsid w:val="001949CA"/>
    <w:rsid w:val="00196031"/>
    <w:rsid w:val="00197EB5"/>
    <w:rsid w:val="001A12AF"/>
    <w:rsid w:val="001A1E86"/>
    <w:rsid w:val="001A3A9A"/>
    <w:rsid w:val="001A59EA"/>
    <w:rsid w:val="001A5C8E"/>
    <w:rsid w:val="001B0920"/>
    <w:rsid w:val="001B3167"/>
    <w:rsid w:val="001B4E18"/>
    <w:rsid w:val="001B682F"/>
    <w:rsid w:val="001C02A2"/>
    <w:rsid w:val="001C15CD"/>
    <w:rsid w:val="001C1AD3"/>
    <w:rsid w:val="001C25F3"/>
    <w:rsid w:val="001C2EB2"/>
    <w:rsid w:val="001C54D1"/>
    <w:rsid w:val="001D0B33"/>
    <w:rsid w:val="001D1EB9"/>
    <w:rsid w:val="001D3981"/>
    <w:rsid w:val="001D4272"/>
    <w:rsid w:val="001D4EBB"/>
    <w:rsid w:val="001D575E"/>
    <w:rsid w:val="001D7850"/>
    <w:rsid w:val="001E0B61"/>
    <w:rsid w:val="001E3D29"/>
    <w:rsid w:val="001E6F87"/>
    <w:rsid w:val="001E7D99"/>
    <w:rsid w:val="001F2EFA"/>
    <w:rsid w:val="001F32C7"/>
    <w:rsid w:val="001F46D7"/>
    <w:rsid w:val="001F52DB"/>
    <w:rsid w:val="001F5813"/>
    <w:rsid w:val="001F583F"/>
    <w:rsid w:val="001F7B61"/>
    <w:rsid w:val="0020033C"/>
    <w:rsid w:val="002006C0"/>
    <w:rsid w:val="00200EF5"/>
    <w:rsid w:val="0020241B"/>
    <w:rsid w:val="00203447"/>
    <w:rsid w:val="002040BF"/>
    <w:rsid w:val="002041D2"/>
    <w:rsid w:val="002043F1"/>
    <w:rsid w:val="00204463"/>
    <w:rsid w:val="00206C80"/>
    <w:rsid w:val="002108C9"/>
    <w:rsid w:val="002109A4"/>
    <w:rsid w:val="00210E56"/>
    <w:rsid w:val="00210EAD"/>
    <w:rsid w:val="00211ACF"/>
    <w:rsid w:val="00212554"/>
    <w:rsid w:val="00212B40"/>
    <w:rsid w:val="00214E39"/>
    <w:rsid w:val="00214FA4"/>
    <w:rsid w:val="00217D34"/>
    <w:rsid w:val="002214EB"/>
    <w:rsid w:val="00221E1C"/>
    <w:rsid w:val="00222AA1"/>
    <w:rsid w:val="00223FA9"/>
    <w:rsid w:val="00224EDF"/>
    <w:rsid w:val="00225884"/>
    <w:rsid w:val="0022604D"/>
    <w:rsid w:val="002316E4"/>
    <w:rsid w:val="00234E59"/>
    <w:rsid w:val="002370CF"/>
    <w:rsid w:val="00240F16"/>
    <w:rsid w:val="0024504D"/>
    <w:rsid w:val="00245A55"/>
    <w:rsid w:val="0024649A"/>
    <w:rsid w:val="00246D01"/>
    <w:rsid w:val="00246E49"/>
    <w:rsid w:val="00250756"/>
    <w:rsid w:val="00250AB8"/>
    <w:rsid w:val="00251B08"/>
    <w:rsid w:val="00252835"/>
    <w:rsid w:val="00253560"/>
    <w:rsid w:val="00253DA5"/>
    <w:rsid w:val="00253DB9"/>
    <w:rsid w:val="00262A23"/>
    <w:rsid w:val="00263F01"/>
    <w:rsid w:val="002648AB"/>
    <w:rsid w:val="002659FB"/>
    <w:rsid w:val="002673B0"/>
    <w:rsid w:val="0027031D"/>
    <w:rsid w:val="00270634"/>
    <w:rsid w:val="00270DF3"/>
    <w:rsid w:val="00282507"/>
    <w:rsid w:val="00282704"/>
    <w:rsid w:val="00284FDA"/>
    <w:rsid w:val="00285C89"/>
    <w:rsid w:val="00286A80"/>
    <w:rsid w:val="002875DE"/>
    <w:rsid w:val="00287674"/>
    <w:rsid w:val="00290C88"/>
    <w:rsid w:val="00291E31"/>
    <w:rsid w:val="00293967"/>
    <w:rsid w:val="00294F87"/>
    <w:rsid w:val="002A7750"/>
    <w:rsid w:val="002A7BD3"/>
    <w:rsid w:val="002B13E0"/>
    <w:rsid w:val="002B2F0B"/>
    <w:rsid w:val="002B3644"/>
    <w:rsid w:val="002B511C"/>
    <w:rsid w:val="002B5C1E"/>
    <w:rsid w:val="002B7D2F"/>
    <w:rsid w:val="002B7F96"/>
    <w:rsid w:val="002C028C"/>
    <w:rsid w:val="002C0597"/>
    <w:rsid w:val="002C20EC"/>
    <w:rsid w:val="002C219E"/>
    <w:rsid w:val="002C7361"/>
    <w:rsid w:val="002D0B1B"/>
    <w:rsid w:val="002D0EC6"/>
    <w:rsid w:val="002D32DB"/>
    <w:rsid w:val="002D346F"/>
    <w:rsid w:val="002D4DF3"/>
    <w:rsid w:val="002D4E58"/>
    <w:rsid w:val="002D5E2D"/>
    <w:rsid w:val="002D6B66"/>
    <w:rsid w:val="002D6BED"/>
    <w:rsid w:val="002D7422"/>
    <w:rsid w:val="002E2758"/>
    <w:rsid w:val="002E319E"/>
    <w:rsid w:val="002E4968"/>
    <w:rsid w:val="002E541E"/>
    <w:rsid w:val="002E594E"/>
    <w:rsid w:val="002E793A"/>
    <w:rsid w:val="002F2F70"/>
    <w:rsid w:val="002F3AC2"/>
    <w:rsid w:val="002F3D75"/>
    <w:rsid w:val="002F5214"/>
    <w:rsid w:val="002F605E"/>
    <w:rsid w:val="002F6528"/>
    <w:rsid w:val="00303BB0"/>
    <w:rsid w:val="003044A0"/>
    <w:rsid w:val="0030563E"/>
    <w:rsid w:val="00305A00"/>
    <w:rsid w:val="00305C35"/>
    <w:rsid w:val="003063A7"/>
    <w:rsid w:val="00306A27"/>
    <w:rsid w:val="00307690"/>
    <w:rsid w:val="00307896"/>
    <w:rsid w:val="00307D10"/>
    <w:rsid w:val="003122DB"/>
    <w:rsid w:val="00312351"/>
    <w:rsid w:val="0031567B"/>
    <w:rsid w:val="00316733"/>
    <w:rsid w:val="00324B83"/>
    <w:rsid w:val="00324BE0"/>
    <w:rsid w:val="00326DB4"/>
    <w:rsid w:val="003311E0"/>
    <w:rsid w:val="00332016"/>
    <w:rsid w:val="003322DC"/>
    <w:rsid w:val="00332C50"/>
    <w:rsid w:val="00332E27"/>
    <w:rsid w:val="003336D2"/>
    <w:rsid w:val="00333F25"/>
    <w:rsid w:val="0033424E"/>
    <w:rsid w:val="00335839"/>
    <w:rsid w:val="00335CEA"/>
    <w:rsid w:val="003372B7"/>
    <w:rsid w:val="0034090F"/>
    <w:rsid w:val="00345886"/>
    <w:rsid w:val="00345D7F"/>
    <w:rsid w:val="003462F4"/>
    <w:rsid w:val="00346902"/>
    <w:rsid w:val="003478CA"/>
    <w:rsid w:val="00352036"/>
    <w:rsid w:val="0035562C"/>
    <w:rsid w:val="00355861"/>
    <w:rsid w:val="00356C2B"/>
    <w:rsid w:val="00357206"/>
    <w:rsid w:val="003613AA"/>
    <w:rsid w:val="00364B89"/>
    <w:rsid w:val="00365AD8"/>
    <w:rsid w:val="003678E4"/>
    <w:rsid w:val="0037113A"/>
    <w:rsid w:val="00371B12"/>
    <w:rsid w:val="00380973"/>
    <w:rsid w:val="00385658"/>
    <w:rsid w:val="003858D7"/>
    <w:rsid w:val="00385A7B"/>
    <w:rsid w:val="00385B74"/>
    <w:rsid w:val="00385F93"/>
    <w:rsid w:val="00386FAF"/>
    <w:rsid w:val="00391E4C"/>
    <w:rsid w:val="00393A54"/>
    <w:rsid w:val="00396E6B"/>
    <w:rsid w:val="00397F80"/>
    <w:rsid w:val="003A0DA1"/>
    <w:rsid w:val="003A19EF"/>
    <w:rsid w:val="003A2FBE"/>
    <w:rsid w:val="003A5E2E"/>
    <w:rsid w:val="003A5F6A"/>
    <w:rsid w:val="003A6C68"/>
    <w:rsid w:val="003A7E6C"/>
    <w:rsid w:val="003B0282"/>
    <w:rsid w:val="003B12CF"/>
    <w:rsid w:val="003B2592"/>
    <w:rsid w:val="003B26A4"/>
    <w:rsid w:val="003B347A"/>
    <w:rsid w:val="003B6337"/>
    <w:rsid w:val="003B7376"/>
    <w:rsid w:val="003B7614"/>
    <w:rsid w:val="003C09B2"/>
    <w:rsid w:val="003C0C85"/>
    <w:rsid w:val="003C1F05"/>
    <w:rsid w:val="003C2147"/>
    <w:rsid w:val="003C6BC1"/>
    <w:rsid w:val="003D10AB"/>
    <w:rsid w:val="003D6C40"/>
    <w:rsid w:val="003D6DF7"/>
    <w:rsid w:val="003E171C"/>
    <w:rsid w:val="003E1B94"/>
    <w:rsid w:val="003E3038"/>
    <w:rsid w:val="003E31B5"/>
    <w:rsid w:val="003E3436"/>
    <w:rsid w:val="003E3746"/>
    <w:rsid w:val="003E3C83"/>
    <w:rsid w:val="003E5006"/>
    <w:rsid w:val="003E6E8B"/>
    <w:rsid w:val="003F0583"/>
    <w:rsid w:val="003F0E20"/>
    <w:rsid w:val="003F30E5"/>
    <w:rsid w:val="003F3437"/>
    <w:rsid w:val="003F47C1"/>
    <w:rsid w:val="003F5A7B"/>
    <w:rsid w:val="003F6B0A"/>
    <w:rsid w:val="003F7E9F"/>
    <w:rsid w:val="004018E6"/>
    <w:rsid w:val="00402CDA"/>
    <w:rsid w:val="004036A4"/>
    <w:rsid w:val="004052EF"/>
    <w:rsid w:val="00407DE0"/>
    <w:rsid w:val="004144EC"/>
    <w:rsid w:val="004146C0"/>
    <w:rsid w:val="004177A5"/>
    <w:rsid w:val="00422937"/>
    <w:rsid w:val="004233E2"/>
    <w:rsid w:val="004237C9"/>
    <w:rsid w:val="004242AB"/>
    <w:rsid w:val="0042607E"/>
    <w:rsid w:val="00427821"/>
    <w:rsid w:val="004303DE"/>
    <w:rsid w:val="004343F9"/>
    <w:rsid w:val="00436335"/>
    <w:rsid w:val="0043640F"/>
    <w:rsid w:val="00442F34"/>
    <w:rsid w:val="00452AF7"/>
    <w:rsid w:val="004548EE"/>
    <w:rsid w:val="004553D1"/>
    <w:rsid w:val="00461130"/>
    <w:rsid w:val="00461362"/>
    <w:rsid w:val="00461A63"/>
    <w:rsid w:val="00461ABF"/>
    <w:rsid w:val="00461BC9"/>
    <w:rsid w:val="00464721"/>
    <w:rsid w:val="00465039"/>
    <w:rsid w:val="00465238"/>
    <w:rsid w:val="004653AB"/>
    <w:rsid w:val="00465B15"/>
    <w:rsid w:val="0047180A"/>
    <w:rsid w:val="004731AB"/>
    <w:rsid w:val="00473B3E"/>
    <w:rsid w:val="00475A52"/>
    <w:rsid w:val="004775E0"/>
    <w:rsid w:val="00480E92"/>
    <w:rsid w:val="00483B41"/>
    <w:rsid w:val="00485869"/>
    <w:rsid w:val="00492BC5"/>
    <w:rsid w:val="00492DE4"/>
    <w:rsid w:val="0049447C"/>
    <w:rsid w:val="004967BC"/>
    <w:rsid w:val="004976FD"/>
    <w:rsid w:val="004A1BB7"/>
    <w:rsid w:val="004A1F51"/>
    <w:rsid w:val="004A410A"/>
    <w:rsid w:val="004A4745"/>
    <w:rsid w:val="004A5AE8"/>
    <w:rsid w:val="004A635E"/>
    <w:rsid w:val="004B01B8"/>
    <w:rsid w:val="004B2D83"/>
    <w:rsid w:val="004C0E2E"/>
    <w:rsid w:val="004C27C8"/>
    <w:rsid w:val="004C2B45"/>
    <w:rsid w:val="004C4923"/>
    <w:rsid w:val="004C583E"/>
    <w:rsid w:val="004C6AB1"/>
    <w:rsid w:val="004D0D9E"/>
    <w:rsid w:val="004D1170"/>
    <w:rsid w:val="004D3449"/>
    <w:rsid w:val="004D46E8"/>
    <w:rsid w:val="004D6C9F"/>
    <w:rsid w:val="004D70D8"/>
    <w:rsid w:val="004E064C"/>
    <w:rsid w:val="004E2BBA"/>
    <w:rsid w:val="004E5D1C"/>
    <w:rsid w:val="004E7C56"/>
    <w:rsid w:val="004F4F21"/>
    <w:rsid w:val="004F50DC"/>
    <w:rsid w:val="004F5EA7"/>
    <w:rsid w:val="004F7761"/>
    <w:rsid w:val="00502F12"/>
    <w:rsid w:val="00503727"/>
    <w:rsid w:val="00505221"/>
    <w:rsid w:val="005057CA"/>
    <w:rsid w:val="00511509"/>
    <w:rsid w:val="0051211B"/>
    <w:rsid w:val="005126ED"/>
    <w:rsid w:val="00512A8C"/>
    <w:rsid w:val="005143BF"/>
    <w:rsid w:val="00515F36"/>
    <w:rsid w:val="00522A64"/>
    <w:rsid w:val="00525021"/>
    <w:rsid w:val="00525A0D"/>
    <w:rsid w:val="0052623F"/>
    <w:rsid w:val="005262D1"/>
    <w:rsid w:val="00527255"/>
    <w:rsid w:val="00531014"/>
    <w:rsid w:val="00532C1F"/>
    <w:rsid w:val="0053318C"/>
    <w:rsid w:val="00535B88"/>
    <w:rsid w:val="0053731D"/>
    <w:rsid w:val="00537E6C"/>
    <w:rsid w:val="00540798"/>
    <w:rsid w:val="00541FA4"/>
    <w:rsid w:val="005426E5"/>
    <w:rsid w:val="005428A9"/>
    <w:rsid w:val="00542B3C"/>
    <w:rsid w:val="00545475"/>
    <w:rsid w:val="0054573D"/>
    <w:rsid w:val="005457A6"/>
    <w:rsid w:val="00546559"/>
    <w:rsid w:val="00551B07"/>
    <w:rsid w:val="00554710"/>
    <w:rsid w:val="005629A2"/>
    <w:rsid w:val="005642D9"/>
    <w:rsid w:val="00564567"/>
    <w:rsid w:val="00564C3C"/>
    <w:rsid w:val="005665E4"/>
    <w:rsid w:val="00567201"/>
    <w:rsid w:val="005679AF"/>
    <w:rsid w:val="00571646"/>
    <w:rsid w:val="00574F37"/>
    <w:rsid w:val="00576E56"/>
    <w:rsid w:val="005777BD"/>
    <w:rsid w:val="005779AF"/>
    <w:rsid w:val="00581D13"/>
    <w:rsid w:val="00586E43"/>
    <w:rsid w:val="0058732F"/>
    <w:rsid w:val="00587889"/>
    <w:rsid w:val="005901C4"/>
    <w:rsid w:val="00590FEC"/>
    <w:rsid w:val="00591083"/>
    <w:rsid w:val="00592AFA"/>
    <w:rsid w:val="005932D7"/>
    <w:rsid w:val="0059368D"/>
    <w:rsid w:val="0059580B"/>
    <w:rsid w:val="00595C70"/>
    <w:rsid w:val="005979FF"/>
    <w:rsid w:val="005A3EA5"/>
    <w:rsid w:val="005A7B62"/>
    <w:rsid w:val="005A7D2D"/>
    <w:rsid w:val="005B01A0"/>
    <w:rsid w:val="005B1EB5"/>
    <w:rsid w:val="005B5E30"/>
    <w:rsid w:val="005B66E0"/>
    <w:rsid w:val="005B67E4"/>
    <w:rsid w:val="005B77B1"/>
    <w:rsid w:val="005C0805"/>
    <w:rsid w:val="005C15B6"/>
    <w:rsid w:val="005C32E1"/>
    <w:rsid w:val="005C332A"/>
    <w:rsid w:val="005C35C2"/>
    <w:rsid w:val="005C3CEB"/>
    <w:rsid w:val="005C50AA"/>
    <w:rsid w:val="005C5167"/>
    <w:rsid w:val="005C64AC"/>
    <w:rsid w:val="005C76DA"/>
    <w:rsid w:val="005D12FA"/>
    <w:rsid w:val="005D47B9"/>
    <w:rsid w:val="005D5994"/>
    <w:rsid w:val="005D7239"/>
    <w:rsid w:val="005E010B"/>
    <w:rsid w:val="005E0825"/>
    <w:rsid w:val="005E0A2C"/>
    <w:rsid w:val="005E14EE"/>
    <w:rsid w:val="005E17E0"/>
    <w:rsid w:val="005E2FEB"/>
    <w:rsid w:val="005E32A8"/>
    <w:rsid w:val="005E567D"/>
    <w:rsid w:val="005E5B6C"/>
    <w:rsid w:val="005E6F69"/>
    <w:rsid w:val="005F23C7"/>
    <w:rsid w:val="005F3D17"/>
    <w:rsid w:val="006069CF"/>
    <w:rsid w:val="00606C6D"/>
    <w:rsid w:val="00607C54"/>
    <w:rsid w:val="006112C3"/>
    <w:rsid w:val="00614A69"/>
    <w:rsid w:val="00616D0E"/>
    <w:rsid w:val="006173C5"/>
    <w:rsid w:val="00621609"/>
    <w:rsid w:val="006235B3"/>
    <w:rsid w:val="00631B68"/>
    <w:rsid w:val="00631CC9"/>
    <w:rsid w:val="00632672"/>
    <w:rsid w:val="00635DFC"/>
    <w:rsid w:val="00642862"/>
    <w:rsid w:val="00642FA0"/>
    <w:rsid w:val="00646220"/>
    <w:rsid w:val="00647994"/>
    <w:rsid w:val="0065340F"/>
    <w:rsid w:val="006535AA"/>
    <w:rsid w:val="00653DCF"/>
    <w:rsid w:val="00654A76"/>
    <w:rsid w:val="0065684D"/>
    <w:rsid w:val="00657372"/>
    <w:rsid w:val="0066325C"/>
    <w:rsid w:val="00664D45"/>
    <w:rsid w:val="0066524E"/>
    <w:rsid w:val="0066599F"/>
    <w:rsid w:val="0066628F"/>
    <w:rsid w:val="00666D5C"/>
    <w:rsid w:val="00667BBB"/>
    <w:rsid w:val="0067059A"/>
    <w:rsid w:val="00670A32"/>
    <w:rsid w:val="00670AE7"/>
    <w:rsid w:val="0067338D"/>
    <w:rsid w:val="0067753F"/>
    <w:rsid w:val="00681746"/>
    <w:rsid w:val="00684974"/>
    <w:rsid w:val="006852B8"/>
    <w:rsid w:val="0068637E"/>
    <w:rsid w:val="00691E1A"/>
    <w:rsid w:val="00693422"/>
    <w:rsid w:val="00693B2A"/>
    <w:rsid w:val="00696D08"/>
    <w:rsid w:val="00697904"/>
    <w:rsid w:val="006A12F8"/>
    <w:rsid w:val="006A1DB2"/>
    <w:rsid w:val="006B00D8"/>
    <w:rsid w:val="006B5FFC"/>
    <w:rsid w:val="006B699A"/>
    <w:rsid w:val="006B766D"/>
    <w:rsid w:val="006C191A"/>
    <w:rsid w:val="006C1A4A"/>
    <w:rsid w:val="006C3251"/>
    <w:rsid w:val="006C445D"/>
    <w:rsid w:val="006C46BD"/>
    <w:rsid w:val="006C637E"/>
    <w:rsid w:val="006C7E0C"/>
    <w:rsid w:val="006D1552"/>
    <w:rsid w:val="006D2384"/>
    <w:rsid w:val="006D4574"/>
    <w:rsid w:val="006D4E8B"/>
    <w:rsid w:val="006D68E6"/>
    <w:rsid w:val="006D6D17"/>
    <w:rsid w:val="006E1A4E"/>
    <w:rsid w:val="006E1BC2"/>
    <w:rsid w:val="006E2102"/>
    <w:rsid w:val="006E5082"/>
    <w:rsid w:val="006E5359"/>
    <w:rsid w:val="006F0F79"/>
    <w:rsid w:val="006F2BBF"/>
    <w:rsid w:val="006F4F3F"/>
    <w:rsid w:val="006F5C35"/>
    <w:rsid w:val="006F7178"/>
    <w:rsid w:val="006F79B4"/>
    <w:rsid w:val="00703BA9"/>
    <w:rsid w:val="0070524A"/>
    <w:rsid w:val="007058C1"/>
    <w:rsid w:val="00705C63"/>
    <w:rsid w:val="00706D4F"/>
    <w:rsid w:val="007075FC"/>
    <w:rsid w:val="0070792F"/>
    <w:rsid w:val="00710D82"/>
    <w:rsid w:val="00711BD5"/>
    <w:rsid w:val="00713673"/>
    <w:rsid w:val="007213C7"/>
    <w:rsid w:val="00723A12"/>
    <w:rsid w:val="00723CC9"/>
    <w:rsid w:val="00724CC6"/>
    <w:rsid w:val="0072642B"/>
    <w:rsid w:val="00726F92"/>
    <w:rsid w:val="00727B9E"/>
    <w:rsid w:val="00731FC1"/>
    <w:rsid w:val="007331B9"/>
    <w:rsid w:val="00735381"/>
    <w:rsid w:val="00735772"/>
    <w:rsid w:val="0073691A"/>
    <w:rsid w:val="007401BE"/>
    <w:rsid w:val="00743926"/>
    <w:rsid w:val="0074493A"/>
    <w:rsid w:val="007455A1"/>
    <w:rsid w:val="00750FCA"/>
    <w:rsid w:val="007519B5"/>
    <w:rsid w:val="00751B9A"/>
    <w:rsid w:val="007536D6"/>
    <w:rsid w:val="007569D4"/>
    <w:rsid w:val="00757DBF"/>
    <w:rsid w:val="007627AC"/>
    <w:rsid w:val="00762810"/>
    <w:rsid w:val="00763AA4"/>
    <w:rsid w:val="00763E2A"/>
    <w:rsid w:val="0076478B"/>
    <w:rsid w:val="007737B9"/>
    <w:rsid w:val="00773A87"/>
    <w:rsid w:val="007751C8"/>
    <w:rsid w:val="0077531E"/>
    <w:rsid w:val="00776931"/>
    <w:rsid w:val="00777827"/>
    <w:rsid w:val="00782109"/>
    <w:rsid w:val="00782E52"/>
    <w:rsid w:val="0078701E"/>
    <w:rsid w:val="007874B1"/>
    <w:rsid w:val="0079566D"/>
    <w:rsid w:val="007A095C"/>
    <w:rsid w:val="007A0C28"/>
    <w:rsid w:val="007A13A6"/>
    <w:rsid w:val="007A16B7"/>
    <w:rsid w:val="007A2163"/>
    <w:rsid w:val="007A25B1"/>
    <w:rsid w:val="007A2FAD"/>
    <w:rsid w:val="007A3D8C"/>
    <w:rsid w:val="007A47D9"/>
    <w:rsid w:val="007B1867"/>
    <w:rsid w:val="007B2ED6"/>
    <w:rsid w:val="007B4142"/>
    <w:rsid w:val="007B42B4"/>
    <w:rsid w:val="007B4F46"/>
    <w:rsid w:val="007B58C9"/>
    <w:rsid w:val="007B5C6E"/>
    <w:rsid w:val="007C127E"/>
    <w:rsid w:val="007C14D1"/>
    <w:rsid w:val="007C5C10"/>
    <w:rsid w:val="007C6012"/>
    <w:rsid w:val="007D08E5"/>
    <w:rsid w:val="007D313B"/>
    <w:rsid w:val="007D5440"/>
    <w:rsid w:val="007D55D4"/>
    <w:rsid w:val="007D60B0"/>
    <w:rsid w:val="007E18D1"/>
    <w:rsid w:val="007E38DD"/>
    <w:rsid w:val="007E402F"/>
    <w:rsid w:val="007E4A52"/>
    <w:rsid w:val="007E5023"/>
    <w:rsid w:val="007E541B"/>
    <w:rsid w:val="007E6566"/>
    <w:rsid w:val="007E72CF"/>
    <w:rsid w:val="007E7B94"/>
    <w:rsid w:val="007F1881"/>
    <w:rsid w:val="007F1C30"/>
    <w:rsid w:val="007F297E"/>
    <w:rsid w:val="007F2BDA"/>
    <w:rsid w:val="007F4714"/>
    <w:rsid w:val="008004A2"/>
    <w:rsid w:val="00800BAB"/>
    <w:rsid w:val="0080277C"/>
    <w:rsid w:val="00802F16"/>
    <w:rsid w:val="00804ABE"/>
    <w:rsid w:val="00804C43"/>
    <w:rsid w:val="00805F94"/>
    <w:rsid w:val="00810856"/>
    <w:rsid w:val="00812355"/>
    <w:rsid w:val="0081468F"/>
    <w:rsid w:val="00815D2E"/>
    <w:rsid w:val="008202F6"/>
    <w:rsid w:val="00820642"/>
    <w:rsid w:val="008207A6"/>
    <w:rsid w:val="0082089F"/>
    <w:rsid w:val="00823069"/>
    <w:rsid w:val="0083071F"/>
    <w:rsid w:val="008335E2"/>
    <w:rsid w:val="0083678F"/>
    <w:rsid w:val="008400B8"/>
    <w:rsid w:val="008418E4"/>
    <w:rsid w:val="0084332D"/>
    <w:rsid w:val="008458B2"/>
    <w:rsid w:val="00846994"/>
    <w:rsid w:val="00846B46"/>
    <w:rsid w:val="00852209"/>
    <w:rsid w:val="008530EA"/>
    <w:rsid w:val="008576A5"/>
    <w:rsid w:val="008605BE"/>
    <w:rsid w:val="00860901"/>
    <w:rsid w:val="00864819"/>
    <w:rsid w:val="00864FF6"/>
    <w:rsid w:val="00865829"/>
    <w:rsid w:val="008712CE"/>
    <w:rsid w:val="0087317C"/>
    <w:rsid w:val="00874622"/>
    <w:rsid w:val="008769BF"/>
    <w:rsid w:val="008806CD"/>
    <w:rsid w:val="00883376"/>
    <w:rsid w:val="008841B6"/>
    <w:rsid w:val="00884AEC"/>
    <w:rsid w:val="00884B91"/>
    <w:rsid w:val="0089122F"/>
    <w:rsid w:val="00893E9E"/>
    <w:rsid w:val="008941FF"/>
    <w:rsid w:val="00895192"/>
    <w:rsid w:val="008A0FCE"/>
    <w:rsid w:val="008A3366"/>
    <w:rsid w:val="008B13DD"/>
    <w:rsid w:val="008B154D"/>
    <w:rsid w:val="008B4B6C"/>
    <w:rsid w:val="008B6C3D"/>
    <w:rsid w:val="008B782B"/>
    <w:rsid w:val="008C03A8"/>
    <w:rsid w:val="008C491F"/>
    <w:rsid w:val="008C56A8"/>
    <w:rsid w:val="008C56DE"/>
    <w:rsid w:val="008C6CFB"/>
    <w:rsid w:val="008D20E8"/>
    <w:rsid w:val="008D4C8B"/>
    <w:rsid w:val="008D5AD7"/>
    <w:rsid w:val="008D729B"/>
    <w:rsid w:val="008E04FA"/>
    <w:rsid w:val="008E2363"/>
    <w:rsid w:val="008E277D"/>
    <w:rsid w:val="008E3473"/>
    <w:rsid w:val="008E4038"/>
    <w:rsid w:val="008E6C8F"/>
    <w:rsid w:val="008F011B"/>
    <w:rsid w:val="008F0708"/>
    <w:rsid w:val="008F3DC7"/>
    <w:rsid w:val="008F408A"/>
    <w:rsid w:val="008F6EB0"/>
    <w:rsid w:val="00903F42"/>
    <w:rsid w:val="009068CE"/>
    <w:rsid w:val="0090696A"/>
    <w:rsid w:val="00906DC4"/>
    <w:rsid w:val="0091160F"/>
    <w:rsid w:val="0091293B"/>
    <w:rsid w:val="00913D4F"/>
    <w:rsid w:val="00914863"/>
    <w:rsid w:val="00915D49"/>
    <w:rsid w:val="0091691B"/>
    <w:rsid w:val="009256D7"/>
    <w:rsid w:val="0092596D"/>
    <w:rsid w:val="009303BD"/>
    <w:rsid w:val="009303D4"/>
    <w:rsid w:val="009314C0"/>
    <w:rsid w:val="00932875"/>
    <w:rsid w:val="00935293"/>
    <w:rsid w:val="00937773"/>
    <w:rsid w:val="00937EC3"/>
    <w:rsid w:val="00940C40"/>
    <w:rsid w:val="009418D7"/>
    <w:rsid w:val="0094402E"/>
    <w:rsid w:val="00952474"/>
    <w:rsid w:val="009542A1"/>
    <w:rsid w:val="009546F0"/>
    <w:rsid w:val="00954B7C"/>
    <w:rsid w:val="00954D3B"/>
    <w:rsid w:val="00956742"/>
    <w:rsid w:val="009620BB"/>
    <w:rsid w:val="00962B23"/>
    <w:rsid w:val="00966895"/>
    <w:rsid w:val="00977629"/>
    <w:rsid w:val="009818C5"/>
    <w:rsid w:val="00983573"/>
    <w:rsid w:val="009838D4"/>
    <w:rsid w:val="00983BDE"/>
    <w:rsid w:val="009840B4"/>
    <w:rsid w:val="00984694"/>
    <w:rsid w:val="00984F1D"/>
    <w:rsid w:val="0098519A"/>
    <w:rsid w:val="00986121"/>
    <w:rsid w:val="00991B7F"/>
    <w:rsid w:val="00993486"/>
    <w:rsid w:val="00994A9C"/>
    <w:rsid w:val="009961D6"/>
    <w:rsid w:val="00997209"/>
    <w:rsid w:val="00997314"/>
    <w:rsid w:val="009A07DE"/>
    <w:rsid w:val="009A0990"/>
    <w:rsid w:val="009A1843"/>
    <w:rsid w:val="009A1973"/>
    <w:rsid w:val="009A2213"/>
    <w:rsid w:val="009A4990"/>
    <w:rsid w:val="009A553D"/>
    <w:rsid w:val="009A7DFA"/>
    <w:rsid w:val="009B1762"/>
    <w:rsid w:val="009B34BE"/>
    <w:rsid w:val="009B41A2"/>
    <w:rsid w:val="009B65ED"/>
    <w:rsid w:val="009B6DBA"/>
    <w:rsid w:val="009C0245"/>
    <w:rsid w:val="009C0E49"/>
    <w:rsid w:val="009C255D"/>
    <w:rsid w:val="009C40FC"/>
    <w:rsid w:val="009C5527"/>
    <w:rsid w:val="009C62C8"/>
    <w:rsid w:val="009C67DB"/>
    <w:rsid w:val="009D0A58"/>
    <w:rsid w:val="009D0C71"/>
    <w:rsid w:val="009D61F2"/>
    <w:rsid w:val="009D695E"/>
    <w:rsid w:val="009D72FF"/>
    <w:rsid w:val="009E262D"/>
    <w:rsid w:val="009E415A"/>
    <w:rsid w:val="009E6BB0"/>
    <w:rsid w:val="009F135C"/>
    <w:rsid w:val="009F1C4F"/>
    <w:rsid w:val="00A032A7"/>
    <w:rsid w:val="00A04A43"/>
    <w:rsid w:val="00A06A6D"/>
    <w:rsid w:val="00A0782B"/>
    <w:rsid w:val="00A07DC1"/>
    <w:rsid w:val="00A10ED5"/>
    <w:rsid w:val="00A11270"/>
    <w:rsid w:val="00A114A6"/>
    <w:rsid w:val="00A11700"/>
    <w:rsid w:val="00A11E8B"/>
    <w:rsid w:val="00A13B3B"/>
    <w:rsid w:val="00A13F28"/>
    <w:rsid w:val="00A176AC"/>
    <w:rsid w:val="00A20B7B"/>
    <w:rsid w:val="00A21219"/>
    <w:rsid w:val="00A219CB"/>
    <w:rsid w:val="00A23AC0"/>
    <w:rsid w:val="00A24135"/>
    <w:rsid w:val="00A2483B"/>
    <w:rsid w:val="00A2715B"/>
    <w:rsid w:val="00A308F1"/>
    <w:rsid w:val="00A316CD"/>
    <w:rsid w:val="00A330D0"/>
    <w:rsid w:val="00A34604"/>
    <w:rsid w:val="00A35073"/>
    <w:rsid w:val="00A35445"/>
    <w:rsid w:val="00A3648D"/>
    <w:rsid w:val="00A37664"/>
    <w:rsid w:val="00A40910"/>
    <w:rsid w:val="00A410A3"/>
    <w:rsid w:val="00A45060"/>
    <w:rsid w:val="00A45991"/>
    <w:rsid w:val="00A52BD0"/>
    <w:rsid w:val="00A52F85"/>
    <w:rsid w:val="00A534F3"/>
    <w:rsid w:val="00A538D3"/>
    <w:rsid w:val="00A5429C"/>
    <w:rsid w:val="00A604F2"/>
    <w:rsid w:val="00A6168C"/>
    <w:rsid w:val="00A63BD8"/>
    <w:rsid w:val="00A64BB8"/>
    <w:rsid w:val="00A66682"/>
    <w:rsid w:val="00A669CE"/>
    <w:rsid w:val="00A66AD4"/>
    <w:rsid w:val="00A72342"/>
    <w:rsid w:val="00A72C88"/>
    <w:rsid w:val="00A7554D"/>
    <w:rsid w:val="00A75EDC"/>
    <w:rsid w:val="00A76FF1"/>
    <w:rsid w:val="00A8022F"/>
    <w:rsid w:val="00A80CE9"/>
    <w:rsid w:val="00A90886"/>
    <w:rsid w:val="00A93727"/>
    <w:rsid w:val="00A962A2"/>
    <w:rsid w:val="00AA2271"/>
    <w:rsid w:val="00AA4D4E"/>
    <w:rsid w:val="00AB315F"/>
    <w:rsid w:val="00AB4553"/>
    <w:rsid w:val="00AB6538"/>
    <w:rsid w:val="00AB7985"/>
    <w:rsid w:val="00AC287E"/>
    <w:rsid w:val="00AC3752"/>
    <w:rsid w:val="00AC5A79"/>
    <w:rsid w:val="00AC6A84"/>
    <w:rsid w:val="00AC6AF9"/>
    <w:rsid w:val="00AD12D5"/>
    <w:rsid w:val="00AD1CD8"/>
    <w:rsid w:val="00AD341F"/>
    <w:rsid w:val="00AD35D5"/>
    <w:rsid w:val="00AD3DC4"/>
    <w:rsid w:val="00AD453F"/>
    <w:rsid w:val="00AD6262"/>
    <w:rsid w:val="00AD77CC"/>
    <w:rsid w:val="00AE009C"/>
    <w:rsid w:val="00AE2493"/>
    <w:rsid w:val="00AE2EB5"/>
    <w:rsid w:val="00AE3162"/>
    <w:rsid w:val="00AE72A2"/>
    <w:rsid w:val="00AF05FD"/>
    <w:rsid w:val="00AF3E8D"/>
    <w:rsid w:val="00AF43E7"/>
    <w:rsid w:val="00AF4ADB"/>
    <w:rsid w:val="00AF54B7"/>
    <w:rsid w:val="00AF7A69"/>
    <w:rsid w:val="00AF7FDB"/>
    <w:rsid w:val="00B00C43"/>
    <w:rsid w:val="00B016E9"/>
    <w:rsid w:val="00B01F39"/>
    <w:rsid w:val="00B04979"/>
    <w:rsid w:val="00B04BB9"/>
    <w:rsid w:val="00B05885"/>
    <w:rsid w:val="00B06839"/>
    <w:rsid w:val="00B06CC0"/>
    <w:rsid w:val="00B10879"/>
    <w:rsid w:val="00B12E17"/>
    <w:rsid w:val="00B143E8"/>
    <w:rsid w:val="00B1464B"/>
    <w:rsid w:val="00B15B38"/>
    <w:rsid w:val="00B202C2"/>
    <w:rsid w:val="00B23353"/>
    <w:rsid w:val="00B26451"/>
    <w:rsid w:val="00B26BA5"/>
    <w:rsid w:val="00B30DA5"/>
    <w:rsid w:val="00B32C18"/>
    <w:rsid w:val="00B33FC7"/>
    <w:rsid w:val="00B345E2"/>
    <w:rsid w:val="00B35CD3"/>
    <w:rsid w:val="00B36A30"/>
    <w:rsid w:val="00B37AB9"/>
    <w:rsid w:val="00B40E44"/>
    <w:rsid w:val="00B43159"/>
    <w:rsid w:val="00B44365"/>
    <w:rsid w:val="00B447F5"/>
    <w:rsid w:val="00B44BD5"/>
    <w:rsid w:val="00B453A2"/>
    <w:rsid w:val="00B4576C"/>
    <w:rsid w:val="00B45ED0"/>
    <w:rsid w:val="00B479C2"/>
    <w:rsid w:val="00B508F6"/>
    <w:rsid w:val="00B50DD9"/>
    <w:rsid w:val="00B51354"/>
    <w:rsid w:val="00B5176B"/>
    <w:rsid w:val="00B5312B"/>
    <w:rsid w:val="00B56DF1"/>
    <w:rsid w:val="00B57FD0"/>
    <w:rsid w:val="00B6171A"/>
    <w:rsid w:val="00B66A85"/>
    <w:rsid w:val="00B7086C"/>
    <w:rsid w:val="00B70CFB"/>
    <w:rsid w:val="00B71336"/>
    <w:rsid w:val="00B73302"/>
    <w:rsid w:val="00B73974"/>
    <w:rsid w:val="00B754B9"/>
    <w:rsid w:val="00B75B66"/>
    <w:rsid w:val="00B75C9D"/>
    <w:rsid w:val="00B760B6"/>
    <w:rsid w:val="00B81C65"/>
    <w:rsid w:val="00B831B9"/>
    <w:rsid w:val="00B85D16"/>
    <w:rsid w:val="00B9053A"/>
    <w:rsid w:val="00B90BFB"/>
    <w:rsid w:val="00B90E00"/>
    <w:rsid w:val="00B92063"/>
    <w:rsid w:val="00B92D6C"/>
    <w:rsid w:val="00B94C68"/>
    <w:rsid w:val="00B95F50"/>
    <w:rsid w:val="00BA0BD0"/>
    <w:rsid w:val="00BA3FC5"/>
    <w:rsid w:val="00BA64DD"/>
    <w:rsid w:val="00BA6550"/>
    <w:rsid w:val="00BA7782"/>
    <w:rsid w:val="00BA7BFC"/>
    <w:rsid w:val="00BB5E65"/>
    <w:rsid w:val="00BC063F"/>
    <w:rsid w:val="00BC23E3"/>
    <w:rsid w:val="00BC2D55"/>
    <w:rsid w:val="00BC3844"/>
    <w:rsid w:val="00BC3D02"/>
    <w:rsid w:val="00BC4606"/>
    <w:rsid w:val="00BC4836"/>
    <w:rsid w:val="00BC4EF7"/>
    <w:rsid w:val="00BC56C5"/>
    <w:rsid w:val="00BC5EF4"/>
    <w:rsid w:val="00BD06D2"/>
    <w:rsid w:val="00BD094F"/>
    <w:rsid w:val="00BD295A"/>
    <w:rsid w:val="00BD2994"/>
    <w:rsid w:val="00BD56E0"/>
    <w:rsid w:val="00BD5840"/>
    <w:rsid w:val="00BD59AC"/>
    <w:rsid w:val="00BD768B"/>
    <w:rsid w:val="00BE0110"/>
    <w:rsid w:val="00BE2059"/>
    <w:rsid w:val="00BE2809"/>
    <w:rsid w:val="00BE44DC"/>
    <w:rsid w:val="00BE464C"/>
    <w:rsid w:val="00BE4C8B"/>
    <w:rsid w:val="00BE4FE9"/>
    <w:rsid w:val="00BE5457"/>
    <w:rsid w:val="00BE6A01"/>
    <w:rsid w:val="00BE7564"/>
    <w:rsid w:val="00BF431B"/>
    <w:rsid w:val="00BF6E72"/>
    <w:rsid w:val="00BF71CB"/>
    <w:rsid w:val="00BF73E8"/>
    <w:rsid w:val="00BF77DE"/>
    <w:rsid w:val="00C03382"/>
    <w:rsid w:val="00C04BB2"/>
    <w:rsid w:val="00C05317"/>
    <w:rsid w:val="00C054E0"/>
    <w:rsid w:val="00C10020"/>
    <w:rsid w:val="00C103F9"/>
    <w:rsid w:val="00C10883"/>
    <w:rsid w:val="00C11FAD"/>
    <w:rsid w:val="00C1260C"/>
    <w:rsid w:val="00C12D17"/>
    <w:rsid w:val="00C133E1"/>
    <w:rsid w:val="00C135BA"/>
    <w:rsid w:val="00C13752"/>
    <w:rsid w:val="00C14BA8"/>
    <w:rsid w:val="00C14BFE"/>
    <w:rsid w:val="00C21EFF"/>
    <w:rsid w:val="00C246B8"/>
    <w:rsid w:val="00C26DD2"/>
    <w:rsid w:val="00C321D8"/>
    <w:rsid w:val="00C32754"/>
    <w:rsid w:val="00C32CB5"/>
    <w:rsid w:val="00C34492"/>
    <w:rsid w:val="00C34887"/>
    <w:rsid w:val="00C3518B"/>
    <w:rsid w:val="00C362E4"/>
    <w:rsid w:val="00C3682B"/>
    <w:rsid w:val="00C36B7A"/>
    <w:rsid w:val="00C36D38"/>
    <w:rsid w:val="00C40BDB"/>
    <w:rsid w:val="00C42520"/>
    <w:rsid w:val="00C43826"/>
    <w:rsid w:val="00C45C48"/>
    <w:rsid w:val="00C469DD"/>
    <w:rsid w:val="00C46C89"/>
    <w:rsid w:val="00C47030"/>
    <w:rsid w:val="00C501B9"/>
    <w:rsid w:val="00C50541"/>
    <w:rsid w:val="00C50E3D"/>
    <w:rsid w:val="00C5262A"/>
    <w:rsid w:val="00C5269C"/>
    <w:rsid w:val="00C533E3"/>
    <w:rsid w:val="00C539E8"/>
    <w:rsid w:val="00C54A70"/>
    <w:rsid w:val="00C54E89"/>
    <w:rsid w:val="00C56640"/>
    <w:rsid w:val="00C5666E"/>
    <w:rsid w:val="00C57DD2"/>
    <w:rsid w:val="00C60728"/>
    <w:rsid w:val="00C60E9D"/>
    <w:rsid w:val="00C6200E"/>
    <w:rsid w:val="00C6208B"/>
    <w:rsid w:val="00C6593A"/>
    <w:rsid w:val="00C71A87"/>
    <w:rsid w:val="00C74468"/>
    <w:rsid w:val="00C74592"/>
    <w:rsid w:val="00C76AFB"/>
    <w:rsid w:val="00C76DB1"/>
    <w:rsid w:val="00C77BE9"/>
    <w:rsid w:val="00C805CF"/>
    <w:rsid w:val="00C80663"/>
    <w:rsid w:val="00C81401"/>
    <w:rsid w:val="00C84A1C"/>
    <w:rsid w:val="00C8758E"/>
    <w:rsid w:val="00C90460"/>
    <w:rsid w:val="00C91C1C"/>
    <w:rsid w:val="00C93855"/>
    <w:rsid w:val="00C96CAD"/>
    <w:rsid w:val="00C97B42"/>
    <w:rsid w:val="00CA0E71"/>
    <w:rsid w:val="00CA113E"/>
    <w:rsid w:val="00CA2871"/>
    <w:rsid w:val="00CA6D93"/>
    <w:rsid w:val="00CA73B3"/>
    <w:rsid w:val="00CB0DA1"/>
    <w:rsid w:val="00CB114E"/>
    <w:rsid w:val="00CB1302"/>
    <w:rsid w:val="00CB2986"/>
    <w:rsid w:val="00CB2E55"/>
    <w:rsid w:val="00CB6C24"/>
    <w:rsid w:val="00CC38F0"/>
    <w:rsid w:val="00CC42A2"/>
    <w:rsid w:val="00CC55F4"/>
    <w:rsid w:val="00CC59FA"/>
    <w:rsid w:val="00CD0BBF"/>
    <w:rsid w:val="00CD2043"/>
    <w:rsid w:val="00CD2423"/>
    <w:rsid w:val="00CD2F06"/>
    <w:rsid w:val="00CD306C"/>
    <w:rsid w:val="00CD4497"/>
    <w:rsid w:val="00CE0515"/>
    <w:rsid w:val="00CE11AC"/>
    <w:rsid w:val="00CE21D8"/>
    <w:rsid w:val="00CE3176"/>
    <w:rsid w:val="00CE401C"/>
    <w:rsid w:val="00CE5C84"/>
    <w:rsid w:val="00CE70FB"/>
    <w:rsid w:val="00CE7726"/>
    <w:rsid w:val="00CF03B4"/>
    <w:rsid w:val="00CF13F7"/>
    <w:rsid w:val="00CF16B2"/>
    <w:rsid w:val="00CF3786"/>
    <w:rsid w:val="00CF48FB"/>
    <w:rsid w:val="00CF5AF7"/>
    <w:rsid w:val="00D017F6"/>
    <w:rsid w:val="00D01BAC"/>
    <w:rsid w:val="00D02882"/>
    <w:rsid w:val="00D02E31"/>
    <w:rsid w:val="00D05E95"/>
    <w:rsid w:val="00D06D7A"/>
    <w:rsid w:val="00D06EBA"/>
    <w:rsid w:val="00D17540"/>
    <w:rsid w:val="00D17D61"/>
    <w:rsid w:val="00D202B9"/>
    <w:rsid w:val="00D203A5"/>
    <w:rsid w:val="00D215F4"/>
    <w:rsid w:val="00D25894"/>
    <w:rsid w:val="00D2677B"/>
    <w:rsid w:val="00D26CCC"/>
    <w:rsid w:val="00D2725D"/>
    <w:rsid w:val="00D324DB"/>
    <w:rsid w:val="00D33B65"/>
    <w:rsid w:val="00D37714"/>
    <w:rsid w:val="00D42302"/>
    <w:rsid w:val="00D42522"/>
    <w:rsid w:val="00D43F84"/>
    <w:rsid w:val="00D451A1"/>
    <w:rsid w:val="00D4602D"/>
    <w:rsid w:val="00D460F2"/>
    <w:rsid w:val="00D46459"/>
    <w:rsid w:val="00D5017D"/>
    <w:rsid w:val="00D50BB6"/>
    <w:rsid w:val="00D50FD3"/>
    <w:rsid w:val="00D5130C"/>
    <w:rsid w:val="00D53D2D"/>
    <w:rsid w:val="00D55D5C"/>
    <w:rsid w:val="00D5739C"/>
    <w:rsid w:val="00D57A1D"/>
    <w:rsid w:val="00D61A5C"/>
    <w:rsid w:val="00D61E09"/>
    <w:rsid w:val="00D63461"/>
    <w:rsid w:val="00D642BE"/>
    <w:rsid w:val="00D64B9D"/>
    <w:rsid w:val="00D65C39"/>
    <w:rsid w:val="00D70EC6"/>
    <w:rsid w:val="00D730F5"/>
    <w:rsid w:val="00D74117"/>
    <w:rsid w:val="00D75525"/>
    <w:rsid w:val="00D808C9"/>
    <w:rsid w:val="00D81173"/>
    <w:rsid w:val="00D8183F"/>
    <w:rsid w:val="00D82E77"/>
    <w:rsid w:val="00D83C1E"/>
    <w:rsid w:val="00D84762"/>
    <w:rsid w:val="00D85165"/>
    <w:rsid w:val="00D87F2E"/>
    <w:rsid w:val="00D924E6"/>
    <w:rsid w:val="00D9450C"/>
    <w:rsid w:val="00D97235"/>
    <w:rsid w:val="00D97D78"/>
    <w:rsid w:val="00DA0A87"/>
    <w:rsid w:val="00DA0DCF"/>
    <w:rsid w:val="00DA2213"/>
    <w:rsid w:val="00DA2B72"/>
    <w:rsid w:val="00DA3E11"/>
    <w:rsid w:val="00DA7B3B"/>
    <w:rsid w:val="00DB2743"/>
    <w:rsid w:val="00DB372D"/>
    <w:rsid w:val="00DB4256"/>
    <w:rsid w:val="00DB4B1D"/>
    <w:rsid w:val="00DB5911"/>
    <w:rsid w:val="00DC04C4"/>
    <w:rsid w:val="00DC122C"/>
    <w:rsid w:val="00DC2AED"/>
    <w:rsid w:val="00DC508D"/>
    <w:rsid w:val="00DD084B"/>
    <w:rsid w:val="00DD3A7C"/>
    <w:rsid w:val="00DD3E71"/>
    <w:rsid w:val="00DD45AE"/>
    <w:rsid w:val="00DD48E8"/>
    <w:rsid w:val="00DD6C3C"/>
    <w:rsid w:val="00DD779C"/>
    <w:rsid w:val="00DE0317"/>
    <w:rsid w:val="00DE4052"/>
    <w:rsid w:val="00DE534B"/>
    <w:rsid w:val="00DF12A6"/>
    <w:rsid w:val="00DF1378"/>
    <w:rsid w:val="00DF3858"/>
    <w:rsid w:val="00DF4BE7"/>
    <w:rsid w:val="00DF59FC"/>
    <w:rsid w:val="00DF7EED"/>
    <w:rsid w:val="00E04944"/>
    <w:rsid w:val="00E1053E"/>
    <w:rsid w:val="00E1170F"/>
    <w:rsid w:val="00E130D7"/>
    <w:rsid w:val="00E15404"/>
    <w:rsid w:val="00E169EA"/>
    <w:rsid w:val="00E17AB2"/>
    <w:rsid w:val="00E21657"/>
    <w:rsid w:val="00E22DE9"/>
    <w:rsid w:val="00E2360E"/>
    <w:rsid w:val="00E263EF"/>
    <w:rsid w:val="00E30AB2"/>
    <w:rsid w:val="00E31362"/>
    <w:rsid w:val="00E339C2"/>
    <w:rsid w:val="00E41AF5"/>
    <w:rsid w:val="00E41B80"/>
    <w:rsid w:val="00E423D0"/>
    <w:rsid w:val="00E45482"/>
    <w:rsid w:val="00E45FAD"/>
    <w:rsid w:val="00E47378"/>
    <w:rsid w:val="00E509BE"/>
    <w:rsid w:val="00E51263"/>
    <w:rsid w:val="00E5214F"/>
    <w:rsid w:val="00E5339E"/>
    <w:rsid w:val="00E564D9"/>
    <w:rsid w:val="00E567DC"/>
    <w:rsid w:val="00E579BA"/>
    <w:rsid w:val="00E607F3"/>
    <w:rsid w:val="00E61ECB"/>
    <w:rsid w:val="00E639AE"/>
    <w:rsid w:val="00E6459E"/>
    <w:rsid w:val="00E6598C"/>
    <w:rsid w:val="00E67034"/>
    <w:rsid w:val="00E677A2"/>
    <w:rsid w:val="00E67E6E"/>
    <w:rsid w:val="00E70C58"/>
    <w:rsid w:val="00E72CDC"/>
    <w:rsid w:val="00E72D1E"/>
    <w:rsid w:val="00E75DB8"/>
    <w:rsid w:val="00E761DE"/>
    <w:rsid w:val="00E82565"/>
    <w:rsid w:val="00E82DE0"/>
    <w:rsid w:val="00E83461"/>
    <w:rsid w:val="00E85ACF"/>
    <w:rsid w:val="00E92154"/>
    <w:rsid w:val="00E927FC"/>
    <w:rsid w:val="00E93635"/>
    <w:rsid w:val="00E93B3D"/>
    <w:rsid w:val="00E93C25"/>
    <w:rsid w:val="00E95AC9"/>
    <w:rsid w:val="00E97584"/>
    <w:rsid w:val="00EA1059"/>
    <w:rsid w:val="00EA18D3"/>
    <w:rsid w:val="00EA1E06"/>
    <w:rsid w:val="00EA2955"/>
    <w:rsid w:val="00EA443D"/>
    <w:rsid w:val="00EA71EC"/>
    <w:rsid w:val="00EB208A"/>
    <w:rsid w:val="00EB4F6F"/>
    <w:rsid w:val="00EB56BB"/>
    <w:rsid w:val="00EB59D9"/>
    <w:rsid w:val="00EB6B91"/>
    <w:rsid w:val="00EB7812"/>
    <w:rsid w:val="00EC0D1D"/>
    <w:rsid w:val="00EC228A"/>
    <w:rsid w:val="00EC6C34"/>
    <w:rsid w:val="00EC75BC"/>
    <w:rsid w:val="00ED11DD"/>
    <w:rsid w:val="00ED28A1"/>
    <w:rsid w:val="00ED35AF"/>
    <w:rsid w:val="00ED422A"/>
    <w:rsid w:val="00ED6BC4"/>
    <w:rsid w:val="00EE189B"/>
    <w:rsid w:val="00EE286A"/>
    <w:rsid w:val="00EE2A7B"/>
    <w:rsid w:val="00EE2B2F"/>
    <w:rsid w:val="00EE2DE9"/>
    <w:rsid w:val="00EE34AE"/>
    <w:rsid w:val="00EE3FAF"/>
    <w:rsid w:val="00EF1A95"/>
    <w:rsid w:val="00EF3DD5"/>
    <w:rsid w:val="00EF621E"/>
    <w:rsid w:val="00F061F4"/>
    <w:rsid w:val="00F118A8"/>
    <w:rsid w:val="00F146EE"/>
    <w:rsid w:val="00F20F03"/>
    <w:rsid w:val="00F267D6"/>
    <w:rsid w:val="00F26F56"/>
    <w:rsid w:val="00F304E9"/>
    <w:rsid w:val="00F323FF"/>
    <w:rsid w:val="00F34C43"/>
    <w:rsid w:val="00F3671B"/>
    <w:rsid w:val="00F42FD2"/>
    <w:rsid w:val="00F452D0"/>
    <w:rsid w:val="00F50D65"/>
    <w:rsid w:val="00F510D5"/>
    <w:rsid w:val="00F51308"/>
    <w:rsid w:val="00F52427"/>
    <w:rsid w:val="00F54AB8"/>
    <w:rsid w:val="00F605E3"/>
    <w:rsid w:val="00F61831"/>
    <w:rsid w:val="00F62977"/>
    <w:rsid w:val="00F62EF2"/>
    <w:rsid w:val="00F641F2"/>
    <w:rsid w:val="00F64B34"/>
    <w:rsid w:val="00F656E3"/>
    <w:rsid w:val="00F704F3"/>
    <w:rsid w:val="00F70C89"/>
    <w:rsid w:val="00F71034"/>
    <w:rsid w:val="00F7371F"/>
    <w:rsid w:val="00F73BFB"/>
    <w:rsid w:val="00F74D5A"/>
    <w:rsid w:val="00F76C81"/>
    <w:rsid w:val="00F77154"/>
    <w:rsid w:val="00F8077A"/>
    <w:rsid w:val="00F82F1D"/>
    <w:rsid w:val="00F8354D"/>
    <w:rsid w:val="00F854EA"/>
    <w:rsid w:val="00F91266"/>
    <w:rsid w:val="00F91A20"/>
    <w:rsid w:val="00F93352"/>
    <w:rsid w:val="00F93F93"/>
    <w:rsid w:val="00F95E55"/>
    <w:rsid w:val="00FA2DF0"/>
    <w:rsid w:val="00FA356D"/>
    <w:rsid w:val="00FA4066"/>
    <w:rsid w:val="00FA4900"/>
    <w:rsid w:val="00FA4AE7"/>
    <w:rsid w:val="00FA4BD6"/>
    <w:rsid w:val="00FA583B"/>
    <w:rsid w:val="00FA70F7"/>
    <w:rsid w:val="00FA7597"/>
    <w:rsid w:val="00FA7EBA"/>
    <w:rsid w:val="00FB02F5"/>
    <w:rsid w:val="00FB1225"/>
    <w:rsid w:val="00FB19B4"/>
    <w:rsid w:val="00FB2B9F"/>
    <w:rsid w:val="00FB4D04"/>
    <w:rsid w:val="00FB7420"/>
    <w:rsid w:val="00FB76DA"/>
    <w:rsid w:val="00FB7EF5"/>
    <w:rsid w:val="00FC10C8"/>
    <w:rsid w:val="00FC1711"/>
    <w:rsid w:val="00FC48D2"/>
    <w:rsid w:val="00FC552B"/>
    <w:rsid w:val="00FC5D95"/>
    <w:rsid w:val="00FC6341"/>
    <w:rsid w:val="00FC770B"/>
    <w:rsid w:val="00FD049D"/>
    <w:rsid w:val="00FD0516"/>
    <w:rsid w:val="00FD23F5"/>
    <w:rsid w:val="00FD4946"/>
    <w:rsid w:val="00FD6226"/>
    <w:rsid w:val="00FE2E6A"/>
    <w:rsid w:val="00FE5E06"/>
    <w:rsid w:val="00FE706C"/>
    <w:rsid w:val="00FF158B"/>
    <w:rsid w:val="00FF2C4A"/>
    <w:rsid w:val="00FF3A88"/>
    <w:rsid w:val="00FF3BC2"/>
    <w:rsid w:val="00FF7101"/>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62D1"/>
  <w15:chartTrackingRefBased/>
  <w15:docId w15:val="{724B68BF-65B2-422A-A89C-A8BAFB0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742436898">
                  <w:marLeft w:val="0"/>
                  <w:marRight w:val="0"/>
                  <w:marTop w:val="0"/>
                  <w:marBottom w:val="0"/>
                  <w:divBdr>
                    <w:top w:val="none" w:sz="0" w:space="0" w:color="auto"/>
                    <w:left w:val="none" w:sz="0" w:space="0" w:color="auto"/>
                    <w:bottom w:val="none" w:sz="0" w:space="0" w:color="auto"/>
                    <w:right w:val="none" w:sz="0" w:space="0" w:color="auto"/>
                  </w:divBdr>
                </w:div>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1123185492">
          <w:marLeft w:val="0"/>
          <w:marRight w:val="0"/>
          <w:marTop w:val="0"/>
          <w:marBottom w:val="0"/>
          <w:divBdr>
            <w:top w:val="none" w:sz="0" w:space="0" w:color="auto"/>
            <w:left w:val="none" w:sz="0" w:space="0" w:color="auto"/>
            <w:bottom w:val="none" w:sz="0" w:space="0" w:color="auto"/>
            <w:right w:val="none" w:sz="0" w:space="0" w:color="auto"/>
          </w:divBdr>
        </w:div>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932615009">
          <w:marLeft w:val="0"/>
          <w:marRight w:val="0"/>
          <w:marTop w:val="0"/>
          <w:marBottom w:val="300"/>
          <w:divBdr>
            <w:top w:val="none" w:sz="0" w:space="0" w:color="auto"/>
            <w:left w:val="none" w:sz="0" w:space="0" w:color="auto"/>
            <w:bottom w:val="none" w:sz="0" w:space="0" w:color="auto"/>
            <w:right w:val="none" w:sz="0" w:space="0" w:color="auto"/>
          </w:divBdr>
        </w:div>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922104008">
                  <w:marLeft w:val="0"/>
                  <w:marRight w:val="0"/>
                  <w:marTop w:val="0"/>
                  <w:marBottom w:val="0"/>
                  <w:divBdr>
                    <w:top w:val="none" w:sz="0" w:space="0" w:color="auto"/>
                    <w:left w:val="none" w:sz="0" w:space="0" w:color="auto"/>
                    <w:bottom w:val="none" w:sz="0" w:space="0" w:color="auto"/>
                    <w:right w:val="none" w:sz="0" w:space="0" w:color="auto"/>
                  </w:divBdr>
                </w:div>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446506927">
          <w:marLeft w:val="0"/>
          <w:marRight w:val="0"/>
          <w:marTop w:val="0"/>
          <w:marBottom w:val="0"/>
          <w:divBdr>
            <w:top w:val="none" w:sz="0" w:space="0" w:color="auto"/>
            <w:left w:val="none" w:sz="0" w:space="0" w:color="auto"/>
            <w:bottom w:val="none" w:sz="0" w:space="0" w:color="auto"/>
            <w:right w:val="none" w:sz="0" w:space="0" w:color="auto"/>
          </w:divBdr>
        </w:div>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2137067732">
          <w:marLeft w:val="0"/>
          <w:marRight w:val="0"/>
          <w:marTop w:val="0"/>
          <w:marBottom w:val="300"/>
          <w:divBdr>
            <w:top w:val="none" w:sz="0" w:space="0" w:color="auto"/>
            <w:left w:val="none" w:sz="0" w:space="0" w:color="auto"/>
            <w:bottom w:val="none" w:sz="0" w:space="0" w:color="auto"/>
            <w:right w:val="none" w:sz="0" w:space="0" w:color="auto"/>
          </w:divBdr>
        </w:div>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760708526">
                  <w:marLeft w:val="0"/>
                  <w:marRight w:val="0"/>
                  <w:marTop w:val="0"/>
                  <w:marBottom w:val="0"/>
                  <w:divBdr>
                    <w:top w:val="none" w:sz="0" w:space="0" w:color="auto"/>
                    <w:left w:val="none" w:sz="0" w:space="0" w:color="auto"/>
                    <w:bottom w:val="none" w:sz="0" w:space="0" w:color="auto"/>
                    <w:right w:val="none" w:sz="0" w:space="0" w:color="auto"/>
                  </w:divBdr>
                </w:div>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1474954949">
          <w:marLeft w:val="0"/>
          <w:marRight w:val="0"/>
          <w:marTop w:val="0"/>
          <w:marBottom w:val="0"/>
          <w:divBdr>
            <w:top w:val="none" w:sz="0" w:space="0" w:color="auto"/>
            <w:left w:val="none" w:sz="0" w:space="0" w:color="auto"/>
            <w:bottom w:val="none" w:sz="0" w:space="0" w:color="auto"/>
            <w:right w:val="none" w:sz="0" w:space="0" w:color="auto"/>
          </w:divBdr>
        </w:div>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1975796467">
          <w:marLeft w:val="0"/>
          <w:marRight w:val="0"/>
          <w:marTop w:val="0"/>
          <w:marBottom w:val="300"/>
          <w:divBdr>
            <w:top w:val="none" w:sz="0" w:space="0" w:color="auto"/>
            <w:left w:val="none" w:sz="0" w:space="0" w:color="auto"/>
            <w:bottom w:val="none" w:sz="0" w:space="0" w:color="auto"/>
            <w:right w:val="none" w:sz="0" w:space="0" w:color="auto"/>
          </w:divBdr>
        </w:div>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81376453">
                  <w:marLeft w:val="0"/>
                  <w:marRight w:val="0"/>
                  <w:marTop w:val="0"/>
                  <w:marBottom w:val="300"/>
                  <w:divBdr>
                    <w:top w:val="none" w:sz="0" w:space="0" w:color="auto"/>
                    <w:left w:val="none" w:sz="0" w:space="0" w:color="auto"/>
                    <w:bottom w:val="none" w:sz="0" w:space="0" w:color="auto"/>
                    <w:right w:val="none" w:sz="0" w:space="0" w:color="auto"/>
                  </w:divBdr>
                </w:div>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58085312">
          <w:marLeft w:val="0"/>
          <w:marRight w:val="0"/>
          <w:marTop w:val="0"/>
          <w:marBottom w:val="0"/>
          <w:divBdr>
            <w:top w:val="none" w:sz="0" w:space="0" w:color="auto"/>
            <w:left w:val="none" w:sz="0" w:space="0" w:color="auto"/>
            <w:bottom w:val="none" w:sz="0" w:space="0" w:color="auto"/>
            <w:right w:val="none" w:sz="0" w:space="0" w:color="auto"/>
          </w:divBdr>
        </w:div>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1257716015">
                  <w:marLeft w:val="0"/>
                  <w:marRight w:val="0"/>
                  <w:marTop w:val="0"/>
                  <w:marBottom w:val="0"/>
                  <w:divBdr>
                    <w:top w:val="none" w:sz="0" w:space="0" w:color="auto"/>
                    <w:left w:val="none" w:sz="0" w:space="0" w:color="auto"/>
                    <w:bottom w:val="none" w:sz="0" w:space="0" w:color="auto"/>
                    <w:right w:val="none" w:sz="0" w:space="0" w:color="auto"/>
                  </w:divBdr>
                </w:div>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1777746286">
          <w:marLeft w:val="0"/>
          <w:marRight w:val="0"/>
          <w:marTop w:val="0"/>
          <w:marBottom w:val="300"/>
          <w:divBdr>
            <w:top w:val="none" w:sz="0" w:space="0" w:color="auto"/>
            <w:left w:val="none" w:sz="0" w:space="0" w:color="auto"/>
            <w:bottom w:val="none" w:sz="0" w:space="0" w:color="auto"/>
            <w:right w:val="none" w:sz="0" w:space="0" w:color="auto"/>
          </w:divBdr>
        </w:div>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1531336464">
                  <w:marLeft w:val="0"/>
                  <w:marRight w:val="0"/>
                  <w:marTop w:val="0"/>
                  <w:marBottom w:val="0"/>
                  <w:divBdr>
                    <w:top w:val="none" w:sz="0" w:space="0" w:color="auto"/>
                    <w:left w:val="none" w:sz="0" w:space="0" w:color="auto"/>
                    <w:bottom w:val="none" w:sz="0" w:space="0" w:color="auto"/>
                    <w:right w:val="none" w:sz="0" w:space="0" w:color="auto"/>
                  </w:divBdr>
                </w:div>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913276580">
                          <w:marLeft w:val="0"/>
                          <w:marRight w:val="0"/>
                          <w:marTop w:val="0"/>
                          <w:marBottom w:val="0"/>
                          <w:divBdr>
                            <w:top w:val="none" w:sz="0" w:space="0" w:color="auto"/>
                            <w:left w:val="none" w:sz="0" w:space="0" w:color="auto"/>
                            <w:bottom w:val="none" w:sz="0" w:space="0" w:color="auto"/>
                            <w:right w:val="none" w:sz="0" w:space="0" w:color="auto"/>
                          </w:divBdr>
                        </w:div>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1492477802">
          <w:marLeft w:val="0"/>
          <w:marRight w:val="0"/>
          <w:marTop w:val="0"/>
          <w:marBottom w:val="300"/>
          <w:divBdr>
            <w:top w:val="none" w:sz="0" w:space="0" w:color="auto"/>
            <w:left w:val="none" w:sz="0" w:space="0" w:color="auto"/>
            <w:bottom w:val="none" w:sz="0" w:space="0" w:color="auto"/>
            <w:right w:val="none" w:sz="0" w:space="0" w:color="auto"/>
          </w:divBdr>
        </w:div>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2025396722">
                  <w:marLeft w:val="0"/>
                  <w:marRight w:val="0"/>
                  <w:marTop w:val="0"/>
                  <w:marBottom w:val="0"/>
                  <w:divBdr>
                    <w:top w:val="none" w:sz="0" w:space="0" w:color="auto"/>
                    <w:left w:val="none" w:sz="0" w:space="0" w:color="auto"/>
                    <w:bottom w:val="none" w:sz="0" w:space="0" w:color="auto"/>
                    <w:right w:val="none" w:sz="0" w:space="0" w:color="auto"/>
                  </w:divBdr>
                </w:div>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1053426960">
          <w:marLeft w:val="0"/>
          <w:marRight w:val="0"/>
          <w:marTop w:val="0"/>
          <w:marBottom w:val="300"/>
          <w:divBdr>
            <w:top w:val="none" w:sz="0" w:space="0" w:color="auto"/>
            <w:left w:val="none" w:sz="0" w:space="0" w:color="auto"/>
            <w:bottom w:val="none" w:sz="0" w:space="0" w:color="auto"/>
            <w:right w:val="none" w:sz="0" w:space="0" w:color="auto"/>
          </w:divBdr>
        </w:div>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976134475">
                  <w:marLeft w:val="0"/>
                  <w:marRight w:val="0"/>
                  <w:marTop w:val="0"/>
                  <w:marBottom w:val="0"/>
                  <w:divBdr>
                    <w:top w:val="none" w:sz="0" w:space="0" w:color="auto"/>
                    <w:left w:val="none" w:sz="0" w:space="0" w:color="auto"/>
                    <w:bottom w:val="none" w:sz="0" w:space="0" w:color="auto"/>
                    <w:right w:val="none" w:sz="0" w:space="0" w:color="auto"/>
                  </w:divBdr>
                </w:div>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949893595">
          <w:marLeft w:val="0"/>
          <w:marRight w:val="0"/>
          <w:marTop w:val="0"/>
          <w:marBottom w:val="0"/>
          <w:divBdr>
            <w:top w:val="none" w:sz="0" w:space="0" w:color="auto"/>
            <w:left w:val="none" w:sz="0" w:space="0" w:color="auto"/>
            <w:bottom w:val="none" w:sz="0" w:space="0" w:color="auto"/>
            <w:right w:val="none" w:sz="0" w:space="0" w:color="auto"/>
          </w:divBdr>
        </w:div>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1538350775">
                          <w:marLeft w:val="0"/>
                          <w:marRight w:val="0"/>
                          <w:marTop w:val="0"/>
                          <w:marBottom w:val="0"/>
                          <w:divBdr>
                            <w:top w:val="none" w:sz="0" w:space="0" w:color="auto"/>
                            <w:left w:val="none" w:sz="0" w:space="0" w:color="auto"/>
                            <w:bottom w:val="none" w:sz="0" w:space="0" w:color="auto"/>
                            <w:right w:val="none" w:sz="0" w:space="0" w:color="auto"/>
                          </w:divBdr>
                        </w:div>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4">
          <w:marLeft w:val="0"/>
          <w:marRight w:val="0"/>
          <w:marTop w:val="0"/>
          <w:marBottom w:val="300"/>
          <w:divBdr>
            <w:top w:val="none" w:sz="0" w:space="0" w:color="auto"/>
            <w:left w:val="none" w:sz="0" w:space="0" w:color="auto"/>
            <w:bottom w:val="none" w:sz="0" w:space="0" w:color="auto"/>
            <w:right w:val="none" w:sz="0" w:space="0" w:color="auto"/>
          </w:divBdr>
        </w:div>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702196607">
                  <w:marLeft w:val="0"/>
                  <w:marRight w:val="0"/>
                  <w:marTop w:val="0"/>
                  <w:marBottom w:val="0"/>
                  <w:divBdr>
                    <w:top w:val="none" w:sz="0" w:space="0" w:color="auto"/>
                    <w:left w:val="none" w:sz="0" w:space="0" w:color="auto"/>
                    <w:bottom w:val="none" w:sz="0" w:space="0" w:color="auto"/>
                    <w:right w:val="none" w:sz="0" w:space="0" w:color="auto"/>
                  </w:divBdr>
                </w:div>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230071653">
          <w:marLeft w:val="0"/>
          <w:marRight w:val="0"/>
          <w:marTop w:val="0"/>
          <w:marBottom w:val="300"/>
          <w:divBdr>
            <w:top w:val="none" w:sz="0" w:space="0" w:color="auto"/>
            <w:left w:val="none" w:sz="0" w:space="0" w:color="auto"/>
            <w:bottom w:val="none" w:sz="0" w:space="0" w:color="auto"/>
            <w:right w:val="none" w:sz="0" w:space="0" w:color="auto"/>
          </w:divBdr>
        </w:div>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1838227793">
                  <w:marLeft w:val="0"/>
                  <w:marRight w:val="0"/>
                  <w:marTop w:val="0"/>
                  <w:marBottom w:val="0"/>
                  <w:divBdr>
                    <w:top w:val="none" w:sz="0" w:space="0" w:color="auto"/>
                    <w:left w:val="none" w:sz="0" w:space="0" w:color="auto"/>
                    <w:bottom w:val="none" w:sz="0" w:space="0" w:color="auto"/>
                    <w:right w:val="none" w:sz="0" w:space="0" w:color="auto"/>
                  </w:divBdr>
                </w:div>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1200558014">
          <w:marLeft w:val="0"/>
          <w:marRight w:val="0"/>
          <w:marTop w:val="0"/>
          <w:marBottom w:val="0"/>
          <w:divBdr>
            <w:top w:val="none" w:sz="0" w:space="0" w:color="auto"/>
            <w:left w:val="none" w:sz="0" w:space="0" w:color="auto"/>
            <w:bottom w:val="none" w:sz="0" w:space="0" w:color="auto"/>
            <w:right w:val="none" w:sz="0" w:space="0" w:color="auto"/>
          </w:divBdr>
        </w:div>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1446582940">
          <w:marLeft w:val="0"/>
          <w:marRight w:val="0"/>
          <w:marTop w:val="0"/>
          <w:marBottom w:val="0"/>
          <w:divBdr>
            <w:top w:val="none" w:sz="0" w:space="0" w:color="auto"/>
            <w:left w:val="none" w:sz="0" w:space="0" w:color="auto"/>
            <w:bottom w:val="none" w:sz="0" w:space="0" w:color="auto"/>
            <w:right w:val="none" w:sz="0" w:space="0" w:color="auto"/>
          </w:divBdr>
        </w:div>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881476890">
          <w:marLeft w:val="0"/>
          <w:marRight w:val="0"/>
          <w:marTop w:val="0"/>
          <w:marBottom w:val="0"/>
          <w:divBdr>
            <w:top w:val="none" w:sz="0" w:space="0" w:color="auto"/>
            <w:left w:val="none" w:sz="0" w:space="0" w:color="auto"/>
            <w:bottom w:val="none" w:sz="0" w:space="0" w:color="auto"/>
            <w:right w:val="none" w:sz="0" w:space="0" w:color="auto"/>
          </w:divBdr>
        </w:div>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823690988">
          <w:marLeft w:val="0"/>
          <w:marRight w:val="0"/>
          <w:marTop w:val="0"/>
          <w:marBottom w:val="0"/>
          <w:divBdr>
            <w:top w:val="none" w:sz="0" w:space="0" w:color="auto"/>
            <w:left w:val="none" w:sz="0" w:space="0" w:color="auto"/>
            <w:bottom w:val="none" w:sz="0" w:space="0" w:color="auto"/>
            <w:right w:val="none" w:sz="0" w:space="0" w:color="auto"/>
          </w:divBdr>
        </w:div>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715660256">
                  <w:marLeft w:val="0"/>
                  <w:marRight w:val="0"/>
                  <w:marTop w:val="0"/>
                  <w:marBottom w:val="0"/>
                  <w:divBdr>
                    <w:top w:val="none" w:sz="0" w:space="0" w:color="auto"/>
                    <w:left w:val="none" w:sz="0" w:space="0" w:color="auto"/>
                    <w:bottom w:val="none" w:sz="0" w:space="0" w:color="auto"/>
                    <w:right w:val="none" w:sz="0" w:space="0" w:color="auto"/>
                  </w:divBdr>
                </w:div>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56390105">
          <w:marLeft w:val="0"/>
          <w:marRight w:val="0"/>
          <w:marTop w:val="0"/>
          <w:marBottom w:val="0"/>
          <w:divBdr>
            <w:top w:val="none" w:sz="0" w:space="0" w:color="auto"/>
            <w:left w:val="none" w:sz="0" w:space="0" w:color="auto"/>
            <w:bottom w:val="none" w:sz="0" w:space="0" w:color="auto"/>
            <w:right w:val="none" w:sz="0" w:space="0" w:color="auto"/>
          </w:divBdr>
        </w:div>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1579948684">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9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639383846">
          <w:marLeft w:val="0"/>
          <w:marRight w:val="0"/>
          <w:marTop w:val="0"/>
          <w:marBottom w:val="0"/>
          <w:divBdr>
            <w:top w:val="none" w:sz="0" w:space="0" w:color="auto"/>
            <w:left w:val="none" w:sz="0" w:space="0" w:color="auto"/>
            <w:bottom w:val="none" w:sz="0" w:space="0" w:color="auto"/>
            <w:right w:val="none" w:sz="0" w:space="0" w:color="auto"/>
          </w:divBdr>
        </w:div>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491532111">
                  <w:marLeft w:val="0"/>
                  <w:marRight w:val="0"/>
                  <w:marTop w:val="0"/>
                  <w:marBottom w:val="0"/>
                  <w:divBdr>
                    <w:top w:val="none" w:sz="0" w:space="0" w:color="auto"/>
                    <w:left w:val="none" w:sz="0" w:space="0" w:color="auto"/>
                    <w:bottom w:val="none" w:sz="0" w:space="0" w:color="auto"/>
                    <w:right w:val="none" w:sz="0" w:space="0" w:color="auto"/>
                  </w:divBdr>
                </w:div>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4">
          <w:marLeft w:val="0"/>
          <w:marRight w:val="0"/>
          <w:marTop w:val="0"/>
          <w:marBottom w:val="0"/>
          <w:divBdr>
            <w:top w:val="none" w:sz="0" w:space="0" w:color="auto"/>
            <w:left w:val="none" w:sz="0" w:space="0" w:color="auto"/>
            <w:bottom w:val="none" w:sz="0" w:space="0" w:color="auto"/>
            <w:right w:val="none" w:sz="0" w:space="0" w:color="auto"/>
          </w:divBdr>
        </w:div>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680038435">
          <w:marLeft w:val="0"/>
          <w:marRight w:val="0"/>
          <w:marTop w:val="0"/>
          <w:marBottom w:val="0"/>
          <w:divBdr>
            <w:top w:val="none" w:sz="0" w:space="0" w:color="auto"/>
            <w:left w:val="none" w:sz="0" w:space="0" w:color="auto"/>
            <w:bottom w:val="none" w:sz="0" w:space="0" w:color="auto"/>
            <w:right w:val="none" w:sz="0" w:space="0" w:color="auto"/>
          </w:divBdr>
        </w:div>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656416132">
          <w:marLeft w:val="0"/>
          <w:marRight w:val="0"/>
          <w:marTop w:val="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21245651">
          <w:marLeft w:val="0"/>
          <w:marRight w:val="0"/>
          <w:marTop w:val="120"/>
          <w:marBottom w:val="0"/>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2113278399">
          <w:marLeft w:val="0"/>
          <w:marRight w:val="0"/>
          <w:marTop w:val="0"/>
          <w:marBottom w:val="0"/>
          <w:divBdr>
            <w:top w:val="none" w:sz="0" w:space="0" w:color="auto"/>
            <w:left w:val="none" w:sz="0" w:space="0" w:color="auto"/>
            <w:bottom w:val="none" w:sz="0" w:space="0" w:color="auto"/>
            <w:right w:val="none" w:sz="0" w:space="0" w:color="auto"/>
          </w:divBdr>
        </w:div>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1988700672">
          <w:marLeft w:val="0"/>
          <w:marRight w:val="0"/>
          <w:marTop w:val="0"/>
          <w:marBottom w:val="0"/>
          <w:divBdr>
            <w:top w:val="none" w:sz="0" w:space="0" w:color="auto"/>
            <w:left w:val="none" w:sz="0" w:space="0" w:color="auto"/>
            <w:bottom w:val="none" w:sz="0" w:space="0" w:color="auto"/>
            <w:right w:val="none" w:sz="0" w:space="0" w:color="auto"/>
          </w:divBdr>
        </w:div>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649750641">
                  <w:marLeft w:val="0"/>
                  <w:marRight w:val="0"/>
                  <w:marTop w:val="0"/>
                  <w:marBottom w:val="0"/>
                  <w:divBdr>
                    <w:top w:val="none" w:sz="0" w:space="0" w:color="auto"/>
                    <w:left w:val="none" w:sz="0" w:space="0" w:color="auto"/>
                    <w:bottom w:val="single" w:sz="6" w:space="18" w:color="D7DCD8"/>
                    <w:right w:val="none" w:sz="0" w:space="0" w:color="auto"/>
                  </w:divBdr>
                </w:div>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1732076440">
                  <w:marLeft w:val="0"/>
                  <w:marRight w:val="0"/>
                  <w:marTop w:val="0"/>
                  <w:marBottom w:val="0"/>
                  <w:divBdr>
                    <w:top w:val="none" w:sz="0" w:space="0" w:color="auto"/>
                    <w:left w:val="none" w:sz="0" w:space="0" w:color="auto"/>
                    <w:bottom w:val="none" w:sz="0" w:space="0" w:color="auto"/>
                    <w:right w:val="none" w:sz="0" w:space="0" w:color="auto"/>
                  </w:divBdr>
                </w:div>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1486630139">
                          <w:marLeft w:val="0"/>
                          <w:marRight w:val="0"/>
                          <w:marTop w:val="0"/>
                          <w:marBottom w:val="0"/>
                          <w:divBdr>
                            <w:top w:val="none" w:sz="0" w:space="0" w:color="auto"/>
                            <w:left w:val="none" w:sz="0" w:space="0" w:color="auto"/>
                            <w:bottom w:val="none" w:sz="0" w:space="0" w:color="auto"/>
                            <w:right w:val="none" w:sz="0" w:space="0" w:color="auto"/>
                          </w:divBdr>
                        </w:div>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1246063935">
          <w:marLeft w:val="0"/>
          <w:marRight w:val="0"/>
          <w:marTop w:val="0"/>
          <w:marBottom w:val="300"/>
          <w:divBdr>
            <w:top w:val="none" w:sz="0" w:space="0" w:color="auto"/>
            <w:left w:val="none" w:sz="0" w:space="0" w:color="auto"/>
            <w:bottom w:val="none" w:sz="0" w:space="0" w:color="auto"/>
            <w:right w:val="none" w:sz="0" w:space="0" w:color="auto"/>
          </w:divBdr>
        </w:div>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994067670">
          <w:marLeft w:val="0"/>
          <w:marRight w:val="0"/>
          <w:marTop w:val="0"/>
          <w:marBottom w:val="300"/>
          <w:divBdr>
            <w:top w:val="none" w:sz="0" w:space="0" w:color="auto"/>
            <w:left w:val="none" w:sz="0" w:space="0" w:color="auto"/>
            <w:bottom w:val="none" w:sz="0" w:space="0" w:color="auto"/>
            <w:right w:val="none" w:sz="0" w:space="0" w:color="auto"/>
          </w:divBdr>
        </w:div>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1803188763">
                  <w:marLeft w:val="0"/>
                  <w:marRight w:val="0"/>
                  <w:marTop w:val="0"/>
                  <w:marBottom w:val="0"/>
                  <w:divBdr>
                    <w:top w:val="none" w:sz="0" w:space="0" w:color="auto"/>
                    <w:left w:val="none" w:sz="0" w:space="0" w:color="auto"/>
                    <w:bottom w:val="none" w:sz="0" w:space="0" w:color="auto"/>
                    <w:right w:val="none" w:sz="0" w:space="0" w:color="auto"/>
                  </w:divBdr>
                </w:div>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2013725935">
          <w:marLeft w:val="0"/>
          <w:marRight w:val="0"/>
          <w:marTop w:val="0"/>
          <w:marBottom w:val="0"/>
          <w:divBdr>
            <w:top w:val="none" w:sz="0" w:space="0" w:color="auto"/>
            <w:left w:val="none" w:sz="0" w:space="0" w:color="auto"/>
            <w:bottom w:val="none" w:sz="0" w:space="0" w:color="auto"/>
            <w:right w:val="none" w:sz="0" w:space="0" w:color="auto"/>
          </w:divBdr>
        </w:div>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380130183">
                  <w:marLeft w:val="0"/>
                  <w:marRight w:val="0"/>
                  <w:marTop w:val="0"/>
                  <w:marBottom w:val="0"/>
                  <w:divBdr>
                    <w:top w:val="none" w:sz="0" w:space="0" w:color="auto"/>
                    <w:left w:val="none" w:sz="0" w:space="0" w:color="auto"/>
                    <w:bottom w:val="none" w:sz="0" w:space="0" w:color="auto"/>
                    <w:right w:val="none" w:sz="0" w:space="0" w:color="auto"/>
                  </w:divBdr>
                </w:div>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852910728">
          <w:marLeft w:val="0"/>
          <w:marRight w:val="0"/>
          <w:marTop w:val="0"/>
          <w:marBottom w:val="0"/>
          <w:divBdr>
            <w:top w:val="none" w:sz="0" w:space="0" w:color="auto"/>
            <w:left w:val="none" w:sz="0" w:space="0" w:color="auto"/>
            <w:bottom w:val="none" w:sz="0" w:space="0" w:color="auto"/>
            <w:right w:val="none" w:sz="0" w:space="0" w:color="auto"/>
          </w:divBdr>
        </w:div>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976958503">
          <w:marLeft w:val="0"/>
          <w:marRight w:val="0"/>
          <w:marTop w:val="0"/>
          <w:marBottom w:val="300"/>
          <w:divBdr>
            <w:top w:val="none" w:sz="0" w:space="0" w:color="auto"/>
            <w:left w:val="none" w:sz="0" w:space="0" w:color="auto"/>
            <w:bottom w:val="none" w:sz="0" w:space="0" w:color="auto"/>
            <w:right w:val="none" w:sz="0" w:space="0" w:color="auto"/>
          </w:divBdr>
        </w:div>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2123302538">
                  <w:marLeft w:val="0"/>
                  <w:marRight w:val="0"/>
                  <w:marTop w:val="0"/>
                  <w:marBottom w:val="0"/>
                  <w:divBdr>
                    <w:top w:val="none" w:sz="0" w:space="0" w:color="auto"/>
                    <w:left w:val="none" w:sz="0" w:space="0" w:color="auto"/>
                    <w:bottom w:val="none" w:sz="0" w:space="0" w:color="auto"/>
                    <w:right w:val="none" w:sz="0" w:space="0" w:color="auto"/>
                  </w:divBdr>
                </w:div>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1667244477">
          <w:marLeft w:val="0"/>
          <w:marRight w:val="0"/>
          <w:marTop w:val="0"/>
          <w:marBottom w:val="300"/>
          <w:divBdr>
            <w:top w:val="none" w:sz="0" w:space="0" w:color="auto"/>
            <w:left w:val="none" w:sz="0" w:space="0" w:color="auto"/>
            <w:bottom w:val="none" w:sz="0" w:space="0" w:color="auto"/>
            <w:right w:val="none" w:sz="0" w:space="0" w:color="auto"/>
          </w:divBdr>
        </w:div>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1444614912">
                  <w:marLeft w:val="0"/>
                  <w:marRight w:val="0"/>
                  <w:marTop w:val="0"/>
                  <w:marBottom w:val="0"/>
                  <w:divBdr>
                    <w:top w:val="none" w:sz="0" w:space="0" w:color="auto"/>
                    <w:left w:val="none" w:sz="0" w:space="0" w:color="auto"/>
                    <w:bottom w:val="none" w:sz="0" w:space="0" w:color="auto"/>
                    <w:right w:val="none" w:sz="0" w:space="0" w:color="auto"/>
                  </w:divBdr>
                </w:div>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452483674">
          <w:marLeft w:val="0"/>
          <w:marRight w:val="0"/>
          <w:marTop w:val="0"/>
          <w:marBottom w:val="0"/>
          <w:divBdr>
            <w:top w:val="none" w:sz="0" w:space="0" w:color="auto"/>
            <w:left w:val="none" w:sz="0" w:space="0" w:color="auto"/>
            <w:bottom w:val="none" w:sz="0" w:space="0" w:color="auto"/>
            <w:right w:val="none" w:sz="0" w:space="0" w:color="auto"/>
          </w:divBdr>
        </w:div>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1661931541">
          <w:marLeft w:val="0"/>
          <w:marRight w:val="0"/>
          <w:marTop w:val="0"/>
          <w:marBottom w:val="300"/>
          <w:divBdr>
            <w:top w:val="none" w:sz="0" w:space="0" w:color="auto"/>
            <w:left w:val="none" w:sz="0" w:space="0" w:color="auto"/>
            <w:bottom w:val="none" w:sz="0" w:space="0" w:color="auto"/>
            <w:right w:val="none" w:sz="0" w:space="0" w:color="auto"/>
          </w:divBdr>
        </w:div>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738824876">
          <w:marLeft w:val="0"/>
          <w:marRight w:val="0"/>
          <w:marTop w:val="0"/>
          <w:marBottom w:val="0"/>
          <w:divBdr>
            <w:top w:val="none" w:sz="0" w:space="0" w:color="auto"/>
            <w:left w:val="none" w:sz="0" w:space="0" w:color="auto"/>
            <w:bottom w:val="none" w:sz="0" w:space="0" w:color="auto"/>
            <w:right w:val="none" w:sz="0" w:space="0" w:color="auto"/>
          </w:divBdr>
        </w:div>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1/Lei/L12462.htm" TargetMode="External"/><Relationship Id="rId18" Type="http://schemas.openxmlformats.org/officeDocument/2006/relationships/hyperlink" Target="http://www.planalto.gov.br/ccivil_03/LEIS/L7565.htm" TargetMode="External"/><Relationship Id="rId26" Type="http://schemas.openxmlformats.org/officeDocument/2006/relationships/hyperlink" Target="http://legislacao.planalto.gov.br/legisla/legislacao.nsf/Viw_Identificacao/DEC%208.823-2016?OpenDocument" TargetMode="External"/><Relationship Id="rId39" Type="http://schemas.openxmlformats.org/officeDocument/2006/relationships/hyperlink" Target="http://www.planalto.gov.br/ccivil_03/_Ato2015-2018/2016/Decreto/D8817.htm" TargetMode="External"/><Relationship Id="rId3" Type="http://schemas.openxmlformats.org/officeDocument/2006/relationships/settings" Target="settings.xml"/><Relationship Id="rId21" Type="http://schemas.openxmlformats.org/officeDocument/2006/relationships/hyperlink" Target="http://www.planalto.gov.br/ccivil_03/LEIS/L7920.htm" TargetMode="External"/><Relationship Id="rId34" Type="http://schemas.openxmlformats.org/officeDocument/2006/relationships/hyperlink" Target="http://www.planalto.gov.br/ccivil_03/_Ato2015-2018/2016/Decreto/D8817.htm" TargetMode="External"/><Relationship Id="rId42" Type="http://schemas.openxmlformats.org/officeDocument/2006/relationships/hyperlink" Target="http://www.planalto.gov.br/ccivil_03/_Ato2015-2018/2016/Decreto/D8823.htm" TargetMode="External"/><Relationship Id="rId47" Type="http://schemas.openxmlformats.org/officeDocument/2006/relationships/hyperlink" Target="http://www.planalto.gov.br/ccivil_03/_Ato2015-2018/2016/Decreto/D8663.htm" TargetMode="External"/><Relationship Id="rId50" Type="http://schemas.openxmlformats.org/officeDocument/2006/relationships/hyperlink" Target="http://normas.receita.fazenda.gov.br" TargetMode="External"/><Relationship Id="rId7" Type="http://schemas.openxmlformats.org/officeDocument/2006/relationships/hyperlink" Target="http://legislacao.planalto.gov.br/legisla/legislacao.nsf/Viw_Identificacao/lei%2013.319-2016?OpenDocument" TargetMode="External"/><Relationship Id="rId12" Type="http://schemas.openxmlformats.org/officeDocument/2006/relationships/hyperlink" Target="http://www.planalto.gov.br/ccivil_03/_Ato2015-2018/2016/Mpv/mpv714.htm" TargetMode="External"/><Relationship Id="rId17" Type="http://schemas.openxmlformats.org/officeDocument/2006/relationships/hyperlink" Target="http://www.planalto.gov.br/ccivil_03/LEIS/L7565.htm" TargetMode="External"/><Relationship Id="rId25" Type="http://schemas.openxmlformats.org/officeDocument/2006/relationships/hyperlink" Target="http://www.planalto.gov.br/ccivil_03/_Ato2011-2014/2011/Lei/L12462.htm" TargetMode="External"/><Relationship Id="rId33" Type="http://schemas.openxmlformats.org/officeDocument/2006/relationships/hyperlink" Target="http://www.planalto.gov.br/ccivil_03/_Ato2015-2018/2016/Decreto/D8817.htm" TargetMode="External"/><Relationship Id="rId38" Type="http://schemas.openxmlformats.org/officeDocument/2006/relationships/hyperlink" Target="http://www.planalto.gov.br/ccivil_03/_Ato2015-2018/2016/Decreto/D8817.htm" TargetMode="External"/><Relationship Id="rId46" Type="http://schemas.openxmlformats.org/officeDocument/2006/relationships/hyperlink" Target="http://www.planalto.gov.br/ccivil_03/_Ato2015-2018/2016/Decreto/D8663.htm" TargetMode="External"/><Relationship Id="rId2" Type="http://schemas.openxmlformats.org/officeDocument/2006/relationships/styles" Target="styles.xml"/><Relationship Id="rId16" Type="http://schemas.openxmlformats.org/officeDocument/2006/relationships/hyperlink" Target="http://www.planalto.gov.br/ccivil_03/LEIS/L7565.htm" TargetMode="External"/><Relationship Id="rId20" Type="http://schemas.openxmlformats.org/officeDocument/2006/relationships/hyperlink" Target="http://www.planalto.gov.br/ccivil_03/_Ato2015-2018/2016/Lei/L13319.htm" TargetMode="External"/><Relationship Id="rId29" Type="http://schemas.openxmlformats.org/officeDocument/2006/relationships/hyperlink" Target="http://www.planalto.gov.br/ccivil_03/_Ato2015-2018/2016/Decreto/D8817.htm" TargetMode="External"/><Relationship Id="rId41" Type="http://schemas.openxmlformats.org/officeDocument/2006/relationships/hyperlink" Target="http://www.planalto.gov.br/ccivil_03/_Ato2015-2018/2016/Decreto/D8817.htm" TargetMode="External"/><Relationship Id="rId1" Type="http://schemas.openxmlformats.org/officeDocument/2006/relationships/numbering" Target="numbering.xml"/><Relationship Id="rId6" Type="http://schemas.openxmlformats.org/officeDocument/2006/relationships/hyperlink" Target="http://camex.gov.br/legislacao/interna/id/921" TargetMode="External"/><Relationship Id="rId11" Type="http://schemas.openxmlformats.org/officeDocument/2006/relationships/hyperlink" Target="http://www.planalto.gov.br/ccivil_03/_Ato2015-2018/2016/Mpv/mpv714.htm" TargetMode="External"/><Relationship Id="rId24" Type="http://schemas.openxmlformats.org/officeDocument/2006/relationships/hyperlink" Target="http://www.planalto.gov.br/ccivil_03/LEIS/L8399.htm" TargetMode="External"/><Relationship Id="rId32" Type="http://schemas.openxmlformats.org/officeDocument/2006/relationships/hyperlink" Target="http://www.planalto.gov.br/ccivil_03/_Ato2015-2018/2016/Decreto/D8817.htm" TargetMode="External"/><Relationship Id="rId37" Type="http://schemas.openxmlformats.org/officeDocument/2006/relationships/hyperlink" Target="http://www.planalto.gov.br/ccivil_03/_Ato2015-2018/2016/Decreto/D8817.htm" TargetMode="External"/><Relationship Id="rId40" Type="http://schemas.openxmlformats.org/officeDocument/2006/relationships/hyperlink" Target="http://www.planalto.gov.br/ccivil_03/_Ato2015-2018/2016/Decreto/D8817.htm" TargetMode="External"/><Relationship Id="rId45" Type="http://schemas.openxmlformats.org/officeDocument/2006/relationships/hyperlink" Target="http://www.planalto.gov.br/ccivil_03/_Ato2007-2010/2008/Lei/L11890.htm" TargetMode="External"/><Relationship Id="rId5" Type="http://schemas.openxmlformats.org/officeDocument/2006/relationships/image" Target="media/image1.png"/><Relationship Id="rId15" Type="http://schemas.openxmlformats.org/officeDocument/2006/relationships/hyperlink" Target="http://www.planalto.gov.br/ccivil_03/LEIS/1970-1979/L5862.htm" TargetMode="External"/><Relationship Id="rId23" Type="http://schemas.openxmlformats.org/officeDocument/2006/relationships/hyperlink" Target="http://www.planalto.gov.br/ccivil_03/LEIS/L7920.htm" TargetMode="External"/><Relationship Id="rId28" Type="http://schemas.openxmlformats.org/officeDocument/2006/relationships/hyperlink" Target="http://www.planalto.gov.br/ccivil_03/_Ato2015-2018/2016/Decreto/D8817.htm" TargetMode="External"/><Relationship Id="rId36" Type="http://schemas.openxmlformats.org/officeDocument/2006/relationships/hyperlink" Target="http://www.planalto.gov.br/ccivil_03/_Ato2004-2006/2005/Decreto/D5480.htm" TargetMode="External"/><Relationship Id="rId49" Type="http://schemas.openxmlformats.org/officeDocument/2006/relationships/hyperlink" Target="http://www.planalto.gov.br/ccivil_03/_Ato2015-2018/2016/Decreto/D8663.htm" TargetMode="External"/><Relationship Id="rId10" Type="http://schemas.openxmlformats.org/officeDocument/2006/relationships/hyperlink" Target="http://www.planalto.gov.br/ccivil_03/LEIS/L7920.htm" TargetMode="External"/><Relationship Id="rId19" Type="http://schemas.openxmlformats.org/officeDocument/2006/relationships/hyperlink" Target="http://www.planalto.gov.br/ccivil_03/LEIS/L7920.htm" TargetMode="External"/><Relationship Id="rId31" Type="http://schemas.openxmlformats.org/officeDocument/2006/relationships/hyperlink" Target="http://www.planalto.gov.br/ccivil_03/_Ato2015-2018/2016/Decreto/D8817.htm" TargetMode="External"/><Relationship Id="rId44" Type="http://schemas.openxmlformats.org/officeDocument/2006/relationships/hyperlink" Target="http://www.planalto.gov.br/ccivil_03/_Ato2015-2018/2016/Decreto/D8823.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analto.gov.br/ccivil_03/_Ato2015-2018/2016/Mpv/mpv714.htm" TargetMode="External"/><Relationship Id="rId14" Type="http://schemas.openxmlformats.org/officeDocument/2006/relationships/hyperlink" Target="http://www.planalto.gov.br/ccivil_03/LEIS/1970-1979/L5862.htm" TargetMode="External"/><Relationship Id="rId22" Type="http://schemas.openxmlformats.org/officeDocument/2006/relationships/hyperlink" Target="http://www.planalto.gov.br/ccivil_03/LEIS/L8399.htm" TargetMode="External"/><Relationship Id="rId27" Type="http://schemas.openxmlformats.org/officeDocument/2006/relationships/hyperlink" Target="http://www.planalto.gov.br/ccivil_03/_Ato2015-2018/2016/Decreto/D8823.htm" TargetMode="External"/><Relationship Id="rId30" Type="http://schemas.openxmlformats.org/officeDocument/2006/relationships/hyperlink" Target="http://www.planalto.gov.br/ccivil_03/_Ato2015-2018/2016/Decreto/D8817.htm" TargetMode="External"/><Relationship Id="rId35" Type="http://schemas.openxmlformats.org/officeDocument/2006/relationships/hyperlink" Target="http://www.planalto.gov.br/ccivil_03/_Ato2015-2018/2016/Decreto/D8817.htm" TargetMode="External"/><Relationship Id="rId43" Type="http://schemas.openxmlformats.org/officeDocument/2006/relationships/hyperlink" Target="http://www.planalto.gov.br/ccivil_03/_Ato2015-2018/2016/Decreto/D8663.htm" TargetMode="External"/><Relationship Id="rId48" Type="http://schemas.openxmlformats.org/officeDocument/2006/relationships/hyperlink" Target="http://www.planalto.gov.br/ccivil_03/_Ato2015-2018/2016/Decreto/D8663.htm" TargetMode="External"/><Relationship Id="rId8" Type="http://schemas.openxmlformats.org/officeDocument/2006/relationships/hyperlink" Target="http://www.planalto.gov.br/ccivil_03/_Ato2015-2018/2016/Msg/VEP-421.htm" TargetMode="External"/><Relationship Id="rId51"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11877</Words>
  <Characters>64137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2016-08-17T22:18:00Z</dcterms:created>
  <dcterms:modified xsi:type="dcterms:W3CDTF">2016-08-17T22:22:00Z</dcterms:modified>
</cp:coreProperties>
</file>