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DA5" w:rsidRDefault="003C6AD6" w:rsidP="00F73BFB">
      <w:r w:rsidRPr="00654A76">
        <w:rPr>
          <w:noProof/>
          <w:lang w:eastAsia="pt-BR"/>
        </w:rPr>
        <w:drawing>
          <wp:anchor distT="0" distB="0" distL="114300" distR="114300" simplePos="0" relativeHeight="251658240" behindDoc="0" locked="0" layoutInCell="1" allowOverlap="1" wp14:anchorId="1D08AC14" wp14:editId="70BE479D">
            <wp:simplePos x="0" y="0"/>
            <wp:positionH relativeFrom="margin">
              <wp:posOffset>3491865</wp:posOffset>
            </wp:positionH>
            <wp:positionV relativeFrom="margin">
              <wp:posOffset>-498475</wp:posOffset>
            </wp:positionV>
            <wp:extent cx="2005330" cy="731520"/>
            <wp:effectExtent l="0" t="0" r="0" b="0"/>
            <wp:wrapSquare wrapText="bothSides"/>
            <wp:docPr id="1" name="Imagem 1" descr="C:\Users\Augusto\AppData\Local\Microsoft\Windows\INetCache\IE\KEC7477U\logo_Abece_40ANOS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gusto\AppData\Local\Microsoft\Windows\INetCache\IE\KEC7477U\logo_Abece_40ANOS_v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5330" cy="7315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3682B" w:rsidRDefault="00C3682B" w:rsidP="00C3682B"/>
    <w:p w:rsidR="00BA0BD0" w:rsidRPr="00965F8C" w:rsidRDefault="00BA0BD0" w:rsidP="00BA0BD0">
      <w:pPr>
        <w:spacing w:after="0" w:line="240" w:lineRule="auto"/>
        <w:jc w:val="center"/>
        <w:rPr>
          <w:b/>
          <w:sz w:val="28"/>
          <w:szCs w:val="28"/>
        </w:rPr>
      </w:pPr>
      <w:r>
        <w:rPr>
          <w:b/>
          <w:sz w:val="28"/>
          <w:szCs w:val="28"/>
        </w:rPr>
        <w:t>RESENHA</w:t>
      </w:r>
      <w:r w:rsidRPr="00965F8C">
        <w:rPr>
          <w:b/>
          <w:sz w:val="28"/>
          <w:szCs w:val="28"/>
        </w:rPr>
        <w:t xml:space="preserve"> SEMANAL ABECE</w:t>
      </w:r>
    </w:p>
    <w:p w:rsidR="00BA0BD0" w:rsidRDefault="00BA0BD0" w:rsidP="00BA0BD0">
      <w:pPr>
        <w:spacing w:after="0" w:line="240" w:lineRule="auto"/>
        <w:rPr>
          <w:b/>
          <w:sz w:val="24"/>
          <w:szCs w:val="24"/>
        </w:rPr>
      </w:pPr>
    </w:p>
    <w:p w:rsidR="00BA0BD0" w:rsidRDefault="00BA0BD0" w:rsidP="00BA0BD0">
      <w:pPr>
        <w:spacing w:after="0" w:line="240" w:lineRule="auto"/>
        <w:rPr>
          <w:b/>
          <w:sz w:val="24"/>
          <w:szCs w:val="24"/>
        </w:rPr>
      </w:pPr>
    </w:p>
    <w:p w:rsidR="00BA0BD0" w:rsidRPr="00965F8C" w:rsidRDefault="00BA0BD0" w:rsidP="00BA0BD0">
      <w:pPr>
        <w:spacing w:after="0" w:line="240" w:lineRule="auto"/>
        <w:rPr>
          <w:sz w:val="28"/>
          <w:szCs w:val="28"/>
        </w:rPr>
      </w:pPr>
      <w:r w:rsidRPr="00965F8C">
        <w:rPr>
          <w:sz w:val="28"/>
          <w:szCs w:val="28"/>
        </w:rPr>
        <w:t>Prezado Associado,</w:t>
      </w:r>
    </w:p>
    <w:p w:rsidR="00BA0BD0" w:rsidRPr="00965F8C" w:rsidRDefault="00BA0BD0" w:rsidP="00BA0BD0">
      <w:pPr>
        <w:spacing w:after="0" w:line="240" w:lineRule="auto"/>
        <w:rPr>
          <w:b/>
          <w:sz w:val="28"/>
          <w:szCs w:val="28"/>
        </w:rPr>
      </w:pPr>
    </w:p>
    <w:p w:rsidR="001816A5" w:rsidRDefault="001816A5" w:rsidP="001816A5">
      <w:pPr>
        <w:spacing w:after="0" w:line="240" w:lineRule="auto"/>
        <w:rPr>
          <w:sz w:val="28"/>
          <w:szCs w:val="28"/>
        </w:rPr>
      </w:pPr>
      <w:r w:rsidRPr="00965F8C">
        <w:rPr>
          <w:sz w:val="28"/>
          <w:szCs w:val="28"/>
        </w:rPr>
        <w:t xml:space="preserve">Segue resumo das </w:t>
      </w:r>
      <w:r w:rsidR="00D97126">
        <w:rPr>
          <w:sz w:val="28"/>
          <w:szCs w:val="28"/>
        </w:rPr>
        <w:t xml:space="preserve">normas </w:t>
      </w:r>
      <w:r w:rsidRPr="00965F8C">
        <w:rPr>
          <w:sz w:val="28"/>
          <w:szCs w:val="28"/>
        </w:rPr>
        <w:t xml:space="preserve">que consideramos mais relevantes para os </w:t>
      </w:r>
      <w:r w:rsidR="00D97126">
        <w:rPr>
          <w:sz w:val="28"/>
          <w:szCs w:val="28"/>
        </w:rPr>
        <w:t>a</w:t>
      </w:r>
      <w:r>
        <w:rPr>
          <w:sz w:val="28"/>
          <w:szCs w:val="28"/>
        </w:rPr>
        <w:t>ssociados veiculadas n</w:t>
      </w:r>
      <w:r w:rsidR="009C67DB">
        <w:rPr>
          <w:sz w:val="28"/>
          <w:szCs w:val="28"/>
        </w:rPr>
        <w:t>a</w:t>
      </w:r>
      <w:r w:rsidR="00967086">
        <w:rPr>
          <w:sz w:val="28"/>
          <w:szCs w:val="28"/>
        </w:rPr>
        <w:t>s</w:t>
      </w:r>
      <w:r>
        <w:rPr>
          <w:sz w:val="28"/>
          <w:szCs w:val="28"/>
        </w:rPr>
        <w:t xml:space="preserve"> </w:t>
      </w:r>
      <w:r w:rsidR="009C67DB">
        <w:rPr>
          <w:sz w:val="28"/>
          <w:szCs w:val="28"/>
        </w:rPr>
        <w:t>semana</w:t>
      </w:r>
      <w:r w:rsidR="00967086">
        <w:rPr>
          <w:sz w:val="28"/>
          <w:szCs w:val="28"/>
        </w:rPr>
        <w:t>s</w:t>
      </w:r>
      <w:r w:rsidR="0090696A">
        <w:rPr>
          <w:sz w:val="28"/>
          <w:szCs w:val="28"/>
        </w:rPr>
        <w:t xml:space="preserve"> de </w:t>
      </w:r>
      <w:r w:rsidR="00A01384">
        <w:rPr>
          <w:sz w:val="28"/>
          <w:szCs w:val="28"/>
        </w:rPr>
        <w:t>25</w:t>
      </w:r>
      <w:r w:rsidR="00C57561">
        <w:rPr>
          <w:sz w:val="28"/>
          <w:szCs w:val="28"/>
        </w:rPr>
        <w:t xml:space="preserve"> a 2</w:t>
      </w:r>
      <w:r w:rsidR="00A01384">
        <w:rPr>
          <w:sz w:val="28"/>
          <w:szCs w:val="28"/>
        </w:rPr>
        <w:t>9</w:t>
      </w:r>
      <w:r w:rsidR="00967086">
        <w:rPr>
          <w:sz w:val="28"/>
          <w:szCs w:val="28"/>
        </w:rPr>
        <w:t xml:space="preserve"> </w:t>
      </w:r>
      <w:r w:rsidR="007C118D">
        <w:rPr>
          <w:sz w:val="28"/>
          <w:szCs w:val="28"/>
        </w:rPr>
        <w:t xml:space="preserve">de junho </w:t>
      </w:r>
      <w:r w:rsidR="00D0697B">
        <w:rPr>
          <w:sz w:val="28"/>
          <w:szCs w:val="28"/>
        </w:rPr>
        <w:t>de</w:t>
      </w:r>
      <w:r w:rsidR="00D37BBA">
        <w:rPr>
          <w:sz w:val="28"/>
          <w:szCs w:val="28"/>
        </w:rPr>
        <w:t xml:space="preserve"> 2018.</w:t>
      </w:r>
    </w:p>
    <w:p w:rsidR="00D97126" w:rsidRDefault="00D97126" w:rsidP="001816A5">
      <w:pPr>
        <w:spacing w:after="0" w:line="240" w:lineRule="auto"/>
        <w:rPr>
          <w:sz w:val="28"/>
          <w:szCs w:val="28"/>
        </w:rPr>
      </w:pPr>
    </w:p>
    <w:p w:rsidR="00D97126" w:rsidRDefault="00D97126" w:rsidP="001816A5">
      <w:pPr>
        <w:spacing w:after="0" w:line="240" w:lineRule="auto"/>
        <w:rPr>
          <w:sz w:val="28"/>
          <w:szCs w:val="28"/>
        </w:rPr>
      </w:pPr>
      <w:r>
        <w:rPr>
          <w:sz w:val="28"/>
          <w:szCs w:val="28"/>
        </w:rPr>
        <w:t>Trata-se de informação de caráter exclusivo para associados com divulgação restrita.</w:t>
      </w:r>
    </w:p>
    <w:p w:rsidR="001816A5" w:rsidRDefault="001816A5" w:rsidP="001816A5">
      <w:pPr>
        <w:spacing w:after="0" w:line="240" w:lineRule="auto"/>
        <w:rPr>
          <w:sz w:val="28"/>
          <w:szCs w:val="28"/>
        </w:rPr>
      </w:pPr>
    </w:p>
    <w:p w:rsidR="001816A5" w:rsidRDefault="001816A5" w:rsidP="001816A5">
      <w:pPr>
        <w:spacing w:after="0" w:line="240" w:lineRule="auto"/>
        <w:rPr>
          <w:sz w:val="28"/>
          <w:szCs w:val="28"/>
        </w:rPr>
      </w:pPr>
      <w:r>
        <w:rPr>
          <w:sz w:val="28"/>
          <w:szCs w:val="28"/>
        </w:rPr>
        <w:t xml:space="preserve">Para cancelar o recebimento, solicitamos enviar mensagem neste </w:t>
      </w:r>
      <w:proofErr w:type="gramStart"/>
      <w:r>
        <w:rPr>
          <w:sz w:val="28"/>
          <w:szCs w:val="28"/>
        </w:rPr>
        <w:t>e.mail</w:t>
      </w:r>
      <w:proofErr w:type="gramEnd"/>
      <w:r>
        <w:rPr>
          <w:sz w:val="28"/>
          <w:szCs w:val="28"/>
        </w:rPr>
        <w:t>.</w:t>
      </w:r>
    </w:p>
    <w:p w:rsidR="001816A5" w:rsidRDefault="001816A5" w:rsidP="001816A5">
      <w:pPr>
        <w:spacing w:after="0" w:line="240" w:lineRule="auto"/>
        <w:rPr>
          <w:sz w:val="28"/>
          <w:szCs w:val="28"/>
        </w:rPr>
      </w:pPr>
    </w:p>
    <w:p w:rsidR="001816A5" w:rsidRDefault="001816A5" w:rsidP="001816A5">
      <w:pPr>
        <w:spacing w:after="0" w:line="240" w:lineRule="auto"/>
        <w:rPr>
          <w:sz w:val="28"/>
          <w:szCs w:val="28"/>
        </w:rPr>
      </w:pPr>
      <w:r>
        <w:rPr>
          <w:sz w:val="28"/>
          <w:szCs w:val="28"/>
        </w:rPr>
        <w:t>Atenciosamente</w:t>
      </w:r>
    </w:p>
    <w:p w:rsidR="001816A5" w:rsidRDefault="00B75C9D" w:rsidP="001816A5">
      <w:pPr>
        <w:spacing w:after="0" w:line="240" w:lineRule="auto"/>
        <w:rPr>
          <w:sz w:val="28"/>
          <w:szCs w:val="28"/>
        </w:rPr>
      </w:pPr>
      <w:r>
        <w:rPr>
          <w:sz w:val="28"/>
          <w:szCs w:val="28"/>
        </w:rPr>
        <w:t xml:space="preserve"> </w:t>
      </w:r>
    </w:p>
    <w:p w:rsidR="0059090B" w:rsidRDefault="001816A5" w:rsidP="00EF2DFD">
      <w:pPr>
        <w:spacing w:after="0" w:line="240" w:lineRule="auto"/>
        <w:rPr>
          <w:sz w:val="28"/>
          <w:szCs w:val="28"/>
        </w:rPr>
      </w:pPr>
      <w:r>
        <w:rPr>
          <w:sz w:val="28"/>
          <w:szCs w:val="28"/>
        </w:rPr>
        <w:t>Secretaria Executiva da ABECE</w:t>
      </w:r>
    </w:p>
    <w:p w:rsidR="00456D7A" w:rsidRDefault="00456D7A" w:rsidP="00EF2DFD">
      <w:pPr>
        <w:spacing w:after="0" w:line="240" w:lineRule="auto"/>
        <w:rPr>
          <w:sz w:val="28"/>
          <w:szCs w:val="28"/>
        </w:rPr>
      </w:pPr>
    </w:p>
    <w:p w:rsidR="00456D7A" w:rsidRDefault="00456D7A" w:rsidP="00EF2DFD">
      <w:pPr>
        <w:spacing w:after="0" w:line="240" w:lineRule="auto"/>
        <w:rPr>
          <w:sz w:val="28"/>
          <w:szCs w:val="28"/>
        </w:rPr>
      </w:pPr>
    </w:p>
    <w:p w:rsidR="00456D7A" w:rsidRPr="008270E7" w:rsidRDefault="00456D7A" w:rsidP="00EF2DFD">
      <w:pPr>
        <w:spacing w:after="0" w:line="240" w:lineRule="auto"/>
        <w:rPr>
          <w:sz w:val="24"/>
          <w:szCs w:val="24"/>
        </w:rPr>
      </w:pPr>
    </w:p>
    <w:p w:rsidR="00C4576D" w:rsidRPr="00C4576D" w:rsidRDefault="00456D7A" w:rsidP="00EA43EF">
      <w:pPr>
        <w:pStyle w:val="NormalWeb"/>
        <w:jc w:val="both"/>
        <w:rPr>
          <w:rFonts w:ascii="Calibri" w:hAnsi="Calibri"/>
          <w:color w:val="222222"/>
        </w:rPr>
      </w:pPr>
      <w:r w:rsidRPr="008270E7">
        <w:rPr>
          <w:rFonts w:asciiTheme="minorHAnsi" w:hAnsiTheme="minorHAnsi"/>
          <w:b/>
        </w:rPr>
        <w:t>PORTARIA SECEX Nº 31, DE 28 DE JUNHO DE 2018 (DOU 29/6/2018)</w:t>
      </w:r>
      <w:r w:rsidR="008270E7" w:rsidRPr="008270E7">
        <w:rPr>
          <w:rFonts w:asciiTheme="minorHAnsi" w:hAnsiTheme="minorHAnsi"/>
          <w:b/>
        </w:rPr>
        <w:t xml:space="preserve"> </w:t>
      </w:r>
    </w:p>
    <w:p w:rsidR="00C4576D" w:rsidRPr="00C4576D" w:rsidRDefault="00C4576D" w:rsidP="00C4576D">
      <w:pPr>
        <w:shd w:val="clear" w:color="auto" w:fill="FFFFFF"/>
        <w:spacing w:after="0" w:line="240" w:lineRule="auto"/>
        <w:rPr>
          <w:rFonts w:ascii="Calibri" w:eastAsia="Times New Roman" w:hAnsi="Calibri" w:cs="Times New Roman"/>
          <w:color w:val="222222"/>
          <w:lang w:eastAsia="pt-BR"/>
        </w:rPr>
      </w:pPr>
      <w:r w:rsidRPr="00C4576D">
        <w:rPr>
          <w:rFonts w:ascii="Calibri" w:eastAsia="Times New Roman" w:hAnsi="Calibri" w:cs="Times New Roman"/>
          <w:b/>
          <w:bCs/>
          <w:color w:val="222222"/>
          <w:sz w:val="24"/>
          <w:szCs w:val="24"/>
          <w:lang w:eastAsia="pt-BR"/>
        </w:rPr>
        <w:t> </w:t>
      </w:r>
    </w:p>
    <w:p w:rsidR="00C4576D" w:rsidRPr="00C4576D" w:rsidRDefault="00C4576D" w:rsidP="00C4576D">
      <w:pPr>
        <w:shd w:val="clear" w:color="auto" w:fill="FFFFFF"/>
        <w:spacing w:after="0" w:line="240" w:lineRule="auto"/>
        <w:rPr>
          <w:rFonts w:ascii="Calibri" w:eastAsia="Times New Roman" w:hAnsi="Calibri" w:cs="Times New Roman"/>
          <w:color w:val="222222"/>
          <w:lang w:eastAsia="pt-BR"/>
        </w:rPr>
      </w:pPr>
      <w:r w:rsidRPr="00C4576D">
        <w:rPr>
          <w:rFonts w:ascii="Calibri" w:eastAsia="Times New Roman" w:hAnsi="Calibri" w:cs="Times New Roman"/>
          <w:b/>
          <w:bCs/>
          <w:color w:val="222222"/>
          <w:sz w:val="24"/>
          <w:szCs w:val="24"/>
          <w:lang w:eastAsia="pt-BR"/>
        </w:rPr>
        <w:t xml:space="preserve">RESOLUÇÃO CAMEX Nº </w:t>
      </w:r>
      <w:r w:rsidR="00B5415F">
        <w:rPr>
          <w:rFonts w:ascii="Calibri" w:eastAsia="Times New Roman" w:hAnsi="Calibri" w:cs="Times New Roman"/>
          <w:b/>
          <w:bCs/>
          <w:color w:val="222222"/>
          <w:sz w:val="24"/>
          <w:szCs w:val="24"/>
          <w:lang w:eastAsia="pt-BR"/>
        </w:rPr>
        <w:t>44</w:t>
      </w:r>
      <w:r w:rsidRPr="00C4576D">
        <w:rPr>
          <w:rFonts w:ascii="Calibri" w:eastAsia="Times New Roman" w:hAnsi="Calibri" w:cs="Times New Roman"/>
          <w:b/>
          <w:bCs/>
          <w:color w:val="222222"/>
          <w:sz w:val="24"/>
          <w:szCs w:val="24"/>
          <w:lang w:eastAsia="pt-BR"/>
        </w:rPr>
        <w:t xml:space="preserve">, DE </w:t>
      </w:r>
      <w:r w:rsidR="00B5415F">
        <w:rPr>
          <w:rFonts w:ascii="Calibri" w:eastAsia="Times New Roman" w:hAnsi="Calibri" w:cs="Times New Roman"/>
          <w:b/>
          <w:bCs/>
          <w:color w:val="222222"/>
          <w:sz w:val="24"/>
          <w:szCs w:val="24"/>
          <w:lang w:eastAsia="pt-BR"/>
        </w:rPr>
        <w:t>28</w:t>
      </w:r>
      <w:r w:rsidRPr="00C4576D">
        <w:rPr>
          <w:rFonts w:ascii="Calibri" w:eastAsia="Times New Roman" w:hAnsi="Calibri" w:cs="Times New Roman"/>
          <w:b/>
          <w:bCs/>
          <w:color w:val="222222"/>
          <w:sz w:val="24"/>
          <w:szCs w:val="24"/>
          <w:lang w:eastAsia="pt-BR"/>
        </w:rPr>
        <w:t xml:space="preserve"> DE JUNHO DE 2018 (DOU </w:t>
      </w:r>
      <w:r w:rsidR="00B5415F">
        <w:rPr>
          <w:rFonts w:ascii="Calibri" w:eastAsia="Times New Roman" w:hAnsi="Calibri" w:cs="Times New Roman"/>
          <w:b/>
          <w:bCs/>
          <w:color w:val="222222"/>
          <w:sz w:val="24"/>
          <w:szCs w:val="24"/>
          <w:lang w:eastAsia="pt-BR"/>
        </w:rPr>
        <w:t>29</w:t>
      </w:r>
      <w:r w:rsidRPr="00C4576D">
        <w:rPr>
          <w:rFonts w:ascii="Calibri" w:eastAsia="Times New Roman" w:hAnsi="Calibri" w:cs="Times New Roman"/>
          <w:b/>
          <w:bCs/>
          <w:color w:val="222222"/>
          <w:sz w:val="24"/>
          <w:szCs w:val="24"/>
          <w:lang w:eastAsia="pt-BR"/>
        </w:rPr>
        <w:t xml:space="preserve">/06/2018) </w:t>
      </w:r>
    </w:p>
    <w:p w:rsidR="00C4576D" w:rsidRPr="00C4576D" w:rsidRDefault="00C4576D" w:rsidP="00C4576D">
      <w:pPr>
        <w:shd w:val="clear" w:color="auto" w:fill="FFFFFF"/>
        <w:spacing w:after="135" w:line="270" w:lineRule="atLeast"/>
        <w:rPr>
          <w:rFonts w:ascii="Calibri" w:eastAsia="Times New Roman" w:hAnsi="Calibri" w:cs="Times New Roman"/>
          <w:color w:val="222222"/>
          <w:lang w:eastAsia="pt-BR"/>
        </w:rPr>
      </w:pPr>
      <w:r w:rsidRPr="00C4576D">
        <w:rPr>
          <w:rFonts w:ascii="Calibri" w:eastAsia="Times New Roman" w:hAnsi="Calibri" w:cs="Times New Roman"/>
          <w:color w:val="222222"/>
          <w:sz w:val="24"/>
          <w:szCs w:val="24"/>
          <w:lang w:eastAsia="pt-BR"/>
        </w:rPr>
        <w:t> </w:t>
      </w:r>
    </w:p>
    <w:p w:rsidR="00C4576D" w:rsidRPr="00C4576D" w:rsidRDefault="00C4576D" w:rsidP="00C4576D">
      <w:pPr>
        <w:shd w:val="clear" w:color="auto" w:fill="FFFFFF"/>
        <w:spacing w:after="0" w:line="240" w:lineRule="auto"/>
        <w:rPr>
          <w:rFonts w:ascii="Calibri" w:eastAsia="Times New Roman" w:hAnsi="Calibri" w:cs="Times New Roman"/>
          <w:color w:val="222222"/>
          <w:lang w:eastAsia="pt-BR"/>
        </w:rPr>
      </w:pPr>
      <w:r w:rsidRPr="00C4576D">
        <w:rPr>
          <w:rFonts w:ascii="Calibri" w:eastAsia="Times New Roman" w:hAnsi="Calibri" w:cs="Times New Roman"/>
          <w:b/>
          <w:bCs/>
          <w:color w:val="222222"/>
          <w:sz w:val="24"/>
          <w:szCs w:val="24"/>
          <w:lang w:eastAsia="pt-BR"/>
        </w:rPr>
        <w:t> </w:t>
      </w:r>
    </w:p>
    <w:p w:rsidR="00FE4B9C" w:rsidRDefault="00C4576D" w:rsidP="00687640">
      <w:pPr>
        <w:shd w:val="clear" w:color="auto" w:fill="FFFFFF"/>
        <w:spacing w:after="0" w:line="240" w:lineRule="auto"/>
        <w:rPr>
          <w:rFonts w:ascii="Calibri" w:eastAsia="Times New Roman" w:hAnsi="Calibri" w:cs="Times New Roman"/>
          <w:b/>
          <w:bCs/>
          <w:color w:val="222222"/>
          <w:sz w:val="24"/>
          <w:szCs w:val="24"/>
          <w:lang w:eastAsia="pt-BR"/>
        </w:rPr>
      </w:pPr>
      <w:r w:rsidRPr="00C4576D">
        <w:rPr>
          <w:rFonts w:ascii="Calibri" w:eastAsia="Times New Roman" w:hAnsi="Calibri" w:cs="Times New Roman"/>
          <w:b/>
          <w:bCs/>
          <w:color w:val="222222"/>
          <w:sz w:val="24"/>
          <w:szCs w:val="24"/>
          <w:lang w:eastAsia="pt-BR"/>
        </w:rPr>
        <w:t xml:space="preserve">RESOLUÇÃO CAMEX Nº </w:t>
      </w:r>
      <w:r w:rsidR="00B5415F">
        <w:rPr>
          <w:rFonts w:ascii="Calibri" w:eastAsia="Times New Roman" w:hAnsi="Calibri" w:cs="Times New Roman"/>
          <w:b/>
          <w:bCs/>
          <w:color w:val="222222"/>
          <w:sz w:val="24"/>
          <w:szCs w:val="24"/>
          <w:lang w:eastAsia="pt-BR"/>
        </w:rPr>
        <w:t>45</w:t>
      </w:r>
      <w:r w:rsidRPr="00C4576D">
        <w:rPr>
          <w:rFonts w:ascii="Calibri" w:eastAsia="Times New Roman" w:hAnsi="Calibri" w:cs="Times New Roman"/>
          <w:b/>
          <w:bCs/>
          <w:color w:val="222222"/>
          <w:sz w:val="24"/>
          <w:szCs w:val="24"/>
          <w:lang w:eastAsia="pt-BR"/>
        </w:rPr>
        <w:t xml:space="preserve">, DE </w:t>
      </w:r>
      <w:r w:rsidR="00B5415F">
        <w:rPr>
          <w:rFonts w:ascii="Calibri" w:eastAsia="Times New Roman" w:hAnsi="Calibri" w:cs="Times New Roman"/>
          <w:b/>
          <w:bCs/>
          <w:color w:val="222222"/>
          <w:sz w:val="24"/>
          <w:szCs w:val="24"/>
          <w:lang w:eastAsia="pt-BR"/>
        </w:rPr>
        <w:t xml:space="preserve">28 </w:t>
      </w:r>
      <w:r w:rsidRPr="00C4576D">
        <w:rPr>
          <w:rFonts w:ascii="Calibri" w:eastAsia="Times New Roman" w:hAnsi="Calibri" w:cs="Times New Roman"/>
          <w:b/>
          <w:bCs/>
          <w:color w:val="222222"/>
          <w:sz w:val="24"/>
          <w:szCs w:val="24"/>
          <w:lang w:eastAsia="pt-BR"/>
        </w:rPr>
        <w:t xml:space="preserve">DE JUNHO DE 2018 (DOU </w:t>
      </w:r>
      <w:r w:rsidR="00B5415F">
        <w:rPr>
          <w:rFonts w:ascii="Calibri" w:eastAsia="Times New Roman" w:hAnsi="Calibri" w:cs="Times New Roman"/>
          <w:b/>
          <w:bCs/>
          <w:color w:val="222222"/>
          <w:sz w:val="24"/>
          <w:szCs w:val="24"/>
          <w:lang w:eastAsia="pt-BR"/>
        </w:rPr>
        <w:t>29</w:t>
      </w:r>
      <w:r w:rsidRPr="00C4576D">
        <w:rPr>
          <w:rFonts w:ascii="Calibri" w:eastAsia="Times New Roman" w:hAnsi="Calibri" w:cs="Times New Roman"/>
          <w:b/>
          <w:bCs/>
          <w:color w:val="222222"/>
          <w:sz w:val="24"/>
          <w:szCs w:val="24"/>
          <w:lang w:eastAsia="pt-BR"/>
        </w:rPr>
        <w:t xml:space="preserve">/06/2018) </w:t>
      </w:r>
    </w:p>
    <w:p w:rsidR="00E628AB" w:rsidRDefault="00E628AB" w:rsidP="00687640">
      <w:pPr>
        <w:shd w:val="clear" w:color="auto" w:fill="FFFFFF"/>
        <w:spacing w:after="135" w:line="270" w:lineRule="atLeast"/>
        <w:rPr>
          <w:sz w:val="22"/>
          <w:szCs w:val="22"/>
        </w:rPr>
      </w:pPr>
      <w:r w:rsidRPr="00E628AB">
        <w:rPr>
          <w:rFonts w:ascii="Calibri" w:eastAsia="Times New Roman" w:hAnsi="Calibri" w:cs="Times New Roman"/>
          <w:b/>
          <w:bCs/>
          <w:color w:val="222222"/>
          <w:sz w:val="24"/>
          <w:szCs w:val="24"/>
          <w:lang w:eastAsia="pt-BR"/>
        </w:rPr>
        <w:t xml:space="preserve">RESOLUÇÃO CAMEX Nº </w:t>
      </w:r>
      <w:r w:rsidR="00FE4B9C">
        <w:rPr>
          <w:rFonts w:ascii="Calibri" w:eastAsia="Times New Roman" w:hAnsi="Calibri" w:cs="Times New Roman"/>
          <w:b/>
          <w:bCs/>
          <w:color w:val="222222"/>
          <w:sz w:val="24"/>
          <w:szCs w:val="24"/>
          <w:lang w:eastAsia="pt-BR"/>
        </w:rPr>
        <w:t>4</w:t>
      </w:r>
      <w:r w:rsidRPr="00E628AB">
        <w:rPr>
          <w:rFonts w:ascii="Calibri" w:eastAsia="Times New Roman" w:hAnsi="Calibri" w:cs="Times New Roman"/>
          <w:b/>
          <w:bCs/>
          <w:color w:val="222222"/>
          <w:sz w:val="24"/>
          <w:szCs w:val="24"/>
          <w:lang w:eastAsia="pt-BR"/>
        </w:rPr>
        <w:t xml:space="preserve">3, DE </w:t>
      </w:r>
      <w:r w:rsidR="00FE4B9C">
        <w:rPr>
          <w:rFonts w:ascii="Calibri" w:eastAsia="Times New Roman" w:hAnsi="Calibri" w:cs="Times New Roman"/>
          <w:b/>
          <w:bCs/>
          <w:color w:val="222222"/>
          <w:sz w:val="24"/>
          <w:szCs w:val="24"/>
          <w:lang w:eastAsia="pt-BR"/>
        </w:rPr>
        <w:t xml:space="preserve">28 </w:t>
      </w:r>
      <w:r w:rsidRPr="00E628AB">
        <w:rPr>
          <w:rFonts w:ascii="Calibri" w:eastAsia="Times New Roman" w:hAnsi="Calibri" w:cs="Times New Roman"/>
          <w:b/>
          <w:bCs/>
          <w:color w:val="222222"/>
          <w:sz w:val="24"/>
          <w:szCs w:val="24"/>
          <w:lang w:eastAsia="pt-BR"/>
        </w:rPr>
        <w:t>DE J</w:t>
      </w:r>
      <w:r w:rsidR="00FE4B9C">
        <w:rPr>
          <w:rFonts w:ascii="Calibri" w:eastAsia="Times New Roman" w:hAnsi="Calibri" w:cs="Times New Roman"/>
          <w:b/>
          <w:bCs/>
          <w:color w:val="222222"/>
          <w:sz w:val="24"/>
          <w:szCs w:val="24"/>
          <w:lang w:eastAsia="pt-BR"/>
        </w:rPr>
        <w:t>UNHO</w:t>
      </w:r>
      <w:r w:rsidRPr="00E628AB">
        <w:rPr>
          <w:rFonts w:ascii="Calibri" w:eastAsia="Times New Roman" w:hAnsi="Calibri" w:cs="Times New Roman"/>
          <w:b/>
          <w:bCs/>
          <w:color w:val="222222"/>
          <w:sz w:val="24"/>
          <w:szCs w:val="24"/>
          <w:lang w:eastAsia="pt-BR"/>
        </w:rPr>
        <w:t xml:space="preserve"> DE 2018 (DOU </w:t>
      </w:r>
      <w:r w:rsidR="00FE4B9C">
        <w:rPr>
          <w:rFonts w:ascii="Calibri" w:eastAsia="Times New Roman" w:hAnsi="Calibri" w:cs="Times New Roman"/>
          <w:b/>
          <w:bCs/>
          <w:color w:val="222222"/>
          <w:sz w:val="24"/>
          <w:szCs w:val="24"/>
          <w:lang w:eastAsia="pt-BR"/>
        </w:rPr>
        <w:t>29</w:t>
      </w:r>
      <w:r w:rsidRPr="00E628AB">
        <w:rPr>
          <w:rFonts w:ascii="Calibri" w:eastAsia="Times New Roman" w:hAnsi="Calibri" w:cs="Times New Roman"/>
          <w:b/>
          <w:bCs/>
          <w:color w:val="222222"/>
          <w:sz w:val="24"/>
          <w:szCs w:val="24"/>
          <w:lang w:eastAsia="pt-BR"/>
        </w:rPr>
        <w:t>/0</w:t>
      </w:r>
      <w:r w:rsidR="00FE4B9C">
        <w:rPr>
          <w:rFonts w:ascii="Calibri" w:eastAsia="Times New Roman" w:hAnsi="Calibri" w:cs="Times New Roman"/>
          <w:b/>
          <w:bCs/>
          <w:color w:val="222222"/>
          <w:sz w:val="24"/>
          <w:szCs w:val="24"/>
          <w:lang w:eastAsia="pt-BR"/>
        </w:rPr>
        <w:t>6</w:t>
      </w:r>
      <w:r w:rsidRPr="00E628AB">
        <w:rPr>
          <w:rFonts w:ascii="Calibri" w:eastAsia="Times New Roman" w:hAnsi="Calibri" w:cs="Times New Roman"/>
          <w:b/>
          <w:bCs/>
          <w:color w:val="222222"/>
          <w:sz w:val="24"/>
          <w:szCs w:val="24"/>
          <w:lang w:eastAsia="pt-BR"/>
        </w:rPr>
        <w:t xml:space="preserve">/2018) </w:t>
      </w:r>
    </w:p>
    <w:p w:rsidR="000707E5" w:rsidRDefault="00687640" w:rsidP="000707E5">
      <w:pPr>
        <w:pStyle w:val="NormalWeb"/>
        <w:jc w:val="both"/>
        <w:rPr>
          <w:rFonts w:asciiTheme="minorHAnsi" w:hAnsiTheme="minorHAnsi"/>
        </w:rPr>
      </w:pPr>
      <w:r>
        <w:rPr>
          <w:rFonts w:asciiTheme="minorHAnsi" w:hAnsiTheme="minorHAnsi"/>
          <w:b/>
          <w:sz w:val="22"/>
          <w:szCs w:val="22"/>
        </w:rPr>
        <w:t>S</w:t>
      </w:r>
      <w:r w:rsidR="00D46914" w:rsidRPr="00B5415F">
        <w:rPr>
          <w:rFonts w:asciiTheme="minorHAnsi" w:hAnsiTheme="minorHAnsi"/>
          <w:b/>
          <w:sz w:val="22"/>
          <w:szCs w:val="22"/>
        </w:rPr>
        <w:t>OLUÇÃO DE CONSULTA Nº 73, DE 25 DE JUNHO DE 2018 (DOU 27/6/2018)</w:t>
      </w:r>
    </w:p>
    <w:p w:rsidR="00687640" w:rsidRDefault="008B2CBF" w:rsidP="00BD52EC">
      <w:pPr>
        <w:pStyle w:val="NormalWeb"/>
        <w:jc w:val="both"/>
        <w:rPr>
          <w:rFonts w:asciiTheme="minorHAnsi" w:hAnsiTheme="minorHAnsi"/>
          <w:b/>
        </w:rPr>
      </w:pPr>
      <w:r w:rsidRPr="004426A6">
        <w:rPr>
          <w:rFonts w:asciiTheme="minorHAnsi" w:hAnsiTheme="minorHAnsi"/>
          <w:b/>
        </w:rPr>
        <w:t>NOTICIAS SISCOMEX</w:t>
      </w:r>
      <w:r w:rsidR="001B40BD" w:rsidRPr="004426A6">
        <w:rPr>
          <w:rFonts w:asciiTheme="minorHAnsi" w:hAnsiTheme="minorHAnsi"/>
          <w:b/>
        </w:rPr>
        <w:t xml:space="preserve"> EXPORTAÇÃO</w:t>
      </w:r>
      <w:r w:rsidRPr="004426A6">
        <w:rPr>
          <w:rFonts w:asciiTheme="minorHAnsi" w:hAnsiTheme="minorHAnsi"/>
          <w:b/>
        </w:rPr>
        <w:t xml:space="preserve"> Nº</w:t>
      </w:r>
      <w:r w:rsidR="004426A6" w:rsidRPr="004426A6">
        <w:rPr>
          <w:rFonts w:asciiTheme="minorHAnsi" w:hAnsiTheme="minorHAnsi"/>
          <w:b/>
        </w:rPr>
        <w:t xml:space="preserve"> 52</w:t>
      </w:r>
      <w:r w:rsidRPr="004426A6">
        <w:rPr>
          <w:rFonts w:asciiTheme="minorHAnsi" w:hAnsiTheme="minorHAnsi"/>
          <w:b/>
        </w:rPr>
        <w:t>, DE 2</w:t>
      </w:r>
      <w:r w:rsidR="004426A6" w:rsidRPr="004426A6">
        <w:rPr>
          <w:rFonts w:asciiTheme="minorHAnsi" w:hAnsiTheme="minorHAnsi"/>
          <w:b/>
        </w:rPr>
        <w:t>5</w:t>
      </w:r>
      <w:r w:rsidRPr="004426A6">
        <w:rPr>
          <w:rFonts w:asciiTheme="minorHAnsi" w:hAnsiTheme="minorHAnsi"/>
          <w:b/>
        </w:rPr>
        <w:t xml:space="preserve"> DE </w:t>
      </w:r>
      <w:r w:rsidR="004426A6" w:rsidRPr="004426A6">
        <w:rPr>
          <w:rFonts w:asciiTheme="minorHAnsi" w:hAnsiTheme="minorHAnsi"/>
          <w:b/>
        </w:rPr>
        <w:t>JUNHO</w:t>
      </w:r>
      <w:r w:rsidRPr="004426A6">
        <w:rPr>
          <w:rFonts w:asciiTheme="minorHAnsi" w:hAnsiTheme="minorHAnsi"/>
          <w:b/>
        </w:rPr>
        <w:t xml:space="preserve"> DE 2018</w:t>
      </w:r>
    </w:p>
    <w:p w:rsidR="00BD52EC" w:rsidRDefault="004426A6" w:rsidP="00687640">
      <w:pPr>
        <w:pStyle w:val="NormalWeb"/>
        <w:jc w:val="both"/>
        <w:rPr>
          <w:rFonts w:asciiTheme="minorHAnsi" w:hAnsiTheme="minorHAnsi" w:cs="Arial"/>
          <w:sz w:val="22"/>
          <w:szCs w:val="22"/>
        </w:rPr>
      </w:pPr>
      <w:r w:rsidRPr="00BD52EC">
        <w:rPr>
          <w:rFonts w:asciiTheme="minorHAnsi" w:hAnsiTheme="minorHAnsi"/>
          <w:b/>
        </w:rPr>
        <w:t>NOTICIAS SISCOMEX EXPORTAÇÃO Nº</w:t>
      </w:r>
      <w:r w:rsidR="00BD52EC">
        <w:rPr>
          <w:rFonts w:asciiTheme="minorHAnsi" w:hAnsiTheme="minorHAnsi"/>
          <w:b/>
        </w:rPr>
        <w:t>S</w:t>
      </w:r>
      <w:r w:rsidRPr="00BD52EC">
        <w:rPr>
          <w:rFonts w:asciiTheme="minorHAnsi" w:hAnsiTheme="minorHAnsi"/>
          <w:b/>
        </w:rPr>
        <w:t xml:space="preserve"> 54</w:t>
      </w:r>
      <w:r w:rsidR="00BD52EC">
        <w:rPr>
          <w:rFonts w:asciiTheme="minorHAnsi" w:hAnsiTheme="minorHAnsi"/>
          <w:b/>
        </w:rPr>
        <w:t xml:space="preserve"> E 55</w:t>
      </w:r>
      <w:r w:rsidRPr="00BD52EC">
        <w:rPr>
          <w:rFonts w:asciiTheme="minorHAnsi" w:hAnsiTheme="minorHAnsi"/>
          <w:b/>
        </w:rPr>
        <w:t>, DE 27</w:t>
      </w:r>
      <w:r w:rsidR="00BD52EC">
        <w:rPr>
          <w:rFonts w:asciiTheme="minorHAnsi" w:hAnsiTheme="minorHAnsi"/>
          <w:b/>
        </w:rPr>
        <w:t xml:space="preserve"> E 28</w:t>
      </w:r>
      <w:r w:rsidRPr="00BD52EC">
        <w:rPr>
          <w:rFonts w:asciiTheme="minorHAnsi" w:hAnsiTheme="minorHAnsi"/>
          <w:b/>
        </w:rPr>
        <w:t xml:space="preserve"> DE JUNHO DE 2018 </w:t>
      </w:r>
    </w:p>
    <w:p w:rsidR="00BD52EC" w:rsidRDefault="00BD52EC" w:rsidP="00687640">
      <w:pPr>
        <w:pStyle w:val="NormalWeb"/>
        <w:shd w:val="clear" w:color="auto" w:fill="FFFFFF"/>
        <w:spacing w:before="0" w:beforeAutospacing="0" w:after="135" w:afterAutospacing="0" w:line="270" w:lineRule="atLeast"/>
        <w:jc w:val="both"/>
        <w:rPr>
          <w:rFonts w:asciiTheme="minorHAnsi" w:hAnsiTheme="minorHAnsi"/>
          <w:b/>
        </w:rPr>
      </w:pPr>
      <w:r w:rsidRPr="00BD52EC">
        <w:rPr>
          <w:rFonts w:asciiTheme="minorHAnsi" w:hAnsiTheme="minorHAnsi"/>
          <w:b/>
        </w:rPr>
        <w:t xml:space="preserve">NOTICIAS SISCOMEX EXPORTAÇÃO Nº 56, DE 29 DE JUNHO DE 2018  </w:t>
      </w:r>
    </w:p>
    <w:p w:rsidR="004426A6" w:rsidRPr="00BD52EC" w:rsidRDefault="00BD52EC" w:rsidP="00687640">
      <w:pPr>
        <w:pStyle w:val="NormalWeb"/>
        <w:shd w:val="clear" w:color="auto" w:fill="FFFFFF"/>
        <w:spacing w:before="0" w:beforeAutospacing="0" w:after="135" w:afterAutospacing="0" w:line="270" w:lineRule="atLeast"/>
        <w:jc w:val="both"/>
        <w:rPr>
          <w:rFonts w:asciiTheme="minorHAnsi" w:hAnsiTheme="minorHAnsi" w:cs="Arial"/>
          <w:sz w:val="22"/>
          <w:szCs w:val="22"/>
        </w:rPr>
      </w:pPr>
      <w:r w:rsidRPr="00BD52EC">
        <w:rPr>
          <w:rFonts w:asciiTheme="minorHAnsi" w:hAnsiTheme="minorHAnsi"/>
          <w:b/>
        </w:rPr>
        <w:t>NOTICIAS SISCOMEX EXPORTAÇÃO Nº 57, DE 29 DE JUNHO DE 2018</w:t>
      </w:r>
      <w:bookmarkStart w:id="0" w:name="_GoBack"/>
      <w:bookmarkEnd w:id="0"/>
    </w:p>
    <w:p w:rsidR="006A602F" w:rsidRDefault="000423B4" w:rsidP="009A5C91">
      <w:pPr>
        <w:pStyle w:val="NormalWeb"/>
        <w:jc w:val="center"/>
        <w:rPr>
          <w:rFonts w:asciiTheme="minorHAnsi" w:hAnsiTheme="minorHAnsi"/>
          <w:b/>
          <w:sz w:val="44"/>
          <w:szCs w:val="44"/>
        </w:rPr>
      </w:pPr>
      <w:r w:rsidRPr="000423B4">
        <w:rPr>
          <w:rFonts w:asciiTheme="minorHAnsi" w:hAnsiTheme="minorHAnsi"/>
          <w:b/>
          <w:sz w:val="44"/>
          <w:szCs w:val="44"/>
        </w:rPr>
        <w:t>ANEXO</w:t>
      </w:r>
    </w:p>
    <w:p w:rsidR="00B5415F" w:rsidRPr="00B5415F" w:rsidRDefault="004D1A1D" w:rsidP="00B5415F">
      <w:pPr>
        <w:pStyle w:val="NormalWeb"/>
        <w:jc w:val="center"/>
        <w:rPr>
          <w:rFonts w:asciiTheme="minorHAnsi" w:hAnsiTheme="minorHAnsi"/>
          <w:b/>
          <w:sz w:val="22"/>
          <w:szCs w:val="22"/>
        </w:rPr>
      </w:pPr>
      <w:r w:rsidRPr="00B5415F">
        <w:rPr>
          <w:rFonts w:asciiTheme="minorHAnsi" w:hAnsiTheme="minorHAnsi"/>
          <w:b/>
          <w:sz w:val="22"/>
          <w:szCs w:val="22"/>
        </w:rPr>
        <w:lastRenderedPageBreak/>
        <w:t>SOLUÇÃO DE CONSULTA Nº 73, DE 25 DE JUNHO DE 2018 (DOU 27/6/2018)</w:t>
      </w:r>
    </w:p>
    <w:p w:rsidR="004D1A1D" w:rsidRPr="00B5415F" w:rsidRDefault="004D1A1D" w:rsidP="00B5415F">
      <w:pPr>
        <w:pStyle w:val="NormalWeb"/>
        <w:jc w:val="both"/>
        <w:rPr>
          <w:rFonts w:asciiTheme="minorHAnsi" w:hAnsiTheme="minorHAnsi"/>
          <w:sz w:val="22"/>
          <w:szCs w:val="22"/>
        </w:rPr>
      </w:pPr>
      <w:r w:rsidRPr="00B5415F">
        <w:rPr>
          <w:rFonts w:asciiTheme="minorHAnsi" w:hAnsiTheme="minorHAnsi"/>
          <w:sz w:val="22"/>
          <w:szCs w:val="22"/>
        </w:rPr>
        <w:t>ASSUNTO: CONTRIBUIÇÃO PARA O PIS/PASEP EMENTA: SUSPENSÃO. ART. 54 DA LEI N° 12.350, DE 2010. CRÉDITO PRESUMIDO. ART. 55 DA LEI N° 12.350, DE 2010. A suspensão do pagamento da Contribuição para o PIS/Pasep estabelecida pelo inciso I do art. 54 da Lei n° 12.350, de 2010, é obrigatória nas operações de venda dos produtos de que trata o caput do referido inciso para pessoas jurídicas que produzam os produtos citados nas alíneas do mencionado inciso, ainda que tais pessoas jurídicas produzam outros produtos distintos destes. O crédito presumido da Contribuição para o PIS/Pasep estabelecido pelo art. 55 da Lei n° 12.350, de 2010, somente pode ser apurado em relação à aquisição de produtos citados nos incisos do caput do mencionado artigo utilizados como insumo na produção de produtos citados também no caput do referido artigo destinados à exportação. Dispositivos Legais: inciso II do caput e § 2º do art. 3º da Lei nº 10.637, de 30 de dezembro de 2002; art. 54 da Lei nº 12.350, de 20 de dezembro de 2010, arts. 29, 34 e 43 da Lei nº 12.865, de 9 de outubro de 2013; e Instrução Normativa RFB nº 1.157, de 16 de maio de 2011. ASSUNTO: CONTRIBUIÇÃO PARA O FINANCIAMENTO DA SEGURIDADE SOCIAL - COFINS EMENTA: SUSPENSÃO. ART. 54 DA LEI N° 12.350, DE 2010. CRÉDITO PRESUMIDO. ART. 55 DA LEI N° 12.350, DE 2010. A suspensão do pagamento da Cofins estabelecida pelo inciso I do art. 54 da Lei n° 12.350, de 2010, é obrigatória nas operações de venda dos produtos de que trata o caput do referido inciso para pessoas jurídicas que produzam os produtos citados nas alíneas do mencionado inciso, ainda que tais pessoas jurídicas produzam outros produtos distintos destes. O crédito presumido da Cofins estabelecido pelo art. 55 da Lei n° 12.350, de 2010, somente pode ser apurado em relação à aquisição de produtos citados nos incisos do caput do mencionado artigo utilizados como insumo na produção de produtos citados também no caput do referido artigo destinados à exportação. Dispositivos Legais: inciso II do caput e § 2º do art. 3º da Lei nº 10.833, de 29 de dezembro de 2003; art. 54 da Lei nº 12.350, de 20 de dezembro de 2010, arts. 29, 34 e 43 da Lei nº 12.865, de 9 de outubro de 2013; e Instrução Normativa RFB nº 1.157, de 16 de maio de 2011. FERNANDO MOMBELLI C o o r d e n a d o r- G e r a l</w:t>
      </w:r>
    </w:p>
    <w:p w:rsidR="004426A6" w:rsidRDefault="004426A6" w:rsidP="00B5415F">
      <w:pPr>
        <w:pStyle w:val="Ttulo1"/>
        <w:pBdr>
          <w:bottom w:val="single" w:sz="12" w:space="0" w:color="EBEDEB"/>
        </w:pBdr>
        <w:shd w:val="clear" w:color="auto" w:fill="FFFFFF"/>
        <w:spacing w:before="0" w:after="300" w:line="540" w:lineRule="atLeast"/>
        <w:jc w:val="both"/>
        <w:rPr>
          <w:rFonts w:cs="Arial"/>
          <w:color w:val="333333"/>
          <w:sz w:val="22"/>
          <w:szCs w:val="22"/>
        </w:rPr>
      </w:pPr>
    </w:p>
    <w:p w:rsidR="008610FE" w:rsidRPr="00B5415F" w:rsidRDefault="008610FE" w:rsidP="00B5415F">
      <w:pPr>
        <w:pStyle w:val="Ttulo1"/>
        <w:pBdr>
          <w:bottom w:val="single" w:sz="12" w:space="0" w:color="EBEDEB"/>
        </w:pBdr>
        <w:shd w:val="clear" w:color="auto" w:fill="FFFFFF"/>
        <w:spacing w:before="0" w:after="300" w:line="540" w:lineRule="atLeast"/>
        <w:jc w:val="both"/>
        <w:rPr>
          <w:rFonts w:cs="Arial"/>
          <w:color w:val="333333"/>
          <w:sz w:val="22"/>
          <w:szCs w:val="22"/>
        </w:rPr>
      </w:pPr>
      <w:r w:rsidRPr="00B5415F">
        <w:rPr>
          <w:rFonts w:cs="Arial"/>
          <w:color w:val="333333"/>
          <w:sz w:val="22"/>
          <w:szCs w:val="22"/>
        </w:rPr>
        <w:t>25/06/2018 - Notícia Siscomex Exportação nº 52/2018</w:t>
      </w:r>
    </w:p>
    <w:p w:rsidR="008610FE" w:rsidRPr="00B5415F" w:rsidRDefault="008610FE" w:rsidP="00B5415F">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B5415F">
        <w:rPr>
          <w:rFonts w:asciiTheme="minorHAnsi" w:hAnsiTheme="minorHAnsi" w:cs="Arial"/>
          <w:color w:val="003333"/>
          <w:sz w:val="22"/>
          <w:szCs w:val="22"/>
        </w:rPr>
        <w:t>Nas operações de exportação de petróleo realizadas com a solicitação de embarque antecipado pela DE Web e ocorridas fora do recinto alfandegado (ex. unidades marítimas), o exportador deverá utilizar como Detalhamento de Operação de Exportação o código "49 - Embarque Antecipado - Petróleo".</w:t>
      </w:r>
    </w:p>
    <w:p w:rsidR="008610FE" w:rsidRPr="00B5415F" w:rsidRDefault="008610FE" w:rsidP="00B5415F">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B5415F">
        <w:rPr>
          <w:rFonts w:asciiTheme="minorHAnsi" w:hAnsiTheme="minorHAnsi" w:cs="Arial"/>
          <w:color w:val="003333"/>
          <w:sz w:val="22"/>
          <w:szCs w:val="22"/>
        </w:rPr>
        <w:t>Nesses casos específicos, a presença de carga será realizada de forma automática visto que não é possível o registro dessa informação pelo exportador nos despachos realizados pela DE Web.</w:t>
      </w:r>
    </w:p>
    <w:p w:rsidR="008610FE" w:rsidRPr="00B5415F" w:rsidRDefault="008610FE" w:rsidP="00B5415F">
      <w:pPr>
        <w:pStyle w:val="Ttulo1"/>
        <w:pBdr>
          <w:bottom w:val="single" w:sz="12" w:space="0" w:color="EBEDEB"/>
        </w:pBdr>
        <w:shd w:val="clear" w:color="auto" w:fill="FFFFFF"/>
        <w:spacing w:before="0" w:after="300" w:line="540" w:lineRule="atLeast"/>
        <w:jc w:val="both"/>
        <w:rPr>
          <w:rFonts w:cs="Arial"/>
          <w:color w:val="333333"/>
          <w:sz w:val="22"/>
          <w:szCs w:val="22"/>
        </w:rPr>
      </w:pPr>
      <w:r w:rsidRPr="00B5415F">
        <w:rPr>
          <w:rFonts w:cs="Arial"/>
          <w:color w:val="333333"/>
          <w:sz w:val="22"/>
          <w:szCs w:val="22"/>
        </w:rPr>
        <w:t>27/06/2018 - Notícia Siscomex Exportação nº 54/2018</w:t>
      </w:r>
    </w:p>
    <w:p w:rsidR="008610FE" w:rsidRPr="00B5415F" w:rsidRDefault="008610FE" w:rsidP="00B5415F">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B5415F">
        <w:rPr>
          <w:rFonts w:asciiTheme="minorHAnsi" w:hAnsiTheme="minorHAnsi" w:cs="Arial"/>
          <w:color w:val="003333"/>
          <w:sz w:val="22"/>
          <w:szCs w:val="22"/>
        </w:rPr>
        <w:t>Em reunião extraordinária realizada em 25 de junho, a Comissão Gestora do Sistema Integrado de Comércio Exterior (Siscomex), em observância ao compromisso do governo federal com a facilitação do comércio e a previsibilidade, e considerando ainda a necessidade de se racionalizar os gastos públicos, ratificou que a partir de 2 de julho de 2018 fica vedada a inserção de novos Registros de Exportação (RE) no Siscomex.</w:t>
      </w:r>
    </w:p>
    <w:p w:rsidR="008610FE" w:rsidRPr="00B5415F" w:rsidRDefault="008610FE" w:rsidP="00B5415F">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B5415F">
        <w:rPr>
          <w:rFonts w:asciiTheme="minorHAnsi" w:hAnsiTheme="minorHAnsi" w:cs="Arial"/>
          <w:color w:val="003333"/>
          <w:sz w:val="22"/>
          <w:szCs w:val="22"/>
        </w:rPr>
        <w:t>Entretanto, será possível inserir novos RE até 31 de julho de 2018 para as seguintes operações de exportação, com seus respectivos códigos de enquadramento:</w:t>
      </w:r>
    </w:p>
    <w:p w:rsidR="008610FE" w:rsidRPr="00B5415F" w:rsidRDefault="008610FE" w:rsidP="00B5415F">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B5415F">
        <w:rPr>
          <w:rFonts w:asciiTheme="minorHAnsi" w:hAnsiTheme="minorHAnsi" w:cs="Arial"/>
          <w:color w:val="003333"/>
          <w:sz w:val="22"/>
          <w:szCs w:val="22"/>
        </w:rPr>
        <w:lastRenderedPageBreak/>
        <w:t>I) financiadas com recursos provenientes do Programa de Financiamento às Exportações – PROEX, a que se referem os arts. 1º e 2º da Lei nº 10.184, de 12 de fevereiro de 2001, ou com outros créditos públicos - códigos de enquadramento: 81501, 81502, 81503;</w:t>
      </w:r>
    </w:p>
    <w:p w:rsidR="008610FE" w:rsidRPr="00B5415F" w:rsidRDefault="008610FE" w:rsidP="00B5415F">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B5415F">
        <w:rPr>
          <w:rFonts w:asciiTheme="minorHAnsi" w:hAnsiTheme="minorHAnsi" w:cs="Arial"/>
          <w:color w:val="003333"/>
          <w:sz w:val="22"/>
          <w:szCs w:val="22"/>
        </w:rPr>
        <w:t xml:space="preserve">II) de mercadorias adquiridas com o fim </w:t>
      </w:r>
      <w:proofErr w:type="gramStart"/>
      <w:r w:rsidRPr="00B5415F">
        <w:rPr>
          <w:rFonts w:asciiTheme="minorHAnsi" w:hAnsiTheme="minorHAnsi" w:cs="Arial"/>
          <w:color w:val="003333"/>
          <w:sz w:val="22"/>
          <w:szCs w:val="22"/>
        </w:rPr>
        <w:t>especifico</w:t>
      </w:r>
      <w:proofErr w:type="gramEnd"/>
      <w:r w:rsidRPr="00B5415F">
        <w:rPr>
          <w:rFonts w:asciiTheme="minorHAnsi" w:hAnsiTheme="minorHAnsi" w:cs="Arial"/>
          <w:color w:val="003333"/>
          <w:sz w:val="22"/>
          <w:szCs w:val="22"/>
        </w:rPr>
        <w:t xml:space="preserve"> de exportação (CFOP 7501) - código de enquadramento: 80099;</w:t>
      </w:r>
    </w:p>
    <w:p w:rsidR="008610FE" w:rsidRPr="00B5415F" w:rsidRDefault="008610FE" w:rsidP="00B5415F">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B5415F">
        <w:rPr>
          <w:rFonts w:asciiTheme="minorHAnsi" w:hAnsiTheme="minorHAnsi" w:cs="Arial"/>
          <w:color w:val="003333"/>
          <w:sz w:val="22"/>
          <w:szCs w:val="22"/>
        </w:rPr>
        <w:t>III) temporária e transformação de exportação temporária em definitiva - códigos de enquadramento:  90099, 90115, 80170, 99170;</w:t>
      </w:r>
    </w:p>
    <w:p w:rsidR="008610FE" w:rsidRPr="00B5415F" w:rsidRDefault="008610FE" w:rsidP="00B5415F">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B5415F">
        <w:rPr>
          <w:rFonts w:asciiTheme="minorHAnsi" w:hAnsiTheme="minorHAnsi" w:cs="Arial"/>
          <w:color w:val="003333"/>
          <w:sz w:val="22"/>
          <w:szCs w:val="22"/>
        </w:rPr>
        <w:t>IV) sujeitas ao despacho aduaneiro de reexportação - códigos de enquadramento:  99108, 99123, 99124, 99132;</w:t>
      </w:r>
    </w:p>
    <w:p w:rsidR="008610FE" w:rsidRPr="00B5415F" w:rsidRDefault="008610FE" w:rsidP="00B5415F">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B5415F">
        <w:rPr>
          <w:rFonts w:asciiTheme="minorHAnsi" w:hAnsiTheme="minorHAnsi" w:cs="Arial"/>
          <w:color w:val="003333"/>
          <w:sz w:val="22"/>
          <w:szCs w:val="22"/>
        </w:rPr>
        <w:t>V) de fornecimento de combustíveis, lubrificantes, alimentos e outros produtos para uso e consumo de bordo em aeronave ou embarcação de bandeira estrangeira ou brasileira, em tráfego internacional - códigos de enquadramento: 80101, 99121;</w:t>
      </w:r>
    </w:p>
    <w:p w:rsidR="008610FE" w:rsidRPr="00B5415F" w:rsidRDefault="008610FE" w:rsidP="00B5415F">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B5415F">
        <w:rPr>
          <w:rFonts w:asciiTheme="minorHAnsi" w:hAnsiTheme="minorHAnsi" w:cs="Arial"/>
          <w:color w:val="003333"/>
          <w:sz w:val="22"/>
          <w:szCs w:val="22"/>
        </w:rPr>
        <w:t>VI) de indenização - códigos de enquadramento:  99103, 99106, 99111, 99114, 99122; e</w:t>
      </w:r>
    </w:p>
    <w:p w:rsidR="008610FE" w:rsidRPr="00B5415F" w:rsidRDefault="008610FE" w:rsidP="00B5415F">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B5415F">
        <w:rPr>
          <w:rFonts w:asciiTheme="minorHAnsi" w:hAnsiTheme="minorHAnsi" w:cs="Arial"/>
          <w:color w:val="003333"/>
          <w:sz w:val="22"/>
          <w:szCs w:val="22"/>
        </w:rPr>
        <w:t>VII) de que trata o Anexo XVI da Portaria Secex nº 23, de 14 de julho de 2011 - código de enquadramento: 80111.</w:t>
      </w:r>
    </w:p>
    <w:p w:rsidR="008610FE" w:rsidRPr="00B5415F" w:rsidRDefault="008610FE" w:rsidP="00B5415F">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B5415F">
        <w:rPr>
          <w:rFonts w:asciiTheme="minorHAnsi" w:hAnsiTheme="minorHAnsi" w:cs="Arial"/>
          <w:color w:val="003333"/>
          <w:sz w:val="22"/>
          <w:szCs w:val="22"/>
        </w:rPr>
        <w:t>Reforça-se, ademais, que os RE poderão ser utilizados, até o fim do seu prazo de validade, para o início do despacho aduaneiro de exportação, bem como poderão ser retificados nos termos da Seção II do Capítulo IV da Portaria SECEX nº 23, de 14 de julho 201</w:t>
      </w:r>
    </w:p>
    <w:p w:rsidR="008610FE" w:rsidRPr="00B5415F" w:rsidRDefault="00B5415F" w:rsidP="00B5415F">
      <w:pPr>
        <w:pStyle w:val="Ttulo1"/>
        <w:pBdr>
          <w:bottom w:val="single" w:sz="12" w:space="0" w:color="EBEDEB"/>
        </w:pBdr>
        <w:shd w:val="clear" w:color="auto" w:fill="FFFFFF"/>
        <w:spacing w:before="0" w:after="300" w:line="540" w:lineRule="atLeast"/>
        <w:jc w:val="both"/>
        <w:rPr>
          <w:rFonts w:cs="Arial"/>
          <w:color w:val="333333"/>
          <w:sz w:val="22"/>
          <w:szCs w:val="22"/>
        </w:rPr>
      </w:pPr>
      <w:r>
        <w:rPr>
          <w:rFonts w:cs="Arial"/>
          <w:color w:val="333333"/>
          <w:sz w:val="22"/>
          <w:szCs w:val="22"/>
        </w:rPr>
        <w:t>2</w:t>
      </w:r>
      <w:r w:rsidR="008610FE" w:rsidRPr="00B5415F">
        <w:rPr>
          <w:rFonts w:cs="Arial"/>
          <w:color w:val="333333"/>
          <w:sz w:val="22"/>
          <w:szCs w:val="22"/>
        </w:rPr>
        <w:t>8/06/2018 - Notícia Siscomex Exportação nº 55/2018</w:t>
      </w:r>
    </w:p>
    <w:p w:rsidR="008610FE" w:rsidRPr="00B5415F" w:rsidRDefault="008610FE" w:rsidP="00B5415F">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B5415F">
        <w:rPr>
          <w:rFonts w:asciiTheme="minorHAnsi" w:hAnsiTheme="minorHAnsi" w:cs="Arial"/>
          <w:color w:val="003333"/>
          <w:sz w:val="22"/>
          <w:szCs w:val="22"/>
        </w:rPr>
        <w:t>Em complemento à Notícia Exportação Siscomex n° 54/2018, informamos que será possível a inserção de novos Registros de Exportação (RE) no NOVOEX, até 31 de julho de 2018, para as operações de exportação com pelo menos uma Nota Fiscal (CFOP 7501) em que haja mercadoria adquirida com o fim específico de exportação na mesma Declaração de Exportação (DE).</w:t>
      </w:r>
    </w:p>
    <w:p w:rsidR="008610FE" w:rsidRPr="00B5415F" w:rsidRDefault="008610FE" w:rsidP="00B5415F">
      <w:pPr>
        <w:pStyle w:val="Ttulo1"/>
        <w:pBdr>
          <w:bottom w:val="single" w:sz="12" w:space="0" w:color="EBEDEB"/>
        </w:pBdr>
        <w:shd w:val="clear" w:color="auto" w:fill="FFFFFF"/>
        <w:spacing w:before="0" w:after="300" w:line="540" w:lineRule="atLeast"/>
        <w:jc w:val="both"/>
        <w:rPr>
          <w:rFonts w:cs="Arial"/>
          <w:color w:val="333333"/>
          <w:sz w:val="22"/>
          <w:szCs w:val="22"/>
        </w:rPr>
      </w:pPr>
      <w:r w:rsidRPr="00B5415F">
        <w:rPr>
          <w:rFonts w:cs="Arial"/>
          <w:color w:val="333333"/>
          <w:sz w:val="22"/>
          <w:szCs w:val="22"/>
        </w:rPr>
        <w:t>29/06/2018 - Notícia Siscomex Exportação nº 56/2018</w:t>
      </w:r>
    </w:p>
    <w:p w:rsidR="008610FE" w:rsidRPr="00B5415F" w:rsidRDefault="008610FE" w:rsidP="00B5415F">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B5415F">
        <w:rPr>
          <w:rFonts w:asciiTheme="minorHAnsi" w:hAnsiTheme="minorHAnsi" w:cs="Arial"/>
          <w:color w:val="003333"/>
          <w:sz w:val="22"/>
          <w:szCs w:val="22"/>
        </w:rPr>
        <w:t>Informamos que a funcionalidade para emissão do formulário MIC/DTA no Portal Siscomex ainda não deve ser utilizada pelos transportadores internacionais. Essa funcionalidade só estará disponível após o formulário estar totalmente adequado e dele constar as assinaturas e chancelas eletrônicas dos servidores da RFB.</w:t>
      </w:r>
    </w:p>
    <w:p w:rsidR="008610FE" w:rsidRPr="00B5415F" w:rsidRDefault="008610FE" w:rsidP="00B5415F">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B5415F">
        <w:rPr>
          <w:rFonts w:asciiTheme="minorHAnsi" w:hAnsiTheme="minorHAnsi" w:cs="Arial"/>
          <w:color w:val="003333"/>
          <w:sz w:val="22"/>
          <w:szCs w:val="22"/>
        </w:rPr>
        <w:t xml:space="preserve">Informamos ainda que o trânsito aduaneiro nacional pode ser realizado com base em Documento de Acompanhamento de Trânsito (DAT) ou MIC/DTA, ou TIF/DTA, ou DTAI, conforme o caso. Com exceção do DAT, o trânsito nacional e o cruzamento de fronteira deve ser </w:t>
      </w:r>
      <w:proofErr w:type="gramStart"/>
      <w:r w:rsidRPr="00B5415F">
        <w:rPr>
          <w:rFonts w:asciiTheme="minorHAnsi" w:hAnsiTheme="minorHAnsi" w:cs="Arial"/>
          <w:color w:val="003333"/>
          <w:sz w:val="22"/>
          <w:szCs w:val="22"/>
        </w:rPr>
        <w:t>amparado</w:t>
      </w:r>
      <w:proofErr w:type="gramEnd"/>
      <w:r w:rsidRPr="00B5415F">
        <w:rPr>
          <w:rFonts w:asciiTheme="minorHAnsi" w:hAnsiTheme="minorHAnsi" w:cs="Arial"/>
          <w:color w:val="003333"/>
          <w:sz w:val="22"/>
          <w:szCs w:val="22"/>
        </w:rPr>
        <w:t xml:space="preserve"> por manifesto emitido pelo próprio transportador.</w:t>
      </w:r>
    </w:p>
    <w:p w:rsidR="008610FE" w:rsidRPr="00B5415F" w:rsidRDefault="008610FE" w:rsidP="00B5415F">
      <w:pPr>
        <w:pStyle w:val="Ttulo1"/>
        <w:pBdr>
          <w:bottom w:val="single" w:sz="12" w:space="0" w:color="EBEDEB"/>
        </w:pBdr>
        <w:spacing w:before="0" w:after="300" w:line="540" w:lineRule="atLeast"/>
        <w:jc w:val="both"/>
        <w:rPr>
          <w:rFonts w:cs="Arial"/>
          <w:color w:val="333333"/>
          <w:sz w:val="22"/>
          <w:szCs w:val="22"/>
        </w:rPr>
      </w:pPr>
      <w:r w:rsidRPr="00B5415F">
        <w:rPr>
          <w:rFonts w:cs="Arial"/>
          <w:color w:val="333333"/>
          <w:sz w:val="22"/>
          <w:szCs w:val="22"/>
        </w:rPr>
        <w:t>29/06/2018 - Notícia Siscomex Exportação nº 57/2018</w:t>
      </w:r>
    </w:p>
    <w:p w:rsidR="008610FE" w:rsidRPr="00B5415F" w:rsidRDefault="008610FE" w:rsidP="00B5415F">
      <w:pPr>
        <w:pStyle w:val="NormalWeb"/>
        <w:spacing w:before="0" w:beforeAutospacing="0" w:after="135" w:afterAutospacing="0" w:line="270" w:lineRule="atLeast"/>
        <w:jc w:val="both"/>
        <w:rPr>
          <w:rFonts w:asciiTheme="minorHAnsi" w:hAnsiTheme="minorHAnsi" w:cs="Arial"/>
          <w:color w:val="003333"/>
          <w:sz w:val="22"/>
          <w:szCs w:val="22"/>
        </w:rPr>
      </w:pPr>
      <w:r w:rsidRPr="00B5415F">
        <w:rPr>
          <w:rFonts w:asciiTheme="minorHAnsi" w:hAnsiTheme="minorHAnsi" w:cs="Arial"/>
          <w:color w:val="003333"/>
          <w:sz w:val="22"/>
          <w:szCs w:val="22"/>
        </w:rPr>
        <w:t>O campo de descrição do produto da nota fiscal eletrônica possui uma limitação de 120 caracteres, o que pode impossibilitar a adequada e completa descrição das mercadorias constantes em cada item da nota.</w:t>
      </w:r>
    </w:p>
    <w:p w:rsidR="008610FE" w:rsidRPr="00B5415F" w:rsidRDefault="008610FE" w:rsidP="00B5415F">
      <w:pPr>
        <w:pStyle w:val="NormalWeb"/>
        <w:spacing w:before="0" w:beforeAutospacing="0" w:after="135" w:afterAutospacing="0" w:line="270" w:lineRule="atLeast"/>
        <w:jc w:val="both"/>
        <w:rPr>
          <w:rFonts w:asciiTheme="minorHAnsi" w:hAnsiTheme="minorHAnsi" w:cs="Arial"/>
          <w:color w:val="003333"/>
          <w:sz w:val="22"/>
          <w:szCs w:val="22"/>
        </w:rPr>
      </w:pPr>
      <w:r w:rsidRPr="00B5415F">
        <w:rPr>
          <w:rFonts w:asciiTheme="minorHAnsi" w:hAnsiTheme="minorHAnsi" w:cs="Arial"/>
          <w:color w:val="003333"/>
          <w:sz w:val="22"/>
          <w:szCs w:val="22"/>
        </w:rPr>
        <w:lastRenderedPageBreak/>
        <w:t>Sendo necessária a complementação da descrição, o exportador deverá utilizar o campo “Descrição Complementar da Mercadora” da DU-E.</w:t>
      </w:r>
    </w:p>
    <w:p w:rsidR="008610FE" w:rsidRPr="00B5415F" w:rsidRDefault="008610FE" w:rsidP="00B5415F">
      <w:pPr>
        <w:pStyle w:val="NormalWeb"/>
        <w:spacing w:before="0" w:beforeAutospacing="0" w:after="135" w:afterAutospacing="0" w:line="270" w:lineRule="atLeast"/>
        <w:jc w:val="both"/>
        <w:rPr>
          <w:rFonts w:asciiTheme="minorHAnsi" w:hAnsiTheme="minorHAnsi" w:cs="Arial"/>
          <w:color w:val="003333"/>
          <w:sz w:val="22"/>
          <w:szCs w:val="22"/>
        </w:rPr>
      </w:pPr>
      <w:r w:rsidRPr="00B5415F">
        <w:rPr>
          <w:rFonts w:asciiTheme="minorHAnsi" w:hAnsiTheme="minorHAnsi" w:cs="Arial"/>
          <w:color w:val="003333"/>
          <w:sz w:val="22"/>
          <w:szCs w:val="22"/>
        </w:rPr>
        <w:t>Não sendo ainda possível a inserção da descrição completa da mercadoria por limitação desse campo, o exportador deverá anexar documento complementar em um Dossiê de Exportação, por meio da funcionalidade “Anexação de Documentos Digitalizados”, onde deverá constar a descrição completa, com identificação da nota fiscal e item a que se refere.</w:t>
      </w:r>
    </w:p>
    <w:p w:rsidR="008610FE" w:rsidRPr="00B5415F" w:rsidRDefault="008610FE" w:rsidP="00B5415F">
      <w:pPr>
        <w:pStyle w:val="NormalWeb"/>
        <w:spacing w:before="0" w:beforeAutospacing="0" w:after="135" w:afterAutospacing="0" w:line="270" w:lineRule="atLeast"/>
        <w:jc w:val="both"/>
        <w:rPr>
          <w:rFonts w:asciiTheme="minorHAnsi" w:hAnsiTheme="minorHAnsi" w:cs="Arial"/>
          <w:color w:val="003333"/>
          <w:sz w:val="22"/>
          <w:szCs w:val="22"/>
        </w:rPr>
      </w:pPr>
      <w:r w:rsidRPr="00B5415F">
        <w:rPr>
          <w:rFonts w:asciiTheme="minorHAnsi" w:hAnsiTheme="minorHAnsi" w:cs="Arial"/>
          <w:color w:val="003333"/>
          <w:sz w:val="22"/>
          <w:szCs w:val="22"/>
        </w:rPr>
        <w:t>O número do Dossiê de Exportação deverá ser informado no campo “Descrição Complementar da Mercadoria”.</w:t>
      </w:r>
    </w:p>
    <w:p w:rsidR="00B34968" w:rsidRPr="00B5415F" w:rsidRDefault="00B34968" w:rsidP="00B5415F">
      <w:pPr>
        <w:pStyle w:val="NormalWeb"/>
        <w:jc w:val="both"/>
        <w:rPr>
          <w:rFonts w:asciiTheme="minorHAnsi" w:hAnsiTheme="minorHAnsi"/>
          <w:b/>
          <w:sz w:val="22"/>
          <w:szCs w:val="22"/>
        </w:rPr>
      </w:pPr>
    </w:p>
    <w:p w:rsidR="00E628AB" w:rsidRPr="00E628AB" w:rsidRDefault="00E628AB" w:rsidP="00E628AB">
      <w:pPr>
        <w:pStyle w:val="NormalWeb"/>
        <w:jc w:val="center"/>
        <w:rPr>
          <w:rFonts w:asciiTheme="minorHAnsi" w:hAnsiTheme="minorHAnsi"/>
          <w:b/>
          <w:sz w:val="22"/>
          <w:szCs w:val="22"/>
        </w:rPr>
      </w:pPr>
      <w:r w:rsidRPr="00E628AB">
        <w:rPr>
          <w:rFonts w:asciiTheme="minorHAnsi" w:hAnsiTheme="minorHAnsi"/>
          <w:b/>
          <w:sz w:val="22"/>
          <w:szCs w:val="22"/>
        </w:rPr>
        <w:t>RE</w:t>
      </w:r>
      <w:r w:rsidR="00B34968" w:rsidRPr="00E628AB">
        <w:rPr>
          <w:rFonts w:asciiTheme="minorHAnsi" w:hAnsiTheme="minorHAnsi"/>
          <w:b/>
          <w:sz w:val="22"/>
          <w:szCs w:val="22"/>
        </w:rPr>
        <w:t xml:space="preserve">SOLUÇÃO </w:t>
      </w:r>
      <w:r w:rsidRPr="00E628AB">
        <w:rPr>
          <w:rFonts w:asciiTheme="minorHAnsi" w:hAnsiTheme="minorHAnsi"/>
          <w:b/>
          <w:sz w:val="22"/>
          <w:szCs w:val="22"/>
        </w:rPr>
        <w:t xml:space="preserve">CAMEX </w:t>
      </w:r>
      <w:r w:rsidR="00B34968" w:rsidRPr="00E628AB">
        <w:rPr>
          <w:rFonts w:asciiTheme="minorHAnsi" w:hAnsiTheme="minorHAnsi"/>
          <w:b/>
          <w:sz w:val="22"/>
          <w:szCs w:val="22"/>
        </w:rPr>
        <w:t>Nº 43, DE 28 DE JUNHO DE 2018 (DOU 29/6/2018)</w:t>
      </w:r>
    </w:p>
    <w:p w:rsidR="00E628AB" w:rsidRDefault="00B34968" w:rsidP="00B5415F">
      <w:pPr>
        <w:pStyle w:val="NormalWeb"/>
        <w:jc w:val="both"/>
        <w:rPr>
          <w:rFonts w:asciiTheme="minorHAnsi" w:hAnsiTheme="minorHAnsi"/>
          <w:sz w:val="22"/>
          <w:szCs w:val="22"/>
        </w:rPr>
      </w:pPr>
      <w:r w:rsidRPr="00B5415F">
        <w:rPr>
          <w:rFonts w:asciiTheme="minorHAnsi" w:hAnsiTheme="minorHAnsi"/>
          <w:sz w:val="22"/>
          <w:szCs w:val="22"/>
        </w:rPr>
        <w:t xml:space="preserve">Concede redução temporária da alíquota do Imposto de Importação ao amparo da Resolução no 08/08 do Grupo Mercado Comum do MERCOSUL. O COMITÊ EXECUTIVO DE GESTÃO DA CÂMARA DE COMÉRCIO EXTERIOR, tendo em vista a deliberação de suas 153ª, 155ª e 156ª reuniões, realizadas, respectivamente, em 21 de fevereiro, 19 de abril e 4 de junho de 2018, no uso das atribuições que lhe conferem os artigos 2º, inciso XIV, e 5º, § 4º, inciso II, do Decreto nº 4.732, de 10 de junho de 2003, e o disposto nas Diretrizes da Comissão de Comércio do Mercosul - CCM nºs 28, 29, 34, 35, 37 e 38, de 6 de junho de 2018, e na Resolução nº 08/08 do Grupo Mercado Comum do Mercosul - GMC, sobre ações pontuais no âmbito tarifário por razões de abastecimento, resolveu, ad referendum do Conselho de Ministros: </w:t>
      </w:r>
    </w:p>
    <w:p w:rsidR="00E628AB" w:rsidRDefault="00B34968" w:rsidP="00B5415F">
      <w:pPr>
        <w:pStyle w:val="NormalWeb"/>
        <w:jc w:val="both"/>
        <w:rPr>
          <w:rFonts w:asciiTheme="minorHAnsi" w:hAnsiTheme="minorHAnsi"/>
          <w:sz w:val="22"/>
          <w:szCs w:val="22"/>
        </w:rPr>
      </w:pPr>
      <w:r w:rsidRPr="00B5415F">
        <w:rPr>
          <w:rFonts w:asciiTheme="minorHAnsi" w:hAnsiTheme="minorHAnsi"/>
          <w:sz w:val="22"/>
          <w:szCs w:val="22"/>
        </w:rPr>
        <w:t>Art. 1º Ficam alteradas para dois por cento, por um período de doze meses, conforme quotas discriminadas, as alíquotas ad valorem do Imposto de Importação das mercadorias classificadas nos seguintes códigos da Nomenclatura Comum do Mercosul - NCM:</w:t>
      </w:r>
    </w:p>
    <w:p w:rsidR="00E628AB" w:rsidRDefault="00B34968" w:rsidP="00B5415F">
      <w:pPr>
        <w:pStyle w:val="NormalWeb"/>
        <w:jc w:val="both"/>
        <w:rPr>
          <w:rFonts w:asciiTheme="minorHAnsi" w:hAnsiTheme="minorHAnsi"/>
          <w:sz w:val="22"/>
          <w:szCs w:val="22"/>
        </w:rPr>
      </w:pPr>
      <w:r w:rsidRPr="00B5415F">
        <w:rPr>
          <w:rFonts w:asciiTheme="minorHAnsi" w:hAnsiTheme="minorHAnsi"/>
          <w:sz w:val="22"/>
          <w:szCs w:val="22"/>
        </w:rPr>
        <w:t xml:space="preserve"> NCM Descrição </w:t>
      </w:r>
      <w:proofErr w:type="gramStart"/>
      <w:r w:rsidRPr="00B5415F">
        <w:rPr>
          <w:rFonts w:asciiTheme="minorHAnsi" w:hAnsiTheme="minorHAnsi"/>
          <w:sz w:val="22"/>
          <w:szCs w:val="22"/>
        </w:rPr>
        <w:t>Quota .</w:t>
      </w:r>
      <w:proofErr w:type="gramEnd"/>
      <w:r w:rsidRPr="00B5415F">
        <w:rPr>
          <w:rFonts w:asciiTheme="minorHAnsi" w:hAnsiTheme="minorHAnsi"/>
          <w:sz w:val="22"/>
          <w:szCs w:val="22"/>
        </w:rPr>
        <w:t xml:space="preserve"> </w:t>
      </w:r>
    </w:p>
    <w:p w:rsidR="00E628AB" w:rsidRDefault="00B34968" w:rsidP="00B5415F">
      <w:pPr>
        <w:pStyle w:val="NormalWeb"/>
        <w:jc w:val="both"/>
        <w:rPr>
          <w:rFonts w:asciiTheme="minorHAnsi" w:hAnsiTheme="minorHAnsi"/>
          <w:sz w:val="22"/>
          <w:szCs w:val="22"/>
        </w:rPr>
      </w:pPr>
      <w:r w:rsidRPr="00B5415F">
        <w:rPr>
          <w:rFonts w:asciiTheme="minorHAnsi" w:hAnsiTheme="minorHAnsi"/>
          <w:sz w:val="22"/>
          <w:szCs w:val="22"/>
        </w:rPr>
        <w:t xml:space="preserve">1901.10.90 </w:t>
      </w:r>
      <w:proofErr w:type="gramStart"/>
      <w:r w:rsidRPr="00B5415F">
        <w:rPr>
          <w:rFonts w:asciiTheme="minorHAnsi" w:hAnsiTheme="minorHAnsi"/>
          <w:sz w:val="22"/>
          <w:szCs w:val="22"/>
        </w:rPr>
        <w:t>Outras .</w:t>
      </w:r>
      <w:proofErr w:type="gramEnd"/>
      <w:r w:rsidRPr="00B5415F">
        <w:rPr>
          <w:rFonts w:asciiTheme="minorHAnsi" w:hAnsiTheme="minorHAnsi"/>
          <w:sz w:val="22"/>
          <w:szCs w:val="22"/>
        </w:rPr>
        <w:t xml:space="preserve"> Ex 001 - Preparação alimentícia à base de proteína extensamente hidrolisada do soro de leite modificado nutricionalmente para atender às necessidades nutricionais de lactentes de até 36 meses de idade com necessidades dietoterápicas específicas. 502 </w:t>
      </w:r>
      <w:proofErr w:type="gramStart"/>
      <w:r w:rsidRPr="00B5415F">
        <w:rPr>
          <w:rFonts w:asciiTheme="minorHAnsi" w:hAnsiTheme="minorHAnsi"/>
          <w:sz w:val="22"/>
          <w:szCs w:val="22"/>
        </w:rPr>
        <w:t>toneladas .</w:t>
      </w:r>
      <w:proofErr w:type="gramEnd"/>
      <w:r w:rsidRPr="00B5415F">
        <w:rPr>
          <w:rFonts w:asciiTheme="minorHAnsi" w:hAnsiTheme="minorHAnsi"/>
          <w:sz w:val="22"/>
          <w:szCs w:val="22"/>
        </w:rPr>
        <w:t xml:space="preserve"> </w:t>
      </w:r>
    </w:p>
    <w:p w:rsidR="00E628AB" w:rsidRDefault="00B34968" w:rsidP="00B5415F">
      <w:pPr>
        <w:pStyle w:val="NormalWeb"/>
        <w:jc w:val="both"/>
        <w:rPr>
          <w:rFonts w:asciiTheme="minorHAnsi" w:hAnsiTheme="minorHAnsi"/>
          <w:sz w:val="22"/>
          <w:szCs w:val="22"/>
        </w:rPr>
      </w:pPr>
      <w:r w:rsidRPr="00B5415F">
        <w:rPr>
          <w:rFonts w:asciiTheme="minorHAnsi" w:hAnsiTheme="minorHAnsi"/>
          <w:sz w:val="22"/>
          <w:szCs w:val="22"/>
        </w:rPr>
        <w:t xml:space="preserve">2933.69.91 Ametrina 7.500 </w:t>
      </w:r>
      <w:proofErr w:type="gramStart"/>
      <w:r w:rsidRPr="00B5415F">
        <w:rPr>
          <w:rFonts w:asciiTheme="minorHAnsi" w:hAnsiTheme="minorHAnsi"/>
          <w:sz w:val="22"/>
          <w:szCs w:val="22"/>
        </w:rPr>
        <w:t>toneladas .</w:t>
      </w:r>
      <w:proofErr w:type="gramEnd"/>
      <w:r w:rsidRPr="00B5415F">
        <w:rPr>
          <w:rFonts w:asciiTheme="minorHAnsi" w:hAnsiTheme="minorHAnsi"/>
          <w:sz w:val="22"/>
          <w:szCs w:val="22"/>
        </w:rPr>
        <w:t xml:space="preserve"> </w:t>
      </w:r>
    </w:p>
    <w:p w:rsidR="00E628AB" w:rsidRDefault="00B34968" w:rsidP="00B5415F">
      <w:pPr>
        <w:pStyle w:val="NormalWeb"/>
        <w:jc w:val="both"/>
        <w:rPr>
          <w:rFonts w:asciiTheme="minorHAnsi" w:hAnsiTheme="minorHAnsi"/>
          <w:sz w:val="22"/>
          <w:szCs w:val="22"/>
        </w:rPr>
      </w:pPr>
      <w:r w:rsidRPr="00B5415F">
        <w:rPr>
          <w:rFonts w:asciiTheme="minorHAnsi" w:hAnsiTheme="minorHAnsi"/>
          <w:sz w:val="22"/>
          <w:szCs w:val="22"/>
        </w:rPr>
        <w:t xml:space="preserve">3804.00.20 Lignossulfonatos 72.000 </w:t>
      </w:r>
      <w:proofErr w:type="gramStart"/>
      <w:r w:rsidRPr="00B5415F">
        <w:rPr>
          <w:rFonts w:asciiTheme="minorHAnsi" w:hAnsiTheme="minorHAnsi"/>
          <w:sz w:val="22"/>
          <w:szCs w:val="22"/>
        </w:rPr>
        <w:t>toneladas .</w:t>
      </w:r>
      <w:proofErr w:type="gramEnd"/>
      <w:r w:rsidRPr="00B5415F">
        <w:rPr>
          <w:rFonts w:asciiTheme="minorHAnsi" w:hAnsiTheme="minorHAnsi"/>
          <w:sz w:val="22"/>
          <w:szCs w:val="22"/>
        </w:rPr>
        <w:t xml:space="preserve"> </w:t>
      </w:r>
    </w:p>
    <w:p w:rsidR="00E628AB" w:rsidRDefault="00B34968" w:rsidP="00B5415F">
      <w:pPr>
        <w:pStyle w:val="NormalWeb"/>
        <w:jc w:val="both"/>
        <w:rPr>
          <w:rFonts w:asciiTheme="minorHAnsi" w:hAnsiTheme="minorHAnsi"/>
          <w:sz w:val="22"/>
          <w:szCs w:val="22"/>
        </w:rPr>
      </w:pPr>
      <w:r w:rsidRPr="00B5415F">
        <w:rPr>
          <w:rFonts w:asciiTheme="minorHAnsi" w:hAnsiTheme="minorHAnsi"/>
          <w:sz w:val="22"/>
          <w:szCs w:val="22"/>
        </w:rPr>
        <w:t xml:space="preserve">5402.46.00 - - Outros, de poliésteres, parcialmente orientados 97.500 toneladas </w:t>
      </w:r>
    </w:p>
    <w:p w:rsidR="00E628AB" w:rsidRDefault="00B34968" w:rsidP="00B5415F">
      <w:pPr>
        <w:pStyle w:val="NormalWeb"/>
        <w:jc w:val="both"/>
        <w:rPr>
          <w:rFonts w:asciiTheme="minorHAnsi" w:hAnsiTheme="minorHAnsi"/>
          <w:sz w:val="22"/>
          <w:szCs w:val="22"/>
        </w:rPr>
      </w:pPr>
      <w:r w:rsidRPr="00B5415F">
        <w:rPr>
          <w:rFonts w:asciiTheme="minorHAnsi" w:hAnsiTheme="minorHAnsi"/>
          <w:sz w:val="22"/>
          <w:szCs w:val="22"/>
        </w:rPr>
        <w:t>Art. 2º Ficam alteradas para dois por cento, por um período de dois meses, conforme quotas discriminadas, a alíquota ad valorem do Imposto de Importação das mercadorias classificadas nos seguintes códigos da Nomenclatura Comum do Mercosul - NCM:</w:t>
      </w:r>
    </w:p>
    <w:p w:rsidR="00E628AB" w:rsidRDefault="00B34968" w:rsidP="00B5415F">
      <w:pPr>
        <w:pStyle w:val="NormalWeb"/>
        <w:jc w:val="both"/>
        <w:rPr>
          <w:rFonts w:asciiTheme="minorHAnsi" w:hAnsiTheme="minorHAnsi"/>
          <w:sz w:val="22"/>
          <w:szCs w:val="22"/>
        </w:rPr>
      </w:pPr>
      <w:r w:rsidRPr="00B5415F">
        <w:rPr>
          <w:rFonts w:asciiTheme="minorHAnsi" w:hAnsiTheme="minorHAnsi"/>
          <w:sz w:val="22"/>
          <w:szCs w:val="22"/>
        </w:rPr>
        <w:t xml:space="preserve">NCM Descrição </w:t>
      </w:r>
      <w:proofErr w:type="gramStart"/>
      <w:r w:rsidRPr="00B5415F">
        <w:rPr>
          <w:rFonts w:asciiTheme="minorHAnsi" w:hAnsiTheme="minorHAnsi"/>
          <w:sz w:val="22"/>
          <w:szCs w:val="22"/>
        </w:rPr>
        <w:t>Quota .</w:t>
      </w:r>
      <w:proofErr w:type="gramEnd"/>
      <w:r w:rsidRPr="00B5415F">
        <w:rPr>
          <w:rFonts w:asciiTheme="minorHAnsi" w:hAnsiTheme="minorHAnsi"/>
          <w:sz w:val="22"/>
          <w:szCs w:val="22"/>
        </w:rPr>
        <w:t xml:space="preserve"> </w:t>
      </w:r>
    </w:p>
    <w:p w:rsidR="00E628AB" w:rsidRDefault="00B34968" w:rsidP="00B5415F">
      <w:pPr>
        <w:pStyle w:val="NormalWeb"/>
        <w:jc w:val="both"/>
        <w:rPr>
          <w:rFonts w:asciiTheme="minorHAnsi" w:hAnsiTheme="minorHAnsi"/>
          <w:sz w:val="22"/>
          <w:szCs w:val="22"/>
        </w:rPr>
      </w:pPr>
      <w:r w:rsidRPr="00B5415F">
        <w:rPr>
          <w:rFonts w:asciiTheme="minorHAnsi" w:hAnsiTheme="minorHAnsi"/>
          <w:sz w:val="22"/>
          <w:szCs w:val="22"/>
        </w:rPr>
        <w:t xml:space="preserve">3501.10.00 - </w:t>
      </w:r>
      <w:proofErr w:type="gramStart"/>
      <w:r w:rsidRPr="00B5415F">
        <w:rPr>
          <w:rFonts w:asciiTheme="minorHAnsi" w:hAnsiTheme="minorHAnsi"/>
          <w:sz w:val="22"/>
          <w:szCs w:val="22"/>
        </w:rPr>
        <w:t>Caseínas .</w:t>
      </w:r>
      <w:proofErr w:type="gramEnd"/>
      <w:r w:rsidRPr="00B5415F">
        <w:rPr>
          <w:rFonts w:asciiTheme="minorHAnsi" w:hAnsiTheme="minorHAnsi"/>
          <w:sz w:val="22"/>
          <w:szCs w:val="22"/>
        </w:rPr>
        <w:t xml:space="preserve"> Ex 001 - Caseína de coalho (paracaseína) 317 toneladas </w:t>
      </w:r>
    </w:p>
    <w:p w:rsidR="00E628AB" w:rsidRDefault="00B34968" w:rsidP="00B5415F">
      <w:pPr>
        <w:pStyle w:val="NormalWeb"/>
        <w:jc w:val="both"/>
        <w:rPr>
          <w:rFonts w:asciiTheme="minorHAnsi" w:hAnsiTheme="minorHAnsi"/>
          <w:sz w:val="22"/>
          <w:szCs w:val="22"/>
        </w:rPr>
      </w:pPr>
      <w:r w:rsidRPr="00B5415F">
        <w:rPr>
          <w:rFonts w:asciiTheme="minorHAnsi" w:hAnsiTheme="minorHAnsi"/>
          <w:sz w:val="22"/>
          <w:szCs w:val="22"/>
        </w:rPr>
        <w:lastRenderedPageBreak/>
        <w:t>Art. 3º Ficam alteradas para dois por cento, por um período de seis meses, a partir de 29 de junho de 2018, conforme quotas discriminadas, a alíquota ad valorem do Imposto de Importação das mercadorias classificadas nos seguintes códigos da Nomenclatura Comum do Mercosul - NCM:</w:t>
      </w:r>
    </w:p>
    <w:p w:rsidR="00E628AB" w:rsidRDefault="00B34968" w:rsidP="00B5415F">
      <w:pPr>
        <w:pStyle w:val="NormalWeb"/>
        <w:jc w:val="both"/>
        <w:rPr>
          <w:rFonts w:asciiTheme="minorHAnsi" w:hAnsiTheme="minorHAnsi"/>
          <w:sz w:val="22"/>
          <w:szCs w:val="22"/>
        </w:rPr>
      </w:pPr>
      <w:r w:rsidRPr="00B5415F">
        <w:rPr>
          <w:rFonts w:asciiTheme="minorHAnsi" w:hAnsiTheme="minorHAnsi"/>
          <w:sz w:val="22"/>
          <w:szCs w:val="22"/>
        </w:rPr>
        <w:t xml:space="preserve">NCM </w:t>
      </w:r>
      <w:proofErr w:type="gramStart"/>
      <w:r w:rsidRPr="00B5415F">
        <w:rPr>
          <w:rFonts w:asciiTheme="minorHAnsi" w:hAnsiTheme="minorHAnsi"/>
          <w:sz w:val="22"/>
          <w:szCs w:val="22"/>
        </w:rPr>
        <w:t>Quota .</w:t>
      </w:r>
      <w:proofErr w:type="gramEnd"/>
      <w:r w:rsidRPr="00B5415F">
        <w:rPr>
          <w:rFonts w:asciiTheme="minorHAnsi" w:hAnsiTheme="minorHAnsi"/>
          <w:sz w:val="22"/>
          <w:szCs w:val="22"/>
        </w:rPr>
        <w:t xml:space="preserve"> </w:t>
      </w:r>
    </w:p>
    <w:p w:rsidR="00E628AB" w:rsidRDefault="00B34968" w:rsidP="00B5415F">
      <w:pPr>
        <w:pStyle w:val="NormalWeb"/>
        <w:jc w:val="both"/>
        <w:rPr>
          <w:rFonts w:asciiTheme="minorHAnsi" w:hAnsiTheme="minorHAnsi"/>
          <w:sz w:val="22"/>
          <w:szCs w:val="22"/>
        </w:rPr>
      </w:pPr>
      <w:r w:rsidRPr="00B5415F">
        <w:rPr>
          <w:rFonts w:asciiTheme="minorHAnsi" w:hAnsiTheme="minorHAnsi"/>
          <w:sz w:val="22"/>
          <w:szCs w:val="22"/>
        </w:rPr>
        <w:t xml:space="preserve">3702.10.20 Sensibilizados em ambas as faces 500 toneladas </w:t>
      </w:r>
    </w:p>
    <w:p w:rsidR="00E628AB" w:rsidRDefault="00B34968" w:rsidP="00B5415F">
      <w:pPr>
        <w:pStyle w:val="NormalWeb"/>
        <w:jc w:val="both"/>
        <w:rPr>
          <w:rFonts w:asciiTheme="minorHAnsi" w:hAnsiTheme="minorHAnsi"/>
          <w:sz w:val="22"/>
          <w:szCs w:val="22"/>
        </w:rPr>
      </w:pPr>
      <w:r w:rsidRPr="00B5415F">
        <w:rPr>
          <w:rFonts w:asciiTheme="minorHAnsi" w:hAnsiTheme="minorHAnsi"/>
          <w:sz w:val="22"/>
          <w:szCs w:val="22"/>
        </w:rPr>
        <w:t xml:space="preserve">Art. 4º As alíquotas correspondentes aos códigos 1901.10.90, 2933.69.91, 3501.10.00, 3702.10.20, 3804.00.20 e 5402.46.00 da NCM, constantes do Anexo I da Resolução nº 125, de 15 de dezembro de 2016, da Câmara de Comércio Exterior, fica assinalada com o sinal gráfico ** enquanto vigorarem as reduções tarifárias de que tratam os arts. 1º, 2º e 3º desta Resolução. </w:t>
      </w:r>
    </w:p>
    <w:p w:rsidR="00E628AB" w:rsidRDefault="00B34968" w:rsidP="00B5415F">
      <w:pPr>
        <w:pStyle w:val="NormalWeb"/>
        <w:jc w:val="both"/>
        <w:rPr>
          <w:rFonts w:asciiTheme="minorHAnsi" w:hAnsiTheme="minorHAnsi"/>
          <w:sz w:val="22"/>
          <w:szCs w:val="22"/>
        </w:rPr>
      </w:pPr>
      <w:r w:rsidRPr="00B5415F">
        <w:rPr>
          <w:rFonts w:asciiTheme="minorHAnsi" w:hAnsiTheme="minorHAnsi"/>
          <w:sz w:val="22"/>
          <w:szCs w:val="22"/>
        </w:rPr>
        <w:t xml:space="preserve">Art. 5º A Secretaria de Comércio Exterior do Ministério da Indústria, Comércio Exterior e Serviços editará norma complementar, visando estabelecer os critérios de alocação das quotas mencionadas. </w:t>
      </w:r>
    </w:p>
    <w:p w:rsidR="00B34968" w:rsidRPr="00E628AB" w:rsidRDefault="00B34968" w:rsidP="00B5415F">
      <w:pPr>
        <w:pStyle w:val="NormalWeb"/>
        <w:jc w:val="both"/>
        <w:rPr>
          <w:rFonts w:asciiTheme="minorHAnsi" w:hAnsiTheme="minorHAnsi"/>
          <w:i/>
          <w:sz w:val="22"/>
          <w:szCs w:val="22"/>
        </w:rPr>
      </w:pPr>
      <w:r w:rsidRPr="00B5415F">
        <w:rPr>
          <w:rFonts w:asciiTheme="minorHAnsi" w:hAnsiTheme="minorHAnsi"/>
          <w:sz w:val="22"/>
          <w:szCs w:val="22"/>
        </w:rPr>
        <w:t xml:space="preserve">Art. 6º Esta Resolução entra em vigor na data de sua publicação. YANA DUMARESQ Presidente do </w:t>
      </w:r>
      <w:r w:rsidRPr="00E628AB">
        <w:rPr>
          <w:rFonts w:asciiTheme="minorHAnsi" w:hAnsiTheme="minorHAnsi"/>
          <w:i/>
          <w:sz w:val="22"/>
          <w:szCs w:val="22"/>
        </w:rPr>
        <w:t>Comitê Executivo de Gestão Substituta</w:t>
      </w:r>
    </w:p>
    <w:p w:rsidR="00E628AB" w:rsidRDefault="00E628AB" w:rsidP="00B5415F">
      <w:pPr>
        <w:pStyle w:val="NormalWeb"/>
        <w:jc w:val="both"/>
        <w:rPr>
          <w:rFonts w:asciiTheme="minorHAnsi" w:hAnsiTheme="minorHAnsi"/>
          <w:sz w:val="22"/>
          <w:szCs w:val="22"/>
        </w:rPr>
      </w:pPr>
    </w:p>
    <w:p w:rsidR="00E628AB" w:rsidRDefault="00E628AB" w:rsidP="00B5415F">
      <w:pPr>
        <w:pStyle w:val="NormalWeb"/>
        <w:jc w:val="both"/>
        <w:rPr>
          <w:rFonts w:asciiTheme="minorHAnsi" w:hAnsiTheme="minorHAnsi"/>
          <w:sz w:val="22"/>
          <w:szCs w:val="22"/>
        </w:rPr>
      </w:pPr>
    </w:p>
    <w:p w:rsidR="00BB51CD" w:rsidRPr="00BB51CD" w:rsidRDefault="00B34968" w:rsidP="00BB51CD">
      <w:pPr>
        <w:pStyle w:val="NormalWeb"/>
        <w:jc w:val="center"/>
        <w:rPr>
          <w:rFonts w:asciiTheme="minorHAnsi" w:hAnsiTheme="minorHAnsi"/>
          <w:b/>
          <w:sz w:val="22"/>
          <w:szCs w:val="22"/>
        </w:rPr>
      </w:pPr>
      <w:r w:rsidRPr="00BB51CD">
        <w:rPr>
          <w:rFonts w:asciiTheme="minorHAnsi" w:hAnsiTheme="minorHAnsi"/>
          <w:b/>
          <w:sz w:val="22"/>
          <w:szCs w:val="22"/>
        </w:rPr>
        <w:t>PORTARIA</w:t>
      </w:r>
      <w:r w:rsidR="00A93B15" w:rsidRPr="00BB51CD">
        <w:rPr>
          <w:rFonts w:asciiTheme="minorHAnsi" w:hAnsiTheme="minorHAnsi"/>
          <w:b/>
          <w:sz w:val="22"/>
          <w:szCs w:val="22"/>
        </w:rPr>
        <w:t xml:space="preserve"> SE</w:t>
      </w:r>
      <w:r w:rsidR="00BB51CD" w:rsidRPr="00BB51CD">
        <w:rPr>
          <w:rFonts w:asciiTheme="minorHAnsi" w:hAnsiTheme="minorHAnsi"/>
          <w:b/>
          <w:sz w:val="22"/>
          <w:szCs w:val="22"/>
        </w:rPr>
        <w:t xml:space="preserve">CEX </w:t>
      </w:r>
      <w:r w:rsidRPr="00BB51CD">
        <w:rPr>
          <w:rFonts w:asciiTheme="minorHAnsi" w:hAnsiTheme="minorHAnsi"/>
          <w:b/>
          <w:sz w:val="22"/>
          <w:szCs w:val="22"/>
        </w:rPr>
        <w:t>Nº 31, DE 28 DE JUNHO DE 2018</w:t>
      </w:r>
      <w:r w:rsidR="00BB51CD" w:rsidRPr="00BB51CD">
        <w:rPr>
          <w:rFonts w:asciiTheme="minorHAnsi" w:hAnsiTheme="minorHAnsi"/>
          <w:b/>
          <w:sz w:val="22"/>
          <w:szCs w:val="22"/>
        </w:rPr>
        <w:t xml:space="preserve"> (DOU 29/6/2018)</w:t>
      </w:r>
    </w:p>
    <w:p w:rsidR="00BB51CD" w:rsidRDefault="00B34968" w:rsidP="00B5415F">
      <w:pPr>
        <w:pStyle w:val="NormalWeb"/>
        <w:jc w:val="both"/>
        <w:rPr>
          <w:rFonts w:asciiTheme="minorHAnsi" w:hAnsiTheme="minorHAnsi"/>
          <w:sz w:val="22"/>
          <w:szCs w:val="22"/>
        </w:rPr>
      </w:pPr>
      <w:r w:rsidRPr="00B5415F">
        <w:rPr>
          <w:rFonts w:asciiTheme="minorHAnsi" w:hAnsiTheme="minorHAnsi"/>
          <w:sz w:val="22"/>
          <w:szCs w:val="22"/>
        </w:rPr>
        <w:t xml:space="preserve">Inclui o artigo 4º-A e revoga o inciso III do art. 4º, ambos da Portaria SECEX nº 14, de 22 de março de 2017, e inclui o art. 7º-A e o Anexo Único à Portaria SECEX nº 52, de 27 de dezembro de 2017. O SECRETÁRIO DE COMÉRCIO EXTERIOR DO MINISTÉRIO DA INDÚSTRIA, COMÉRCIO EXTERIOR E SERVIÇOS, no uso das atribuições que lhe confere o art. 18, incisos I e XIX, do Anexo I do Decreto nº 9.260, de 29 de dezembro de 2017, e tendo em consideração o Decreto nº 660, de 25 de setembro de 1992, CONSIDERANDO o constante dos autos do processo nº 52100.101496/2018-41, resolve: </w:t>
      </w:r>
    </w:p>
    <w:p w:rsidR="00BB51CD" w:rsidRDefault="00B34968" w:rsidP="00B5415F">
      <w:pPr>
        <w:pStyle w:val="NormalWeb"/>
        <w:jc w:val="both"/>
        <w:rPr>
          <w:rFonts w:asciiTheme="minorHAnsi" w:hAnsiTheme="minorHAnsi"/>
          <w:sz w:val="22"/>
          <w:szCs w:val="22"/>
        </w:rPr>
      </w:pPr>
      <w:r w:rsidRPr="00B5415F">
        <w:rPr>
          <w:rFonts w:asciiTheme="minorHAnsi" w:hAnsiTheme="minorHAnsi"/>
          <w:sz w:val="22"/>
          <w:szCs w:val="22"/>
        </w:rPr>
        <w:t xml:space="preserve">Art. 1º Fica incluído o art. 4º-A à Portaria SECEX nº 14, de 22 de março de 2017, com a seguinte redação: </w:t>
      </w:r>
    </w:p>
    <w:p w:rsidR="00BB51CD" w:rsidRDefault="00B34968" w:rsidP="00B5415F">
      <w:pPr>
        <w:pStyle w:val="NormalWeb"/>
        <w:jc w:val="both"/>
        <w:rPr>
          <w:rFonts w:asciiTheme="minorHAnsi" w:hAnsiTheme="minorHAnsi"/>
          <w:sz w:val="22"/>
          <w:szCs w:val="22"/>
        </w:rPr>
      </w:pPr>
      <w:r w:rsidRPr="00B5415F">
        <w:rPr>
          <w:rFonts w:asciiTheme="minorHAnsi" w:hAnsiTheme="minorHAnsi"/>
          <w:sz w:val="22"/>
          <w:szCs w:val="22"/>
        </w:rPr>
        <w:t xml:space="preserve">"Art. 4º-A. A partir de 2 de julho de 2018 fica vedada a inserção de novos Registros de Exportação (RE) no SISCOMEX. </w:t>
      </w:r>
    </w:p>
    <w:p w:rsidR="00BB51CD" w:rsidRDefault="00B34968" w:rsidP="00B5415F">
      <w:pPr>
        <w:pStyle w:val="NormalWeb"/>
        <w:jc w:val="both"/>
        <w:rPr>
          <w:rFonts w:asciiTheme="minorHAnsi" w:hAnsiTheme="minorHAnsi"/>
          <w:sz w:val="22"/>
          <w:szCs w:val="22"/>
        </w:rPr>
      </w:pPr>
      <w:r w:rsidRPr="00B5415F">
        <w:rPr>
          <w:rFonts w:asciiTheme="minorHAnsi" w:hAnsiTheme="minorHAnsi"/>
          <w:sz w:val="22"/>
          <w:szCs w:val="22"/>
        </w:rPr>
        <w:t xml:space="preserve">§ 1º O disposto no caput não se aplica às operações de exportação: I) financiadas com recursos provenientes do Programa de Financiamento às Exportações - PROEX, a que se referem os arts. 1º e 2º da Lei nº 10.184, de 12 de fevereiro de 2001, ou com outros créditos públicos; II) em que haja mercadorias adquiridas com o fim especifico de exportação (CFOP 7501); III) temporária e transformação de exportação temporária em definitiva; IV) sujeitas ao despacho aduaneiro de reexportação; V) de fornecimento de combustíveis, lubrificantes, alimentos e outros produtos para uso e consumo de bordo em aeronave ou embarcação de bandeira estrangeira ou brasileira, em tráfego internacional; VI) de indenização; e VII) de que trata o Anexo XVI da Portaria Secex nº 23, de 14 de julho de 2011. </w:t>
      </w:r>
    </w:p>
    <w:p w:rsidR="00BB51CD" w:rsidRDefault="00B34968" w:rsidP="00B5415F">
      <w:pPr>
        <w:pStyle w:val="NormalWeb"/>
        <w:jc w:val="both"/>
        <w:rPr>
          <w:rFonts w:asciiTheme="minorHAnsi" w:hAnsiTheme="minorHAnsi"/>
          <w:sz w:val="22"/>
          <w:szCs w:val="22"/>
        </w:rPr>
      </w:pPr>
      <w:r w:rsidRPr="00B5415F">
        <w:rPr>
          <w:rFonts w:asciiTheme="minorHAnsi" w:hAnsiTheme="minorHAnsi"/>
          <w:sz w:val="22"/>
          <w:szCs w:val="22"/>
        </w:rPr>
        <w:t xml:space="preserve">§ 2º As operações a que se referem os incisos I, II, III, </w:t>
      </w:r>
      <w:proofErr w:type="gramStart"/>
      <w:r w:rsidRPr="00B5415F">
        <w:rPr>
          <w:rFonts w:asciiTheme="minorHAnsi" w:hAnsiTheme="minorHAnsi"/>
          <w:sz w:val="22"/>
          <w:szCs w:val="22"/>
        </w:rPr>
        <w:t>IV ,V</w:t>
      </w:r>
      <w:proofErr w:type="gramEnd"/>
      <w:r w:rsidRPr="00B5415F">
        <w:rPr>
          <w:rFonts w:asciiTheme="minorHAnsi" w:hAnsiTheme="minorHAnsi"/>
          <w:sz w:val="22"/>
          <w:szCs w:val="22"/>
        </w:rPr>
        <w:t xml:space="preserve">, VI e VII do §1º poderão ser objeto de novos RE até 31 de julho de 2018; </w:t>
      </w:r>
    </w:p>
    <w:p w:rsidR="00BB51CD" w:rsidRDefault="00B34968" w:rsidP="00B5415F">
      <w:pPr>
        <w:pStyle w:val="NormalWeb"/>
        <w:jc w:val="both"/>
        <w:rPr>
          <w:rFonts w:asciiTheme="minorHAnsi" w:hAnsiTheme="minorHAnsi"/>
          <w:sz w:val="22"/>
          <w:szCs w:val="22"/>
        </w:rPr>
      </w:pPr>
      <w:r w:rsidRPr="00B5415F">
        <w:rPr>
          <w:rFonts w:asciiTheme="minorHAnsi" w:hAnsiTheme="minorHAnsi"/>
          <w:sz w:val="22"/>
          <w:szCs w:val="22"/>
        </w:rPr>
        <w:lastRenderedPageBreak/>
        <w:t xml:space="preserve">§ 3º Aplica-se a Portaria Secex nº 23, de 14 de julho de 2011, às operações a que se referem os incisos I, II, III, IV, V, VI e VII do §1º. </w:t>
      </w:r>
    </w:p>
    <w:p w:rsidR="00BB51CD" w:rsidRDefault="00B34968" w:rsidP="00B5415F">
      <w:pPr>
        <w:pStyle w:val="NormalWeb"/>
        <w:jc w:val="both"/>
        <w:rPr>
          <w:rFonts w:asciiTheme="minorHAnsi" w:hAnsiTheme="minorHAnsi"/>
          <w:sz w:val="22"/>
          <w:szCs w:val="22"/>
        </w:rPr>
      </w:pPr>
      <w:r w:rsidRPr="00B5415F">
        <w:rPr>
          <w:rFonts w:asciiTheme="minorHAnsi" w:hAnsiTheme="minorHAnsi"/>
          <w:sz w:val="22"/>
          <w:szCs w:val="22"/>
        </w:rPr>
        <w:t xml:space="preserve">§ 4º Os Registros de Exportação inseridos no SISCOMEX até 1º de julho de 2018 poderão ser utilizados, até o fim do seu prazo de validade, para o início do despacho aduaneiro de exportação. </w:t>
      </w:r>
    </w:p>
    <w:p w:rsidR="00BB51CD" w:rsidRDefault="00B34968" w:rsidP="00B5415F">
      <w:pPr>
        <w:pStyle w:val="NormalWeb"/>
        <w:jc w:val="both"/>
        <w:rPr>
          <w:rFonts w:asciiTheme="minorHAnsi" w:hAnsiTheme="minorHAnsi"/>
          <w:sz w:val="22"/>
          <w:szCs w:val="22"/>
        </w:rPr>
      </w:pPr>
      <w:r w:rsidRPr="00B5415F">
        <w:rPr>
          <w:rFonts w:asciiTheme="minorHAnsi" w:hAnsiTheme="minorHAnsi"/>
          <w:sz w:val="22"/>
          <w:szCs w:val="22"/>
        </w:rPr>
        <w:t xml:space="preserve">§ 5º Os Registros de Exportação inseridos no SISCOMEX até 1º de julho de 2018 poderão ser retificados nos termos da Seção II do Capítulo IV da Portaria SECEX nº 23, de 14 de julho 2011." (NR) </w:t>
      </w:r>
    </w:p>
    <w:p w:rsidR="00B34968" w:rsidRPr="00B5415F" w:rsidRDefault="00B34968" w:rsidP="00B5415F">
      <w:pPr>
        <w:pStyle w:val="NormalWeb"/>
        <w:jc w:val="both"/>
        <w:rPr>
          <w:rFonts w:asciiTheme="minorHAnsi" w:hAnsiTheme="minorHAnsi"/>
          <w:sz w:val="22"/>
          <w:szCs w:val="22"/>
        </w:rPr>
      </w:pPr>
      <w:r w:rsidRPr="00B5415F">
        <w:rPr>
          <w:rFonts w:asciiTheme="minorHAnsi" w:hAnsiTheme="minorHAnsi"/>
          <w:sz w:val="22"/>
          <w:szCs w:val="22"/>
        </w:rPr>
        <w:t>Art. 2º Ficam incluídos o art. 7º-A e o Anexo Único à Portaria SECEX nº 52, de 27 de dezembro de 2017, com a seguinte redação:</w:t>
      </w:r>
    </w:p>
    <w:p w:rsidR="00BB51CD" w:rsidRDefault="00B34968" w:rsidP="00B5415F">
      <w:pPr>
        <w:pStyle w:val="NormalWeb"/>
        <w:jc w:val="both"/>
        <w:rPr>
          <w:rFonts w:asciiTheme="minorHAnsi" w:hAnsiTheme="minorHAnsi"/>
          <w:sz w:val="22"/>
          <w:szCs w:val="22"/>
        </w:rPr>
      </w:pPr>
      <w:r w:rsidRPr="00B5415F">
        <w:rPr>
          <w:rFonts w:asciiTheme="minorHAnsi" w:hAnsiTheme="minorHAnsi"/>
          <w:sz w:val="22"/>
          <w:szCs w:val="22"/>
        </w:rPr>
        <w:t xml:space="preserve">"Art. 7º-A. As operações de exportação processadas com base em DU-E e sujeitas a tratamento administrativo de competência do Departamento de Operações de Comércio Exterior (DECEX) deverão observar os procedimentos específicos estabelecidos pelo Anexo Único desta Portaria" (NR) </w:t>
      </w:r>
    </w:p>
    <w:p w:rsidR="00BB51CD" w:rsidRDefault="00B34968" w:rsidP="00B5415F">
      <w:pPr>
        <w:pStyle w:val="NormalWeb"/>
        <w:jc w:val="both"/>
        <w:rPr>
          <w:rFonts w:asciiTheme="minorHAnsi" w:hAnsiTheme="minorHAnsi"/>
          <w:sz w:val="22"/>
          <w:szCs w:val="22"/>
        </w:rPr>
      </w:pPr>
      <w:r w:rsidRPr="00B5415F">
        <w:rPr>
          <w:rFonts w:asciiTheme="minorHAnsi" w:hAnsiTheme="minorHAnsi"/>
          <w:sz w:val="22"/>
          <w:szCs w:val="22"/>
        </w:rPr>
        <w:t xml:space="preserve">"ANEXO ÚNICO </w:t>
      </w:r>
    </w:p>
    <w:p w:rsidR="00BB51CD" w:rsidRDefault="00B34968" w:rsidP="00B5415F">
      <w:pPr>
        <w:pStyle w:val="NormalWeb"/>
        <w:jc w:val="both"/>
        <w:rPr>
          <w:rFonts w:asciiTheme="minorHAnsi" w:hAnsiTheme="minorHAnsi"/>
          <w:sz w:val="22"/>
          <w:szCs w:val="22"/>
        </w:rPr>
      </w:pPr>
      <w:r w:rsidRPr="00B5415F">
        <w:rPr>
          <w:rFonts w:asciiTheme="minorHAnsi" w:hAnsiTheme="minorHAnsi"/>
          <w:sz w:val="22"/>
          <w:szCs w:val="22"/>
        </w:rPr>
        <w:t xml:space="preserve">EXPORTAÇÕES DE PRODUTOS AMPARADOS POR COTAS DE EXPORTAÇÃO </w:t>
      </w:r>
    </w:p>
    <w:p w:rsidR="00BB51CD" w:rsidRDefault="00B34968" w:rsidP="00B5415F">
      <w:pPr>
        <w:pStyle w:val="NormalWeb"/>
        <w:jc w:val="both"/>
        <w:rPr>
          <w:rFonts w:asciiTheme="minorHAnsi" w:hAnsiTheme="minorHAnsi"/>
          <w:sz w:val="22"/>
          <w:szCs w:val="22"/>
        </w:rPr>
      </w:pPr>
      <w:r w:rsidRPr="00B5415F">
        <w:rPr>
          <w:rFonts w:asciiTheme="minorHAnsi" w:hAnsiTheme="minorHAnsi"/>
          <w:sz w:val="22"/>
          <w:szCs w:val="22"/>
        </w:rPr>
        <w:t xml:space="preserve">Seção I </w:t>
      </w:r>
    </w:p>
    <w:p w:rsidR="00BB51CD" w:rsidRDefault="00B34968" w:rsidP="00B5415F">
      <w:pPr>
        <w:pStyle w:val="NormalWeb"/>
        <w:jc w:val="both"/>
        <w:rPr>
          <w:rFonts w:asciiTheme="minorHAnsi" w:hAnsiTheme="minorHAnsi"/>
          <w:sz w:val="22"/>
          <w:szCs w:val="22"/>
        </w:rPr>
      </w:pPr>
      <w:r w:rsidRPr="00B5415F">
        <w:rPr>
          <w:rFonts w:asciiTheme="minorHAnsi" w:hAnsiTheme="minorHAnsi"/>
          <w:sz w:val="22"/>
          <w:szCs w:val="22"/>
        </w:rPr>
        <w:t xml:space="preserve">Disposições Gerais sobre Declaração Única de Exportação (DU-E) de produtos amparados por cotas de exportação </w:t>
      </w:r>
    </w:p>
    <w:p w:rsidR="00BB51CD" w:rsidRDefault="00B34968" w:rsidP="00B5415F">
      <w:pPr>
        <w:pStyle w:val="NormalWeb"/>
        <w:jc w:val="both"/>
        <w:rPr>
          <w:rFonts w:asciiTheme="minorHAnsi" w:hAnsiTheme="minorHAnsi"/>
          <w:sz w:val="22"/>
          <w:szCs w:val="22"/>
        </w:rPr>
      </w:pPr>
      <w:r w:rsidRPr="00B5415F">
        <w:rPr>
          <w:rFonts w:asciiTheme="minorHAnsi" w:hAnsiTheme="minorHAnsi"/>
          <w:sz w:val="22"/>
          <w:szCs w:val="22"/>
        </w:rPr>
        <w:t xml:space="preserve">Art. 1º Na elaboração da Declaração Única de Exportação (DU-E) envolvendo exportações de produtos amparados por cotas de exportação deverão ser observados os procedimentos constantes neste Anexo. </w:t>
      </w:r>
    </w:p>
    <w:p w:rsidR="00BB51CD" w:rsidRDefault="00B34968" w:rsidP="00B5415F">
      <w:pPr>
        <w:pStyle w:val="NormalWeb"/>
        <w:jc w:val="both"/>
        <w:rPr>
          <w:rFonts w:asciiTheme="minorHAnsi" w:hAnsiTheme="minorHAnsi"/>
          <w:sz w:val="22"/>
          <w:szCs w:val="22"/>
        </w:rPr>
      </w:pPr>
      <w:r w:rsidRPr="00B5415F">
        <w:rPr>
          <w:rFonts w:asciiTheme="minorHAnsi" w:hAnsiTheme="minorHAnsi"/>
          <w:sz w:val="22"/>
          <w:szCs w:val="22"/>
        </w:rPr>
        <w:t xml:space="preserve">Art. 2º O controle das quantidades ou valores exportados e dos saldos restantes será realizado por meio do módulo de Licenças, Permissões, Certificados e Outros Documentos (LPCO). </w:t>
      </w:r>
    </w:p>
    <w:p w:rsidR="00BB51CD" w:rsidRDefault="00B34968" w:rsidP="00B5415F">
      <w:pPr>
        <w:pStyle w:val="NormalWeb"/>
        <w:jc w:val="both"/>
        <w:rPr>
          <w:rFonts w:asciiTheme="minorHAnsi" w:hAnsiTheme="minorHAnsi"/>
          <w:sz w:val="22"/>
          <w:szCs w:val="22"/>
        </w:rPr>
      </w:pPr>
      <w:r w:rsidRPr="00B5415F">
        <w:rPr>
          <w:rFonts w:asciiTheme="minorHAnsi" w:hAnsiTheme="minorHAnsi"/>
          <w:sz w:val="22"/>
          <w:szCs w:val="22"/>
        </w:rPr>
        <w:t xml:space="preserve">Art. 3º O LPCO será criado pelo Departamento de Operações de Comércio Exterior (DECEX), desta Secretaria, não sendo necessária a inclusão de pedido pelas empresas no mencionado módulo. </w:t>
      </w:r>
    </w:p>
    <w:p w:rsidR="00BB51CD" w:rsidRDefault="00B34968" w:rsidP="00B5415F">
      <w:pPr>
        <w:pStyle w:val="NormalWeb"/>
        <w:jc w:val="both"/>
        <w:rPr>
          <w:rFonts w:asciiTheme="minorHAnsi" w:hAnsiTheme="minorHAnsi"/>
          <w:sz w:val="22"/>
          <w:szCs w:val="22"/>
        </w:rPr>
      </w:pPr>
      <w:r w:rsidRPr="00B5415F">
        <w:rPr>
          <w:rFonts w:asciiTheme="minorHAnsi" w:hAnsiTheme="minorHAnsi"/>
          <w:sz w:val="22"/>
          <w:szCs w:val="22"/>
        </w:rPr>
        <w:t xml:space="preserve">Parágrafo único. O número do LPCO deverá ser informado no campo correspondente da DU-E, a fim de que o exportador possa se beneficiar da cota de exportação. </w:t>
      </w:r>
    </w:p>
    <w:p w:rsidR="00BB51CD" w:rsidRDefault="00B34968" w:rsidP="00B5415F">
      <w:pPr>
        <w:pStyle w:val="NormalWeb"/>
        <w:jc w:val="both"/>
        <w:rPr>
          <w:rFonts w:asciiTheme="minorHAnsi" w:hAnsiTheme="minorHAnsi"/>
          <w:sz w:val="22"/>
          <w:szCs w:val="22"/>
        </w:rPr>
      </w:pPr>
      <w:r w:rsidRPr="00B5415F">
        <w:rPr>
          <w:rFonts w:asciiTheme="minorHAnsi" w:hAnsiTheme="minorHAnsi"/>
          <w:sz w:val="22"/>
          <w:szCs w:val="22"/>
        </w:rPr>
        <w:t xml:space="preserve">Art. 4º Nas cotas de exportação distribuídas pelo critério de ordem de registro dos pedidos, o número do LPCO será informado em espaço próprio da página eletrônica w w w. s i s c o m e </w:t>
      </w:r>
      <w:proofErr w:type="gramStart"/>
      <w:r w:rsidRPr="00B5415F">
        <w:rPr>
          <w:rFonts w:asciiTheme="minorHAnsi" w:hAnsiTheme="minorHAnsi"/>
          <w:sz w:val="22"/>
          <w:szCs w:val="22"/>
        </w:rPr>
        <w:t>x .</w:t>
      </w:r>
      <w:proofErr w:type="gramEnd"/>
      <w:r w:rsidRPr="00B5415F">
        <w:rPr>
          <w:rFonts w:asciiTheme="minorHAnsi" w:hAnsiTheme="minorHAnsi"/>
          <w:sz w:val="22"/>
          <w:szCs w:val="22"/>
        </w:rPr>
        <w:t xml:space="preserve"> g o v. b r. </w:t>
      </w:r>
    </w:p>
    <w:p w:rsidR="00BB51CD" w:rsidRDefault="00B34968" w:rsidP="00B5415F">
      <w:pPr>
        <w:pStyle w:val="NormalWeb"/>
        <w:jc w:val="both"/>
        <w:rPr>
          <w:rFonts w:asciiTheme="minorHAnsi" w:hAnsiTheme="minorHAnsi"/>
          <w:sz w:val="22"/>
          <w:szCs w:val="22"/>
        </w:rPr>
      </w:pPr>
      <w:r w:rsidRPr="00B5415F">
        <w:rPr>
          <w:rFonts w:asciiTheme="minorHAnsi" w:hAnsiTheme="minorHAnsi"/>
          <w:sz w:val="22"/>
          <w:szCs w:val="22"/>
        </w:rPr>
        <w:t xml:space="preserve">Art. 5º Nas cotas de exportação distribuídas pelo critério"performance", o número do LPCO será informado para o ponto focal da empresa cadastrado no Departamento de Operações de Comércio Exterior (DECEX). </w:t>
      </w:r>
    </w:p>
    <w:p w:rsidR="00BB51CD" w:rsidRDefault="00B34968" w:rsidP="00B5415F">
      <w:pPr>
        <w:pStyle w:val="NormalWeb"/>
        <w:jc w:val="both"/>
        <w:rPr>
          <w:rFonts w:asciiTheme="minorHAnsi" w:hAnsiTheme="minorHAnsi"/>
          <w:sz w:val="22"/>
          <w:szCs w:val="22"/>
        </w:rPr>
      </w:pPr>
      <w:r w:rsidRPr="00B5415F">
        <w:rPr>
          <w:rFonts w:asciiTheme="minorHAnsi" w:hAnsiTheme="minorHAnsi"/>
          <w:sz w:val="22"/>
          <w:szCs w:val="22"/>
        </w:rPr>
        <w:t xml:space="preserve">Art. 6º Para utilização da reserva técnica, bem como no caso de novos entrantes, a empresa deverá observar os procedimentos operacionais de cada cota para solicitação do número do LPCO. </w:t>
      </w:r>
    </w:p>
    <w:p w:rsidR="00BB51CD" w:rsidRDefault="00B34968" w:rsidP="00B5415F">
      <w:pPr>
        <w:pStyle w:val="NormalWeb"/>
        <w:jc w:val="both"/>
        <w:rPr>
          <w:rFonts w:asciiTheme="minorHAnsi" w:hAnsiTheme="minorHAnsi"/>
          <w:sz w:val="22"/>
          <w:szCs w:val="22"/>
        </w:rPr>
      </w:pPr>
      <w:r w:rsidRPr="00B5415F">
        <w:rPr>
          <w:rFonts w:asciiTheme="minorHAnsi" w:hAnsiTheme="minorHAnsi"/>
          <w:sz w:val="22"/>
          <w:szCs w:val="22"/>
        </w:rPr>
        <w:t xml:space="preserve">Seção II </w:t>
      </w:r>
    </w:p>
    <w:p w:rsidR="00BB51CD" w:rsidRDefault="00B34968" w:rsidP="00B5415F">
      <w:pPr>
        <w:pStyle w:val="NormalWeb"/>
        <w:jc w:val="both"/>
        <w:rPr>
          <w:rFonts w:asciiTheme="minorHAnsi" w:hAnsiTheme="minorHAnsi"/>
          <w:sz w:val="22"/>
          <w:szCs w:val="22"/>
        </w:rPr>
      </w:pPr>
      <w:r w:rsidRPr="00B5415F">
        <w:rPr>
          <w:rFonts w:asciiTheme="minorHAnsi" w:hAnsiTheme="minorHAnsi"/>
          <w:sz w:val="22"/>
          <w:szCs w:val="22"/>
        </w:rPr>
        <w:lastRenderedPageBreak/>
        <w:t xml:space="preserve">Capítulo 2 - Carnes e Miudezas, Comestíveis </w:t>
      </w:r>
    </w:p>
    <w:p w:rsidR="00BB51CD" w:rsidRDefault="00B34968" w:rsidP="00B5415F">
      <w:pPr>
        <w:pStyle w:val="NormalWeb"/>
        <w:jc w:val="both"/>
        <w:rPr>
          <w:rFonts w:asciiTheme="minorHAnsi" w:hAnsiTheme="minorHAnsi"/>
          <w:sz w:val="22"/>
          <w:szCs w:val="22"/>
        </w:rPr>
      </w:pPr>
      <w:r w:rsidRPr="00B5415F">
        <w:rPr>
          <w:rFonts w:asciiTheme="minorHAnsi" w:hAnsiTheme="minorHAnsi"/>
          <w:sz w:val="22"/>
          <w:szCs w:val="22"/>
        </w:rPr>
        <w:t xml:space="preserve">0201.30.00 Carnes de animais da espécie bovina, frescas ou refrigeradas, desossadas </w:t>
      </w:r>
    </w:p>
    <w:p w:rsidR="00BB51CD" w:rsidRDefault="00B34968" w:rsidP="00B5415F">
      <w:pPr>
        <w:pStyle w:val="NormalWeb"/>
        <w:jc w:val="both"/>
        <w:rPr>
          <w:rFonts w:asciiTheme="minorHAnsi" w:hAnsiTheme="minorHAnsi"/>
          <w:sz w:val="22"/>
          <w:szCs w:val="22"/>
        </w:rPr>
      </w:pPr>
      <w:r w:rsidRPr="00B5415F">
        <w:rPr>
          <w:rFonts w:asciiTheme="minorHAnsi" w:hAnsiTheme="minorHAnsi"/>
          <w:sz w:val="22"/>
          <w:szCs w:val="22"/>
        </w:rPr>
        <w:t xml:space="preserve">0202.30.00 Carnes de animais da espécie bovina, congeladas, desossadas </w:t>
      </w:r>
    </w:p>
    <w:p w:rsidR="00BB51CD" w:rsidRDefault="00B34968" w:rsidP="00B5415F">
      <w:pPr>
        <w:pStyle w:val="NormalWeb"/>
        <w:jc w:val="both"/>
        <w:rPr>
          <w:rFonts w:asciiTheme="minorHAnsi" w:hAnsiTheme="minorHAnsi"/>
          <w:sz w:val="22"/>
          <w:szCs w:val="22"/>
        </w:rPr>
      </w:pPr>
      <w:r w:rsidRPr="00B5415F">
        <w:rPr>
          <w:rFonts w:asciiTheme="minorHAnsi" w:hAnsiTheme="minorHAnsi"/>
          <w:sz w:val="22"/>
          <w:szCs w:val="22"/>
        </w:rPr>
        <w:t xml:space="preserve">0206.10.00 Miudezas comestíveis da espécie bovina, frescas ou refrigeradas </w:t>
      </w:r>
    </w:p>
    <w:p w:rsidR="00BB51CD" w:rsidRDefault="00B34968" w:rsidP="00B5415F">
      <w:pPr>
        <w:pStyle w:val="NormalWeb"/>
        <w:jc w:val="both"/>
        <w:rPr>
          <w:rFonts w:asciiTheme="minorHAnsi" w:hAnsiTheme="minorHAnsi"/>
          <w:sz w:val="22"/>
          <w:szCs w:val="22"/>
        </w:rPr>
      </w:pPr>
      <w:r w:rsidRPr="00B5415F">
        <w:rPr>
          <w:rFonts w:asciiTheme="minorHAnsi" w:hAnsiTheme="minorHAnsi"/>
          <w:sz w:val="22"/>
          <w:szCs w:val="22"/>
        </w:rPr>
        <w:t xml:space="preserve">0206.29.90 Outras miudezas da espécie bovina, congeladas </w:t>
      </w:r>
    </w:p>
    <w:p w:rsidR="00BB51CD" w:rsidRDefault="00B34968" w:rsidP="00B5415F">
      <w:pPr>
        <w:pStyle w:val="NormalWeb"/>
        <w:jc w:val="both"/>
        <w:rPr>
          <w:rFonts w:asciiTheme="minorHAnsi" w:hAnsiTheme="minorHAnsi"/>
          <w:sz w:val="22"/>
          <w:szCs w:val="22"/>
        </w:rPr>
      </w:pPr>
      <w:r w:rsidRPr="00B5415F">
        <w:rPr>
          <w:rFonts w:asciiTheme="minorHAnsi" w:hAnsiTheme="minorHAnsi"/>
          <w:sz w:val="22"/>
          <w:szCs w:val="22"/>
        </w:rPr>
        <w:t xml:space="preserve">Art. 7º Poderão participar da distribuição dos contingentes exportáveis anuais de 10.000 (dez mil) toneladas de carne bovina in natura, na modalidade "Cota Hilton", concedidos pela União Europeia ao Brasil, através dos Regulamentos - CE - nº 810/08, de 11 de agosto de 2008, e 880/09, de 7 de setembro de 2009, para os períodos de utilização das cotas, compreendidos entre 1º de julho de cada ano calendário e 30 de junho do ano seguinte, doravante denominados "anos-cota", as empresas que estejam, à época da exportação, habilitadas pela União Europeia e pelo Ministério da Agricultura, Pecuária e Abastecimento (MAPA) a exportar carne bovina in natura e credenciadas conforme relação de Estabelecimentos Habilitados elaborada pelo Departamento de Inspeção de Produtos de Origem Animal (DIPOA), do MAPA, constantes no SIGSIF - Sistema de Informações Gerenciais do Serviço de Inspeção Federal (SIF). </w:t>
      </w:r>
    </w:p>
    <w:p w:rsidR="00BB51CD" w:rsidRDefault="00B34968" w:rsidP="00B5415F">
      <w:pPr>
        <w:pStyle w:val="NormalWeb"/>
        <w:jc w:val="both"/>
        <w:rPr>
          <w:rFonts w:asciiTheme="minorHAnsi" w:hAnsiTheme="minorHAnsi"/>
          <w:sz w:val="22"/>
          <w:szCs w:val="22"/>
        </w:rPr>
      </w:pPr>
      <w:r w:rsidRPr="00B5415F">
        <w:rPr>
          <w:rFonts w:asciiTheme="minorHAnsi" w:hAnsiTheme="minorHAnsi"/>
          <w:sz w:val="22"/>
          <w:szCs w:val="22"/>
        </w:rPr>
        <w:t xml:space="preserve">§ 1º Deverão ser exportados ao amparo do presente rateio exclusivamente cortes do traseiro bovino. </w:t>
      </w:r>
    </w:p>
    <w:p w:rsidR="00BB51CD" w:rsidRDefault="00B34968" w:rsidP="00B5415F">
      <w:pPr>
        <w:pStyle w:val="NormalWeb"/>
        <w:jc w:val="both"/>
        <w:rPr>
          <w:rFonts w:asciiTheme="minorHAnsi" w:hAnsiTheme="minorHAnsi"/>
          <w:sz w:val="22"/>
          <w:szCs w:val="22"/>
        </w:rPr>
      </w:pPr>
      <w:r w:rsidRPr="00B5415F">
        <w:rPr>
          <w:rFonts w:asciiTheme="minorHAnsi" w:hAnsiTheme="minorHAnsi"/>
          <w:sz w:val="22"/>
          <w:szCs w:val="22"/>
        </w:rPr>
        <w:t xml:space="preserve">§ 2º Serão observados os seguintes critérios na distribuição das cotas: I - o contingente de 10.000 toneladas será distribuído com base em uma cota fixa e uma cota variável, conforme os critérios abaixo: </w:t>
      </w:r>
    </w:p>
    <w:p w:rsidR="00BB51CD" w:rsidRDefault="00B34968" w:rsidP="00B5415F">
      <w:pPr>
        <w:pStyle w:val="NormalWeb"/>
        <w:jc w:val="both"/>
        <w:rPr>
          <w:rFonts w:asciiTheme="minorHAnsi" w:hAnsiTheme="minorHAnsi"/>
          <w:sz w:val="22"/>
          <w:szCs w:val="22"/>
        </w:rPr>
      </w:pPr>
      <w:r w:rsidRPr="00B5415F">
        <w:rPr>
          <w:rFonts w:asciiTheme="minorHAnsi" w:hAnsiTheme="minorHAnsi"/>
          <w:sz w:val="22"/>
          <w:szCs w:val="22"/>
        </w:rPr>
        <w:t xml:space="preserve">a) cada exportador habilitado na forma deste artigo terá direito a uma cota fixa de 24 (vinte e quatro) toneladas por SIF. A distribuição da cota fixa obedecerá ao vínculo entre o SIF e o CNPJ da empresa exportadora, conforme informação disponível no sítio eletrônico do Ministério da Agricultura, Pecuáriia e Abastecimento (MAPA) </w:t>
      </w:r>
    </w:p>
    <w:p w:rsidR="00BB51CD" w:rsidRDefault="00B34968" w:rsidP="00B5415F">
      <w:pPr>
        <w:pStyle w:val="NormalWeb"/>
        <w:jc w:val="both"/>
        <w:rPr>
          <w:rFonts w:asciiTheme="minorHAnsi" w:hAnsiTheme="minorHAnsi"/>
          <w:sz w:val="22"/>
          <w:szCs w:val="22"/>
        </w:rPr>
      </w:pPr>
      <w:r w:rsidRPr="00B5415F">
        <w:rPr>
          <w:rFonts w:asciiTheme="minorHAnsi" w:hAnsiTheme="minorHAnsi"/>
          <w:sz w:val="22"/>
          <w:szCs w:val="22"/>
        </w:rPr>
        <w:t xml:space="preserve">b) o saldo resultante do débito das cotas fixas previstas na alínea "a" será distribuído conforme segue: 1. 10% (dez por cento) serão mantidos como reserva técnica para novos entrantes, devendo o interessado, previamente credenciado pelo DECEX (ponto focal), enviar solicitação por intermédio de correio eletrônico decex.cgex@mdic.gov.br, até 30 de dezembro, devendo ser observado um limite por embarque de até 24 (vinte e quatro) toneladas - novos embarques somente serão concedidos mediante comprovação da utilização do saldo anteriormente concedido; e </w:t>
      </w:r>
    </w:p>
    <w:p w:rsidR="00BB51CD" w:rsidRDefault="00B34968" w:rsidP="00B5415F">
      <w:pPr>
        <w:pStyle w:val="NormalWeb"/>
        <w:jc w:val="both"/>
        <w:rPr>
          <w:rFonts w:asciiTheme="minorHAnsi" w:hAnsiTheme="minorHAnsi"/>
          <w:sz w:val="22"/>
          <w:szCs w:val="22"/>
        </w:rPr>
      </w:pPr>
      <w:r w:rsidRPr="00B5415F">
        <w:rPr>
          <w:rFonts w:asciiTheme="minorHAnsi" w:hAnsiTheme="minorHAnsi"/>
          <w:sz w:val="22"/>
          <w:szCs w:val="22"/>
        </w:rPr>
        <w:t xml:space="preserve">2. 90% serão distribuídos por CNPJ (raiz de oito dígitos), de acordo com a proporção do valor em US$ (dólares americanos) das exportações de carne bovina in natura para a União Europeia, realizadas pelo exportador nos últimos dois períodos-cota anteriores. </w:t>
      </w:r>
    </w:p>
    <w:p w:rsidR="00BB51CD" w:rsidRDefault="00B34968" w:rsidP="00B5415F">
      <w:pPr>
        <w:pStyle w:val="NormalWeb"/>
        <w:jc w:val="both"/>
        <w:rPr>
          <w:rFonts w:asciiTheme="minorHAnsi" w:hAnsiTheme="minorHAnsi"/>
          <w:sz w:val="22"/>
          <w:szCs w:val="22"/>
        </w:rPr>
      </w:pPr>
      <w:r w:rsidRPr="00B5415F">
        <w:rPr>
          <w:rFonts w:asciiTheme="minorHAnsi" w:hAnsiTheme="minorHAnsi"/>
          <w:sz w:val="22"/>
          <w:szCs w:val="22"/>
        </w:rPr>
        <w:t xml:space="preserve">§ 3º A transferência de cotas entre SIF poderá ocorrer nas seguintes situações, mediante apresentação ao DECEX de solicitação específica instruída com documentação correspondente: I - entre estabelecimentos de uma mesma empresa exportadora; II - entre estabelecimentos de empresas exportadoras integrantes de um mesmo grupo societário, no caso de empresa subsidiária integral da outra; e III - nas hipóteses de sucessão legal, nos termos da legislação pertinente. </w:t>
      </w:r>
    </w:p>
    <w:p w:rsidR="00BB51CD" w:rsidRDefault="00B34968" w:rsidP="00B5415F">
      <w:pPr>
        <w:pStyle w:val="NormalWeb"/>
        <w:jc w:val="both"/>
        <w:rPr>
          <w:rFonts w:asciiTheme="minorHAnsi" w:hAnsiTheme="minorHAnsi"/>
          <w:sz w:val="22"/>
          <w:szCs w:val="22"/>
        </w:rPr>
      </w:pPr>
      <w:r w:rsidRPr="00B5415F">
        <w:rPr>
          <w:rFonts w:asciiTheme="minorHAnsi" w:hAnsiTheme="minorHAnsi"/>
          <w:sz w:val="22"/>
          <w:szCs w:val="22"/>
        </w:rPr>
        <w:lastRenderedPageBreak/>
        <w:t xml:space="preserve">§ 4º Na hipótese de existência de saldo da reserva técnica não utilizada por novos entrantes até 30 de setembro do ano-cota, uma parcela de 50% do saldo residual, conforme apurado em 1º de outubro, poderá ser distribuída para empresas que tiverem recebido cota fixa ou variável na forma do §2º. </w:t>
      </w:r>
    </w:p>
    <w:p w:rsidR="00BB51CD" w:rsidRDefault="00B34968" w:rsidP="00B5415F">
      <w:pPr>
        <w:pStyle w:val="NormalWeb"/>
        <w:jc w:val="both"/>
        <w:rPr>
          <w:rFonts w:asciiTheme="minorHAnsi" w:hAnsiTheme="minorHAnsi"/>
          <w:sz w:val="22"/>
          <w:szCs w:val="22"/>
        </w:rPr>
      </w:pPr>
      <w:r w:rsidRPr="00B5415F">
        <w:rPr>
          <w:rFonts w:asciiTheme="minorHAnsi" w:hAnsiTheme="minorHAnsi"/>
          <w:sz w:val="22"/>
          <w:szCs w:val="22"/>
        </w:rPr>
        <w:t xml:space="preserve">§ 5º A distribuição de que trata o parágrafo anterior deverá se dar na proporção máxima de 10% da quantidade residual, conforme apurada em 1º de outubro do ano-cota, para cada mês de outubro a fevereiro do mesmo ano-cota, limitando-se a parcela concedida a cada empresa a 24 (vinte e quatro) toneladas, cabendo renovação deste limite por empresa em igual quantidade após o seu esgotamento. </w:t>
      </w:r>
    </w:p>
    <w:p w:rsidR="00BB51CD" w:rsidRDefault="00B34968" w:rsidP="00B5415F">
      <w:pPr>
        <w:pStyle w:val="NormalWeb"/>
        <w:jc w:val="both"/>
        <w:rPr>
          <w:rFonts w:asciiTheme="minorHAnsi" w:hAnsiTheme="minorHAnsi"/>
          <w:sz w:val="22"/>
          <w:szCs w:val="22"/>
        </w:rPr>
      </w:pPr>
      <w:r w:rsidRPr="00B5415F">
        <w:rPr>
          <w:rFonts w:asciiTheme="minorHAnsi" w:hAnsiTheme="minorHAnsi"/>
          <w:sz w:val="22"/>
          <w:szCs w:val="22"/>
        </w:rPr>
        <w:t xml:space="preserve">§ 6º Somente poderão pleitear a parcela da reserva técnica a ser distribuída na forma do §4º as empresas cujo saldo da cota não utilizado até o último dia do mês anterior ao de distribuição da referida parcela seja inferior a 24 (vinte e quatro) toneladas. </w:t>
      </w:r>
    </w:p>
    <w:p w:rsidR="00BB51CD" w:rsidRDefault="00B34968" w:rsidP="00B5415F">
      <w:pPr>
        <w:pStyle w:val="NormalWeb"/>
        <w:jc w:val="both"/>
        <w:rPr>
          <w:rFonts w:asciiTheme="minorHAnsi" w:hAnsiTheme="minorHAnsi"/>
          <w:sz w:val="22"/>
          <w:szCs w:val="22"/>
        </w:rPr>
      </w:pPr>
      <w:r w:rsidRPr="00B5415F">
        <w:rPr>
          <w:rFonts w:asciiTheme="minorHAnsi" w:hAnsiTheme="minorHAnsi"/>
          <w:sz w:val="22"/>
          <w:szCs w:val="22"/>
        </w:rPr>
        <w:t xml:space="preserve">§ 7º Os saldos da cota variável e da reserva técnica não utilizados por meio de DU-E, no Portal Único Siscomex , até 31 de março do ano-cota, serão redistribuídos pelo DECEX a cada solicitação efetuada pela empresa exportadora até o limite máximo de 48 (quarenta e oito) toneladas, podendo a solicitação ser renovada, respeitado esse limite, quando o saldo não utilizado da cota da empresa for inferior a 24 (vinte e quatro) toneladas. </w:t>
      </w:r>
    </w:p>
    <w:p w:rsidR="00BB51CD" w:rsidRDefault="00B34968" w:rsidP="00B5415F">
      <w:pPr>
        <w:pStyle w:val="NormalWeb"/>
        <w:jc w:val="both"/>
        <w:rPr>
          <w:rFonts w:asciiTheme="minorHAnsi" w:hAnsiTheme="minorHAnsi"/>
          <w:sz w:val="22"/>
          <w:szCs w:val="22"/>
        </w:rPr>
      </w:pPr>
      <w:r w:rsidRPr="00B5415F">
        <w:rPr>
          <w:rFonts w:asciiTheme="minorHAnsi" w:hAnsiTheme="minorHAnsi"/>
          <w:sz w:val="22"/>
          <w:szCs w:val="22"/>
        </w:rPr>
        <w:t xml:space="preserve">§ 8º Os pleitos para a obtenção de parcelas de cotas a que se referem os §§4º e 7º deverão ser formalizados por mensagem endereçada ao correio eletrônico decex.cgex@mdic.gov.br, no qual constará a quantidade a ser exportada, até o limite de 24 (vinte e quatro) toneladas por pedido. </w:t>
      </w:r>
    </w:p>
    <w:p w:rsidR="00BB51CD" w:rsidRDefault="00B34968" w:rsidP="00B5415F">
      <w:pPr>
        <w:pStyle w:val="NormalWeb"/>
        <w:jc w:val="both"/>
        <w:rPr>
          <w:rFonts w:asciiTheme="minorHAnsi" w:hAnsiTheme="minorHAnsi"/>
          <w:sz w:val="22"/>
          <w:szCs w:val="22"/>
        </w:rPr>
      </w:pPr>
      <w:r w:rsidRPr="00B5415F">
        <w:rPr>
          <w:rFonts w:asciiTheme="minorHAnsi" w:hAnsiTheme="minorHAnsi"/>
          <w:sz w:val="22"/>
          <w:szCs w:val="22"/>
        </w:rPr>
        <w:t xml:space="preserve">§ 9º Na DU-E será obrigatória a consignação do código de enquadramento 80113 na ficha "Detalhamento dos Itens". </w:t>
      </w:r>
    </w:p>
    <w:p w:rsidR="00BB51CD" w:rsidRDefault="00B34968" w:rsidP="00B5415F">
      <w:pPr>
        <w:pStyle w:val="NormalWeb"/>
        <w:jc w:val="both"/>
        <w:rPr>
          <w:rFonts w:asciiTheme="minorHAnsi" w:hAnsiTheme="minorHAnsi"/>
          <w:sz w:val="22"/>
          <w:szCs w:val="22"/>
        </w:rPr>
      </w:pPr>
      <w:r w:rsidRPr="00B5415F">
        <w:rPr>
          <w:rFonts w:asciiTheme="minorHAnsi" w:hAnsiTheme="minorHAnsi"/>
          <w:sz w:val="22"/>
          <w:szCs w:val="22"/>
        </w:rPr>
        <w:t xml:space="preserve">§ 10 Na DU-E (campo "Informações complementares" da ficha "Informações gerais") e no certificado de autenticidade (campo 7) deverá constar, além do número e data do referido certificado, que o contingente utilizado </w:t>
      </w:r>
      <w:proofErr w:type="gramStart"/>
      <w:r w:rsidRPr="00B5415F">
        <w:rPr>
          <w:rFonts w:asciiTheme="minorHAnsi" w:hAnsiTheme="minorHAnsi"/>
          <w:sz w:val="22"/>
          <w:szCs w:val="22"/>
        </w:rPr>
        <w:t>refere-se</w:t>
      </w:r>
      <w:proofErr w:type="gramEnd"/>
      <w:r w:rsidRPr="00B5415F">
        <w:rPr>
          <w:rFonts w:asciiTheme="minorHAnsi" w:hAnsiTheme="minorHAnsi"/>
          <w:sz w:val="22"/>
          <w:szCs w:val="22"/>
        </w:rPr>
        <w:t xml:space="preserve"> ao "ano-cota AAAA/AAAA". </w:t>
      </w:r>
    </w:p>
    <w:p w:rsidR="00BB51CD" w:rsidRDefault="00B34968" w:rsidP="00B5415F">
      <w:pPr>
        <w:pStyle w:val="NormalWeb"/>
        <w:jc w:val="both"/>
        <w:rPr>
          <w:rFonts w:asciiTheme="minorHAnsi" w:hAnsiTheme="minorHAnsi"/>
          <w:sz w:val="22"/>
          <w:szCs w:val="22"/>
        </w:rPr>
      </w:pPr>
      <w:r w:rsidRPr="00B5415F">
        <w:rPr>
          <w:rFonts w:asciiTheme="minorHAnsi" w:hAnsiTheme="minorHAnsi"/>
          <w:sz w:val="22"/>
          <w:szCs w:val="22"/>
        </w:rPr>
        <w:t xml:space="preserve">§ 10. A emissão de certificados de autenticidade é de competência do MAPA/DIPOA. </w:t>
      </w:r>
    </w:p>
    <w:p w:rsidR="00BB51CD" w:rsidRDefault="00B34968" w:rsidP="00B5415F">
      <w:pPr>
        <w:pStyle w:val="NormalWeb"/>
        <w:jc w:val="both"/>
        <w:rPr>
          <w:rFonts w:asciiTheme="minorHAnsi" w:hAnsiTheme="minorHAnsi"/>
          <w:sz w:val="22"/>
          <w:szCs w:val="22"/>
        </w:rPr>
      </w:pPr>
      <w:r w:rsidRPr="00B5415F">
        <w:rPr>
          <w:rFonts w:asciiTheme="minorHAnsi" w:hAnsiTheme="minorHAnsi"/>
          <w:sz w:val="22"/>
          <w:szCs w:val="22"/>
        </w:rPr>
        <w:t xml:space="preserve">§ 11. O ponto focal referido na alínea "b" do inciso I do §2º deve ser indicado ao DECEX/CGEX, por intermédio de correio eletrônico para o endereço decex.cgex@mdic.gov.br, com informação de nome, endereço eletrônico e telefone para contato. Em caso de substituição do ponto focal, as empresas participantes da cota devem comunicar o fato ao DECEX/CGEX, por mensagem eletrônica, informando os dados do novo ponto focal. </w:t>
      </w:r>
    </w:p>
    <w:p w:rsidR="00BB51CD" w:rsidRDefault="00B34968" w:rsidP="00B5415F">
      <w:pPr>
        <w:pStyle w:val="NormalWeb"/>
        <w:jc w:val="both"/>
        <w:rPr>
          <w:rFonts w:asciiTheme="minorHAnsi" w:hAnsiTheme="minorHAnsi"/>
          <w:sz w:val="22"/>
          <w:szCs w:val="22"/>
        </w:rPr>
      </w:pPr>
      <w:r w:rsidRPr="00B5415F">
        <w:rPr>
          <w:rFonts w:asciiTheme="minorHAnsi" w:hAnsiTheme="minorHAnsi"/>
          <w:sz w:val="22"/>
          <w:szCs w:val="22"/>
        </w:rPr>
        <w:t xml:space="preserve">02.10.99.11 Exclusivamente outras carnes de aves, salgadas ou em salmoura </w:t>
      </w:r>
    </w:p>
    <w:p w:rsidR="00BB51CD" w:rsidRDefault="00B34968" w:rsidP="00B5415F">
      <w:pPr>
        <w:pStyle w:val="NormalWeb"/>
        <w:jc w:val="both"/>
        <w:rPr>
          <w:rFonts w:asciiTheme="minorHAnsi" w:hAnsiTheme="minorHAnsi"/>
          <w:sz w:val="22"/>
          <w:szCs w:val="22"/>
        </w:rPr>
      </w:pPr>
      <w:r w:rsidRPr="00B5415F">
        <w:rPr>
          <w:rFonts w:asciiTheme="minorHAnsi" w:hAnsiTheme="minorHAnsi"/>
          <w:sz w:val="22"/>
          <w:szCs w:val="22"/>
        </w:rPr>
        <w:t xml:space="preserve">Art. 8º A cota anual para o produto previsto neste artigo é de 170.807 toneladas e quando a exportação for destinada a países da União Europeia - UE e exclusivamente para fins de enquadramento no tratamento tarifário "intra-cota" no âmbito do Acordo firmado entre UE e o Brasil, em 29/05/2007, conforme Regulamento - EC - Nº 616/2007, de 04 de junho de 2007, resultado da negociação de novas concessões tarifárias ao amparo do Artigo XXVIII do GATT 1994, fica sujeita à sistemática especial de distribuição de certificados de origem a seguir especificada. </w:t>
      </w:r>
    </w:p>
    <w:p w:rsidR="00BB51CD" w:rsidRDefault="00B34968" w:rsidP="00B5415F">
      <w:pPr>
        <w:pStyle w:val="NormalWeb"/>
        <w:jc w:val="both"/>
        <w:rPr>
          <w:rFonts w:asciiTheme="minorHAnsi" w:hAnsiTheme="minorHAnsi"/>
          <w:sz w:val="22"/>
          <w:szCs w:val="22"/>
        </w:rPr>
      </w:pPr>
      <w:r w:rsidRPr="00B5415F">
        <w:rPr>
          <w:rFonts w:asciiTheme="minorHAnsi" w:hAnsiTheme="minorHAnsi"/>
          <w:sz w:val="22"/>
          <w:szCs w:val="22"/>
        </w:rPr>
        <w:t xml:space="preserve">§ 1º A emissão dos Certificados de Origem deverá obedecer aos procedimentos aqui estabelecidos, ficando condicionada à prestação de informações pelo exportador, ao Banco do Brasil S.A., referentes </w:t>
      </w:r>
      <w:r w:rsidRPr="00B5415F">
        <w:rPr>
          <w:rFonts w:asciiTheme="minorHAnsi" w:hAnsiTheme="minorHAnsi"/>
          <w:sz w:val="22"/>
          <w:szCs w:val="22"/>
        </w:rPr>
        <w:lastRenderedPageBreak/>
        <w:t>ao número e chave de acesso da DU-E, a qual deve exibir o "Controle Administrativo" da "Situação Atual da DU-E" com a indicação "Deferido", bem como possuir o código de enquadramento específico para embarques intra-cota.</w:t>
      </w:r>
    </w:p>
    <w:p w:rsidR="00BB51CD" w:rsidRDefault="00B34968" w:rsidP="00B5415F">
      <w:pPr>
        <w:pStyle w:val="NormalWeb"/>
        <w:jc w:val="both"/>
        <w:rPr>
          <w:rFonts w:asciiTheme="minorHAnsi" w:hAnsiTheme="minorHAnsi"/>
          <w:sz w:val="22"/>
          <w:szCs w:val="22"/>
        </w:rPr>
      </w:pPr>
      <w:r w:rsidRPr="00B5415F">
        <w:rPr>
          <w:rFonts w:asciiTheme="minorHAnsi" w:hAnsiTheme="minorHAnsi"/>
          <w:sz w:val="22"/>
          <w:szCs w:val="22"/>
        </w:rPr>
        <w:t xml:space="preserve">§ 2º Nos períodos compreendidos entre 1º de julho e 30 de junho de cada ano-cota, a concessão de Certificados de Origem obedecerá aos limites quantitativos estabelecidos por trimestre, na forma do Regulamento - EC - 616/2007, de 04 de junho de 2007, Artigos 1º e 3º, ainda: </w:t>
      </w:r>
    </w:p>
    <w:p w:rsidR="00BB51CD" w:rsidRDefault="00B34968" w:rsidP="00B5415F">
      <w:pPr>
        <w:pStyle w:val="NormalWeb"/>
        <w:jc w:val="both"/>
        <w:rPr>
          <w:rFonts w:asciiTheme="minorHAnsi" w:hAnsiTheme="minorHAnsi"/>
          <w:sz w:val="22"/>
          <w:szCs w:val="22"/>
        </w:rPr>
      </w:pPr>
      <w:r w:rsidRPr="00B5415F">
        <w:rPr>
          <w:rFonts w:asciiTheme="minorHAnsi" w:hAnsiTheme="minorHAnsi"/>
          <w:sz w:val="22"/>
          <w:szCs w:val="22"/>
        </w:rPr>
        <w:t xml:space="preserve">I - </w:t>
      </w:r>
      <w:proofErr w:type="gramStart"/>
      <w:r w:rsidRPr="00B5415F">
        <w:rPr>
          <w:rFonts w:asciiTheme="minorHAnsi" w:hAnsiTheme="minorHAnsi"/>
          <w:sz w:val="22"/>
          <w:szCs w:val="22"/>
        </w:rPr>
        <w:t>será</w:t>
      </w:r>
      <w:proofErr w:type="gramEnd"/>
      <w:r w:rsidRPr="00B5415F">
        <w:rPr>
          <w:rFonts w:asciiTheme="minorHAnsi" w:hAnsiTheme="minorHAnsi"/>
          <w:sz w:val="22"/>
          <w:szCs w:val="22"/>
        </w:rPr>
        <w:t xml:space="preserve"> observada a distribuição de 60% (sessenta por cento) de cada parcela trimestral de acordo com a proporção das exportações, em toneladas, de cada empresa exportadora em relação ao total das exportações brasileiras para a União Europeia nos últimos 36 (trinta e seis) meses considerando-se apenas os bens classificados em subitens da NCM sujeitos ao controle de cotas previstas neste Anexo; </w:t>
      </w:r>
    </w:p>
    <w:p w:rsidR="00BB51CD" w:rsidRDefault="00B34968" w:rsidP="00B5415F">
      <w:pPr>
        <w:pStyle w:val="NormalWeb"/>
        <w:jc w:val="both"/>
        <w:rPr>
          <w:rFonts w:asciiTheme="minorHAnsi" w:hAnsiTheme="minorHAnsi"/>
          <w:sz w:val="22"/>
          <w:szCs w:val="22"/>
        </w:rPr>
      </w:pPr>
      <w:r w:rsidRPr="00B5415F">
        <w:rPr>
          <w:rFonts w:asciiTheme="minorHAnsi" w:hAnsiTheme="minorHAnsi"/>
          <w:sz w:val="22"/>
          <w:szCs w:val="22"/>
        </w:rPr>
        <w:t xml:space="preserve">a) o cálculo das cotas na forma deste critério é de competência do DECEX, e, uma vez apurado, o contingente destinado a cada exportador será informado pelo DECEX diretamente ao interessado por intermédio de mensagem eletrônica dirigida ao ponto focal de cada empresa exportadora; </w:t>
      </w:r>
    </w:p>
    <w:p w:rsidR="00BB51CD" w:rsidRDefault="00B34968" w:rsidP="00B5415F">
      <w:pPr>
        <w:pStyle w:val="NormalWeb"/>
        <w:jc w:val="both"/>
        <w:rPr>
          <w:rFonts w:asciiTheme="minorHAnsi" w:hAnsiTheme="minorHAnsi"/>
          <w:sz w:val="22"/>
          <w:szCs w:val="22"/>
        </w:rPr>
      </w:pPr>
      <w:r w:rsidRPr="00B5415F">
        <w:rPr>
          <w:rFonts w:asciiTheme="minorHAnsi" w:hAnsiTheme="minorHAnsi"/>
          <w:sz w:val="22"/>
          <w:szCs w:val="22"/>
        </w:rPr>
        <w:t xml:space="preserve">b) para fins de cálculo da cota-performance, serão consideradas as exportações do subitem 0210.99.00 e/ou 0210.99.11 realizadas nos 36 (trinta e seis) meses anteriores ao início do ano-cota (1º de julho); </w:t>
      </w:r>
    </w:p>
    <w:p w:rsidR="00BB51CD" w:rsidRDefault="00B34968" w:rsidP="00B5415F">
      <w:pPr>
        <w:pStyle w:val="NormalWeb"/>
        <w:jc w:val="both"/>
        <w:rPr>
          <w:rFonts w:asciiTheme="minorHAnsi" w:hAnsiTheme="minorHAnsi"/>
          <w:sz w:val="22"/>
          <w:szCs w:val="22"/>
        </w:rPr>
      </w:pPr>
      <w:r w:rsidRPr="00B5415F">
        <w:rPr>
          <w:rFonts w:asciiTheme="minorHAnsi" w:hAnsiTheme="minorHAnsi"/>
          <w:sz w:val="22"/>
          <w:szCs w:val="22"/>
        </w:rPr>
        <w:t xml:space="preserve">c) não serão consideradas cotas-performance quando inferiores a 50 (cinquenta) toneladas; </w:t>
      </w:r>
    </w:p>
    <w:p w:rsidR="00BB51CD" w:rsidRDefault="00B34968" w:rsidP="00B5415F">
      <w:pPr>
        <w:pStyle w:val="NormalWeb"/>
        <w:jc w:val="both"/>
        <w:rPr>
          <w:rFonts w:asciiTheme="minorHAnsi" w:hAnsiTheme="minorHAnsi"/>
          <w:sz w:val="22"/>
          <w:szCs w:val="22"/>
        </w:rPr>
      </w:pPr>
      <w:r w:rsidRPr="00B5415F">
        <w:rPr>
          <w:rFonts w:asciiTheme="minorHAnsi" w:hAnsiTheme="minorHAnsi"/>
          <w:sz w:val="22"/>
          <w:szCs w:val="22"/>
        </w:rPr>
        <w:t xml:space="preserve">d) o controle das cotas-performance será efetuado automaticamente pelo Portal Único Siscomex, mediante vinculação do LPCO correspondente ao itemde DU-E com código de enquadramento 80200, conforme disposto no inciso III do §13 deste artigo; </w:t>
      </w:r>
    </w:p>
    <w:p w:rsidR="00BB51CD" w:rsidRDefault="00B34968" w:rsidP="00B5415F">
      <w:pPr>
        <w:pStyle w:val="NormalWeb"/>
        <w:jc w:val="both"/>
        <w:rPr>
          <w:rFonts w:asciiTheme="minorHAnsi" w:hAnsiTheme="minorHAnsi"/>
          <w:sz w:val="22"/>
          <w:szCs w:val="22"/>
        </w:rPr>
      </w:pPr>
      <w:r w:rsidRPr="00B5415F">
        <w:rPr>
          <w:rFonts w:asciiTheme="minorHAnsi" w:hAnsiTheme="minorHAnsi"/>
          <w:sz w:val="22"/>
          <w:szCs w:val="22"/>
        </w:rPr>
        <w:t xml:space="preserve">e) Serão redistribuídos para a cota por ordem de registro da DU-E, conforme inciso II, no primeiro dia útil dos meses de janeiro e abril de cada ano-cota, os saldos de cota-performance para os quais não houver intenção de utilização por parte das empresas contempladas, bem como os saldos de cota das empresas que não se manifestarem na forma prevista na alínea "f"; </w:t>
      </w:r>
    </w:p>
    <w:p w:rsidR="00BB51CD" w:rsidRDefault="00B34968" w:rsidP="00B5415F">
      <w:pPr>
        <w:pStyle w:val="NormalWeb"/>
        <w:jc w:val="both"/>
        <w:rPr>
          <w:rFonts w:asciiTheme="minorHAnsi" w:hAnsiTheme="minorHAnsi"/>
          <w:sz w:val="22"/>
          <w:szCs w:val="22"/>
        </w:rPr>
      </w:pPr>
      <w:r w:rsidRPr="00B5415F">
        <w:rPr>
          <w:rFonts w:asciiTheme="minorHAnsi" w:hAnsiTheme="minorHAnsi"/>
          <w:sz w:val="22"/>
          <w:szCs w:val="22"/>
        </w:rPr>
        <w:t xml:space="preserve">f) As empresas contempladas com a cota-performance deverão encaminhar Ofício ao DECEX, por meio do endereço eletrônico decex.cgex@mdic.gov.br, até os dias 24 de dezembro e 24 de março de cada ano-cota, a intenção da utilização, total ou parcial (Kg), da cota a ela distribuída; </w:t>
      </w:r>
    </w:p>
    <w:p w:rsidR="00BB51CD" w:rsidRDefault="00B34968" w:rsidP="00B5415F">
      <w:pPr>
        <w:pStyle w:val="NormalWeb"/>
        <w:jc w:val="both"/>
        <w:rPr>
          <w:rFonts w:asciiTheme="minorHAnsi" w:hAnsiTheme="minorHAnsi"/>
          <w:sz w:val="22"/>
          <w:szCs w:val="22"/>
        </w:rPr>
      </w:pPr>
      <w:r w:rsidRPr="00B5415F">
        <w:rPr>
          <w:rFonts w:asciiTheme="minorHAnsi" w:hAnsiTheme="minorHAnsi"/>
          <w:sz w:val="22"/>
          <w:szCs w:val="22"/>
        </w:rPr>
        <w:t xml:space="preserve">II - </w:t>
      </w:r>
      <w:proofErr w:type="gramStart"/>
      <w:r w:rsidRPr="00B5415F">
        <w:rPr>
          <w:rFonts w:asciiTheme="minorHAnsi" w:hAnsiTheme="minorHAnsi"/>
          <w:sz w:val="22"/>
          <w:szCs w:val="22"/>
        </w:rPr>
        <w:t>será</w:t>
      </w:r>
      <w:proofErr w:type="gramEnd"/>
      <w:r w:rsidRPr="00B5415F">
        <w:rPr>
          <w:rFonts w:asciiTheme="minorHAnsi" w:hAnsiTheme="minorHAnsi"/>
          <w:sz w:val="22"/>
          <w:szCs w:val="22"/>
        </w:rPr>
        <w:t xml:space="preserve"> observada distribuição de 30% (trinta por cento) de cada parcela trimestral por ordem de registro da DU-E; </w:t>
      </w:r>
    </w:p>
    <w:p w:rsidR="00BB51CD" w:rsidRDefault="00B34968" w:rsidP="00B5415F">
      <w:pPr>
        <w:pStyle w:val="NormalWeb"/>
        <w:jc w:val="both"/>
        <w:rPr>
          <w:rFonts w:asciiTheme="minorHAnsi" w:hAnsiTheme="minorHAnsi"/>
          <w:sz w:val="22"/>
          <w:szCs w:val="22"/>
        </w:rPr>
      </w:pPr>
      <w:r w:rsidRPr="00B5415F">
        <w:rPr>
          <w:rFonts w:asciiTheme="minorHAnsi" w:hAnsiTheme="minorHAnsi"/>
          <w:sz w:val="22"/>
          <w:szCs w:val="22"/>
        </w:rPr>
        <w:t xml:space="preserve">a) o controle das cotas será efetuado automaticamente pelo Portal Único Siscomex, mediante vinculação do LPCO correspondente ao item de DU-E com código de enquadramento 80300, conforme disposto no inciso III do §13 deste artigo; </w:t>
      </w:r>
    </w:p>
    <w:p w:rsidR="00BB51CD" w:rsidRDefault="00B34968" w:rsidP="00B5415F">
      <w:pPr>
        <w:pStyle w:val="NormalWeb"/>
        <w:jc w:val="both"/>
        <w:rPr>
          <w:rFonts w:asciiTheme="minorHAnsi" w:hAnsiTheme="minorHAnsi"/>
          <w:sz w:val="22"/>
          <w:szCs w:val="22"/>
        </w:rPr>
      </w:pPr>
      <w:r w:rsidRPr="00B5415F">
        <w:rPr>
          <w:rFonts w:asciiTheme="minorHAnsi" w:hAnsiTheme="minorHAnsi"/>
          <w:sz w:val="22"/>
          <w:szCs w:val="22"/>
        </w:rPr>
        <w:t xml:space="preserve">b) as empresas que não averbarem DU-E contendo itens que possuam código de enquadramento 80300, não devolverem volumes relativos a embarques cancelados ou não informarem ao DECEX, até 31 de março de cada ano-cota, a desistência de parcela ou totalidade da cota a ela atribuída, poderão perder o direito à cota performance do ano-cota seguinte. </w:t>
      </w:r>
    </w:p>
    <w:p w:rsidR="00BB51CD" w:rsidRDefault="00B34968" w:rsidP="00B5415F">
      <w:pPr>
        <w:pStyle w:val="NormalWeb"/>
        <w:jc w:val="both"/>
        <w:rPr>
          <w:rFonts w:asciiTheme="minorHAnsi" w:hAnsiTheme="minorHAnsi"/>
          <w:sz w:val="22"/>
          <w:szCs w:val="22"/>
        </w:rPr>
      </w:pPr>
      <w:r w:rsidRPr="00B5415F">
        <w:rPr>
          <w:rFonts w:asciiTheme="minorHAnsi" w:hAnsiTheme="minorHAnsi"/>
          <w:sz w:val="22"/>
          <w:szCs w:val="22"/>
        </w:rPr>
        <w:t xml:space="preserve">III - a quantidade remanescente de 10% (dez por cento) de cada contingente trimestral constituirá reserva técnica. Encerrado cada trimestre, o saldo não utilizado na reserva técnica do período anterior </w:t>
      </w:r>
      <w:r w:rsidRPr="00B5415F">
        <w:rPr>
          <w:rFonts w:asciiTheme="minorHAnsi" w:hAnsiTheme="minorHAnsi"/>
          <w:sz w:val="22"/>
          <w:szCs w:val="22"/>
        </w:rPr>
        <w:lastRenderedPageBreak/>
        <w:t xml:space="preserve">somar-se-á aos 30% (trinta por cento) da cota do período subsequente, para distribuição conforme ordem de chegada; </w:t>
      </w:r>
    </w:p>
    <w:p w:rsidR="00BB51CD" w:rsidRDefault="00B34968" w:rsidP="00B5415F">
      <w:pPr>
        <w:pStyle w:val="NormalWeb"/>
        <w:jc w:val="both"/>
        <w:rPr>
          <w:rFonts w:asciiTheme="minorHAnsi" w:hAnsiTheme="minorHAnsi"/>
          <w:sz w:val="22"/>
          <w:szCs w:val="22"/>
        </w:rPr>
      </w:pPr>
      <w:r w:rsidRPr="00B5415F">
        <w:rPr>
          <w:rFonts w:asciiTheme="minorHAnsi" w:hAnsiTheme="minorHAnsi"/>
          <w:sz w:val="22"/>
          <w:szCs w:val="22"/>
        </w:rPr>
        <w:t xml:space="preserve">a) podem fazer uso da reserva técnica prevista neste inciso as empresas credenciadas pelo Ministério da Agricultura, Pecuária e Abastecimento a exportar os produtos previstos neste artigo, para mercados da União Europeia, que não se enquadrem nos critérios previstos no inciso I acima por não terem realizado qualquer exportação da respectiva NCM da cota para a UE no período de 36 (trinta e seis) meses anteriores ao início do ano-cota ou por não terem atingido o mínimo de 50 (cinquenta) toneladas conforme disposto no inciso I, alínea "c" deste parágrafo. Para efeito de identificação, será verificado o CNPJ da empresa produtora, mencionado na ficha Informações Gerais, ou o CNPJ do titular da DU-E, se o exportador for o próprio produtor; </w:t>
      </w:r>
    </w:p>
    <w:p w:rsidR="00BB51CD" w:rsidRDefault="00B34968" w:rsidP="00B5415F">
      <w:pPr>
        <w:pStyle w:val="NormalWeb"/>
        <w:jc w:val="both"/>
        <w:rPr>
          <w:rFonts w:asciiTheme="minorHAnsi" w:hAnsiTheme="minorHAnsi"/>
          <w:sz w:val="22"/>
          <w:szCs w:val="22"/>
        </w:rPr>
      </w:pPr>
      <w:r w:rsidRPr="00B5415F">
        <w:rPr>
          <w:rFonts w:asciiTheme="minorHAnsi" w:hAnsiTheme="minorHAnsi"/>
          <w:sz w:val="22"/>
          <w:szCs w:val="22"/>
        </w:rPr>
        <w:t xml:space="preserve">b) o pedido de cota extra deverá ser formalizado pelo ponto focal da empresa produtora/exportadora por mensagem endereçada ao correio eletrônico decex.cgex@mdic.gov.br, no qual constará a quantidade a ser exportada; </w:t>
      </w:r>
    </w:p>
    <w:p w:rsidR="00BB51CD" w:rsidRDefault="00B34968" w:rsidP="00B5415F">
      <w:pPr>
        <w:pStyle w:val="NormalWeb"/>
        <w:jc w:val="both"/>
        <w:rPr>
          <w:rFonts w:asciiTheme="minorHAnsi" w:hAnsiTheme="minorHAnsi"/>
          <w:sz w:val="22"/>
          <w:szCs w:val="22"/>
        </w:rPr>
      </w:pPr>
      <w:r w:rsidRPr="00B5415F">
        <w:rPr>
          <w:rFonts w:asciiTheme="minorHAnsi" w:hAnsiTheme="minorHAnsi"/>
          <w:sz w:val="22"/>
          <w:szCs w:val="22"/>
        </w:rPr>
        <w:t xml:space="preserve">c) se houver saldo disponível, o DECEX incluirá a quantidade para que a empresa possa emitir o DU-E no Portal Único Siscomex; </w:t>
      </w:r>
    </w:p>
    <w:p w:rsidR="00BB51CD" w:rsidRDefault="00B34968" w:rsidP="00B5415F">
      <w:pPr>
        <w:pStyle w:val="NormalWeb"/>
        <w:jc w:val="both"/>
        <w:rPr>
          <w:rFonts w:asciiTheme="minorHAnsi" w:hAnsiTheme="minorHAnsi"/>
          <w:sz w:val="22"/>
          <w:szCs w:val="22"/>
        </w:rPr>
      </w:pPr>
      <w:r w:rsidRPr="00B5415F">
        <w:rPr>
          <w:rFonts w:asciiTheme="minorHAnsi" w:hAnsiTheme="minorHAnsi"/>
          <w:sz w:val="22"/>
          <w:szCs w:val="22"/>
        </w:rPr>
        <w:t xml:space="preserve">d) não serão considerados: 1. requerimentos desacompanhados de cópia da correspondente Licença de Importação válida emitida em favor do importador europeu; e 2. requerimentos, DU-E ou licenças de importação que contiverem falsa indicação de dados, sem prejuízo do encaminhamento da matéria para o Ministério Público Federal e da adoção de outras sanções administrativas. </w:t>
      </w:r>
    </w:p>
    <w:p w:rsidR="00BB51CD" w:rsidRDefault="00B34968" w:rsidP="00B5415F">
      <w:pPr>
        <w:pStyle w:val="NormalWeb"/>
        <w:jc w:val="both"/>
        <w:rPr>
          <w:rFonts w:asciiTheme="minorHAnsi" w:hAnsiTheme="minorHAnsi"/>
          <w:sz w:val="22"/>
          <w:szCs w:val="22"/>
        </w:rPr>
      </w:pPr>
      <w:r w:rsidRPr="00B5415F">
        <w:rPr>
          <w:rFonts w:asciiTheme="minorHAnsi" w:hAnsiTheme="minorHAnsi"/>
          <w:sz w:val="22"/>
          <w:szCs w:val="22"/>
        </w:rPr>
        <w:t xml:space="preserve">e) somente será adicionado saldo suplementar quando a empresa já tiver esgotado o saldo solicitado anteriormente, devendo ser observado novamente o procedimento de pedido de cota dentro da reserva técnica prevista neste inciso; e </w:t>
      </w:r>
    </w:p>
    <w:p w:rsidR="00BB51CD" w:rsidRDefault="00B34968" w:rsidP="00B5415F">
      <w:pPr>
        <w:pStyle w:val="NormalWeb"/>
        <w:jc w:val="both"/>
        <w:rPr>
          <w:rFonts w:asciiTheme="minorHAnsi" w:hAnsiTheme="minorHAnsi"/>
          <w:sz w:val="22"/>
          <w:szCs w:val="22"/>
        </w:rPr>
      </w:pPr>
      <w:r w:rsidRPr="00B5415F">
        <w:rPr>
          <w:rFonts w:asciiTheme="minorHAnsi" w:hAnsiTheme="minorHAnsi"/>
          <w:sz w:val="22"/>
          <w:szCs w:val="22"/>
        </w:rPr>
        <w:t xml:space="preserve">f) no início do 4º período, exclusivamente, as empresas cadastradas como novos entrantes devem solicitar todo o volume de que necessitam para todo o semestre de uma única </w:t>
      </w:r>
      <w:proofErr w:type="gramStart"/>
      <w:r w:rsidRPr="00B5415F">
        <w:rPr>
          <w:rFonts w:asciiTheme="minorHAnsi" w:hAnsiTheme="minorHAnsi"/>
          <w:sz w:val="22"/>
          <w:szCs w:val="22"/>
        </w:rPr>
        <w:t>vez ,</w:t>
      </w:r>
      <w:proofErr w:type="gramEnd"/>
      <w:r w:rsidRPr="00B5415F">
        <w:rPr>
          <w:rFonts w:asciiTheme="minorHAnsi" w:hAnsiTheme="minorHAnsi"/>
          <w:sz w:val="22"/>
          <w:szCs w:val="22"/>
        </w:rPr>
        <w:t xml:space="preserve"> sendo que a quantidade restante será transferida para a cota do inciso II acima e distribuída por ordem de chegada, no período corrente. </w:t>
      </w:r>
    </w:p>
    <w:p w:rsidR="00BB51CD" w:rsidRDefault="00B34968" w:rsidP="00B5415F">
      <w:pPr>
        <w:pStyle w:val="NormalWeb"/>
        <w:jc w:val="both"/>
        <w:rPr>
          <w:rFonts w:asciiTheme="minorHAnsi" w:hAnsiTheme="minorHAnsi"/>
          <w:sz w:val="22"/>
          <w:szCs w:val="22"/>
        </w:rPr>
      </w:pPr>
      <w:r w:rsidRPr="00B5415F">
        <w:rPr>
          <w:rFonts w:asciiTheme="minorHAnsi" w:hAnsiTheme="minorHAnsi"/>
          <w:sz w:val="22"/>
          <w:szCs w:val="22"/>
        </w:rPr>
        <w:t xml:space="preserve">§3º A transferência de cotas entre SIF poderá ocorrer nas seguintes situações, mediante apresentação ao DECEX de solicitação específica instruída com documentação correspondente: I - entre estabelecimentos de uma mesma empresa exportadora; II - entre estabelecimentos de empresas exportadoras integrantes de um mesmo grupo societário, no caso de empresa subsidiária integral da outra; e III - nas hipóteses de sucessão legal, nos termos da legislação pertinente. </w:t>
      </w:r>
    </w:p>
    <w:p w:rsidR="00BB51CD" w:rsidRDefault="00B34968" w:rsidP="00B5415F">
      <w:pPr>
        <w:pStyle w:val="NormalWeb"/>
        <w:jc w:val="both"/>
        <w:rPr>
          <w:rFonts w:asciiTheme="minorHAnsi" w:hAnsiTheme="minorHAnsi"/>
          <w:sz w:val="22"/>
          <w:szCs w:val="22"/>
        </w:rPr>
      </w:pPr>
      <w:r w:rsidRPr="00B5415F">
        <w:rPr>
          <w:rFonts w:asciiTheme="minorHAnsi" w:hAnsiTheme="minorHAnsi"/>
          <w:sz w:val="22"/>
          <w:szCs w:val="22"/>
        </w:rPr>
        <w:t xml:space="preserve">§ 3º Estarão aptos a solicitar o Certificado de Origem para exportações classificadas no subitem da NCM prevista neste artigo os exportadores/produtores que estiverem, à época da solicitação, habilitados pela UE e credenciados pelo DIPOA do MAPA a exportar estes bens e informarem ao Banco do Brasil S.A. o número e chave de acesso da DU-E registrada no Portal Único Siscomex com itens contendo o código de enquadramento relativo a exportações intra-cota. </w:t>
      </w:r>
    </w:p>
    <w:p w:rsidR="00456D7A" w:rsidRDefault="00B34968" w:rsidP="00B5415F">
      <w:pPr>
        <w:pStyle w:val="NormalWeb"/>
        <w:jc w:val="both"/>
        <w:rPr>
          <w:rFonts w:asciiTheme="minorHAnsi" w:hAnsiTheme="minorHAnsi"/>
          <w:sz w:val="22"/>
          <w:szCs w:val="22"/>
        </w:rPr>
      </w:pPr>
      <w:r w:rsidRPr="00B5415F">
        <w:rPr>
          <w:rFonts w:asciiTheme="minorHAnsi" w:hAnsiTheme="minorHAnsi"/>
          <w:sz w:val="22"/>
          <w:szCs w:val="22"/>
        </w:rPr>
        <w:t xml:space="preserve">§ 4º Os exportadores que negociarem vendas do gênero "intra-cota" deverão obter os formulários do Certificado de Origem nas agências do Banco do Brasil S.A. autorizadas pelo DECEX a emitir esses documentos, e apresentá-los às referidas agências, preenchidos sem rasuras, conforme roteiro fornecido pela instituição. </w:t>
      </w:r>
    </w:p>
    <w:p w:rsidR="00B34968" w:rsidRPr="00B5415F" w:rsidRDefault="00B34968" w:rsidP="00B5415F">
      <w:pPr>
        <w:pStyle w:val="NormalWeb"/>
        <w:jc w:val="both"/>
        <w:rPr>
          <w:rFonts w:asciiTheme="minorHAnsi" w:hAnsiTheme="minorHAnsi"/>
          <w:sz w:val="22"/>
          <w:szCs w:val="22"/>
        </w:rPr>
      </w:pPr>
      <w:r w:rsidRPr="00B5415F">
        <w:rPr>
          <w:rFonts w:asciiTheme="minorHAnsi" w:hAnsiTheme="minorHAnsi"/>
          <w:sz w:val="22"/>
          <w:szCs w:val="22"/>
        </w:rPr>
        <w:lastRenderedPageBreak/>
        <w:t xml:space="preserve">§ 5º Deverá ser solicitado um Certificado de Origem para cada Licença de Importação, observando-se: </w:t>
      </w:r>
    </w:p>
    <w:p w:rsidR="00B34968" w:rsidRPr="00B5415F" w:rsidRDefault="00B34968" w:rsidP="00B5415F">
      <w:pPr>
        <w:pStyle w:val="NormalWeb"/>
        <w:jc w:val="both"/>
        <w:rPr>
          <w:rFonts w:asciiTheme="minorHAnsi" w:hAnsiTheme="minorHAnsi"/>
          <w:sz w:val="22"/>
          <w:szCs w:val="22"/>
        </w:rPr>
      </w:pPr>
      <w:r w:rsidRPr="00B5415F">
        <w:rPr>
          <w:rFonts w:asciiTheme="minorHAnsi" w:hAnsiTheme="minorHAnsi"/>
          <w:sz w:val="22"/>
          <w:szCs w:val="22"/>
        </w:rPr>
        <w:t>I - será admitida a emissão de um Certificado de Origem mencionando mais de uma Licença de Importação europeia exclusivamente para consolidação de saldos se todas as Licenças de Importação estiverem válidas, forem do mesmo importador, e se as mercadorias tiverem a mesma classificação tarifária e forem objeto da mesma DU-E. II - no campo 6 (seis) do Certificado de Origem deverá constar o volume dedicado a cada Licença de Importação em separado.</w:t>
      </w:r>
    </w:p>
    <w:p w:rsidR="00456D7A" w:rsidRDefault="00B022AA" w:rsidP="00B5415F">
      <w:pPr>
        <w:pStyle w:val="NormalWeb"/>
        <w:jc w:val="both"/>
        <w:rPr>
          <w:rFonts w:asciiTheme="minorHAnsi" w:hAnsiTheme="minorHAnsi"/>
          <w:sz w:val="22"/>
          <w:szCs w:val="22"/>
        </w:rPr>
      </w:pPr>
      <w:r w:rsidRPr="00B5415F">
        <w:rPr>
          <w:rFonts w:asciiTheme="minorHAnsi" w:hAnsiTheme="minorHAnsi"/>
          <w:sz w:val="22"/>
          <w:szCs w:val="22"/>
        </w:rPr>
        <w:t xml:space="preserve">§ 6º Os pedidos a serem apresentados na forma do § 4º deverão ser acompanhados, ainda, de cópia da Licença de Importação e do seu endosso, se houver, e de número e chave de acesso da DU-E a ser consultada, sendo que: I - a cópia da Licença de Importação europeia será exigida na primeira solicitação do exportador, devendo a empresa apenas mencionar a Licença de Importação nas operações subsequentes; e II - poderá ser aceita DU-E referente a mercadorias ainda não embarcadas para o exterior desde que o requerente comprometa-se, na carta de apresentação do pedido, a apresentar versão da DU-E averbada em até 7 (sete) dias, sob pena de perder o direito à obtenção de novos Certificados. </w:t>
      </w:r>
    </w:p>
    <w:p w:rsidR="00456D7A" w:rsidRDefault="00B022AA" w:rsidP="00B5415F">
      <w:pPr>
        <w:pStyle w:val="NormalWeb"/>
        <w:jc w:val="both"/>
        <w:rPr>
          <w:rFonts w:asciiTheme="minorHAnsi" w:hAnsiTheme="minorHAnsi"/>
          <w:sz w:val="22"/>
          <w:szCs w:val="22"/>
        </w:rPr>
      </w:pPr>
      <w:r w:rsidRPr="00B5415F">
        <w:rPr>
          <w:rFonts w:asciiTheme="minorHAnsi" w:hAnsiTheme="minorHAnsi"/>
          <w:sz w:val="22"/>
          <w:szCs w:val="22"/>
        </w:rPr>
        <w:t xml:space="preserve">§ 7º O Certificado de Origem deverá: I - ter formato 210 x 297 milímetros, com tolerância no comprimento de 8 milímetros para mais ou 5 milímetros para menos, papel de cor branca, pesando não menos que 40 gramas por metro quadrado, e ser revestido de uma impressão de fundo guilhochado de cor amarela; II - ser a primeira via - original -, única original, impressa em inglês e as duas vias adicionais, que servirão de protocolo da requerente e para arquivo do Banco do Brasil S.A. impressas em português e com o preenchimento idêntico ao da primeira via; III - conter um número sequencial individualizado atribuído, com uso de carimbos, pela autoridade da emissora, assim composto: AAAA-BB/CCCCCC-D, onde signifiquem: a) AAAA - código numérico que identifica a dependência emissora do Banco do Brasil S.A.; b) BB - o indicativo do ano de emissão do Certificado de Origem; c) CCCCCC - numeração sequencial mantida por cada dependência emissora do Banco do Brasil S.A.; e d) D - dígito alfanumérico de verificação codificada pelo emissor; IV - ser preenchido, sem rasuras, através de processo mecanográfico de processamento de dados ou similar. </w:t>
      </w:r>
    </w:p>
    <w:p w:rsidR="00456D7A" w:rsidRDefault="00B022AA" w:rsidP="00B5415F">
      <w:pPr>
        <w:pStyle w:val="NormalWeb"/>
        <w:jc w:val="both"/>
        <w:rPr>
          <w:rFonts w:asciiTheme="minorHAnsi" w:hAnsiTheme="minorHAnsi"/>
          <w:sz w:val="22"/>
          <w:szCs w:val="22"/>
        </w:rPr>
      </w:pPr>
      <w:r w:rsidRPr="00B5415F">
        <w:rPr>
          <w:rFonts w:asciiTheme="minorHAnsi" w:hAnsiTheme="minorHAnsi"/>
          <w:sz w:val="22"/>
          <w:szCs w:val="22"/>
        </w:rPr>
        <w:t xml:space="preserve">§ 8º O Certificado de Origem será considerado preenchido se indicados nos seguintes campos: I - nome do exportador (campo nº 1); II - nome do titular da Licença de Importação correspondente ou do cessionário, situação que exigirá também a informação da data em que ocorreu a transferência (campo nº 2); III - a expressão "Import License nº (indicar o número), DU-E Nº, item Nº (indicar o número da declaração única de exportação e o item) - "Certificate valid only for import license validity period" (campo nº 5); IV - a classificação NCM/SH, a descrição das mercadorias a serem exportadas, o(s) número(s) SIF do(s) fabricante(s) e quaisquer condições especiais ou específicas relacionadas à exportação do produto e códigos próprios de controle de interesse do exportador (campo n° 6); e V - os pesos bruto e líquido do produto em quilogramas (campo nº 7). </w:t>
      </w:r>
    </w:p>
    <w:p w:rsidR="00456D7A" w:rsidRDefault="00B022AA" w:rsidP="00B5415F">
      <w:pPr>
        <w:pStyle w:val="NormalWeb"/>
        <w:jc w:val="both"/>
        <w:rPr>
          <w:rFonts w:asciiTheme="minorHAnsi" w:hAnsiTheme="minorHAnsi"/>
          <w:sz w:val="22"/>
          <w:szCs w:val="22"/>
        </w:rPr>
      </w:pPr>
      <w:r w:rsidRPr="00B5415F">
        <w:rPr>
          <w:rFonts w:asciiTheme="minorHAnsi" w:hAnsiTheme="minorHAnsi"/>
          <w:sz w:val="22"/>
          <w:szCs w:val="22"/>
        </w:rPr>
        <w:t xml:space="preserve">§ 9º O Certificado de Origem será considerado chancelado se contiver os carimbos indicando o local e a data da emissão, o selo da autoridade emissora e das pessoas autorizadas a assiná-lo e as respectivas assinaturas (campo nº 8), sendo os modelos de carimbo, exclusivamente aqueles informados de ofício previamente junto às autoridades aduaneiras da UE, conforme regulamento. </w:t>
      </w:r>
    </w:p>
    <w:p w:rsidR="00456D7A" w:rsidRDefault="00B022AA" w:rsidP="00B5415F">
      <w:pPr>
        <w:pStyle w:val="NormalWeb"/>
        <w:jc w:val="both"/>
        <w:rPr>
          <w:rFonts w:asciiTheme="minorHAnsi" w:hAnsiTheme="minorHAnsi"/>
          <w:sz w:val="22"/>
          <w:szCs w:val="22"/>
        </w:rPr>
      </w:pPr>
      <w:r w:rsidRPr="00B5415F">
        <w:rPr>
          <w:rFonts w:asciiTheme="minorHAnsi" w:hAnsiTheme="minorHAnsi"/>
          <w:sz w:val="22"/>
          <w:szCs w:val="22"/>
        </w:rPr>
        <w:t xml:space="preserve">§ 10. O Certificado de Origem será emitido em uma única via original impressa, no idioma inglês, e duas vias impressas em idioma português para fins de arquivo da autoridade emissora e comprovação de protocolo pela empresa requerente. </w:t>
      </w:r>
    </w:p>
    <w:p w:rsidR="00456D7A" w:rsidRDefault="00B022AA" w:rsidP="00B5415F">
      <w:pPr>
        <w:pStyle w:val="NormalWeb"/>
        <w:jc w:val="both"/>
        <w:rPr>
          <w:rFonts w:asciiTheme="minorHAnsi" w:hAnsiTheme="minorHAnsi"/>
          <w:sz w:val="22"/>
          <w:szCs w:val="22"/>
        </w:rPr>
      </w:pPr>
      <w:r w:rsidRPr="00B5415F">
        <w:rPr>
          <w:rFonts w:asciiTheme="minorHAnsi" w:hAnsiTheme="minorHAnsi"/>
          <w:sz w:val="22"/>
          <w:szCs w:val="22"/>
        </w:rPr>
        <w:lastRenderedPageBreak/>
        <w:t>§ 11. O Certificado de Origem será válido somente em sua via original e se chancelado e carimbado pelo Banco do Brasil S.A., a autoridade emissora, e cujos cunhos tenham sido apresentados às autoridades aduaneiras da UE na forma regulamentar.</w:t>
      </w:r>
    </w:p>
    <w:p w:rsidR="00456D7A" w:rsidRDefault="00B022AA" w:rsidP="00B5415F">
      <w:pPr>
        <w:pStyle w:val="NormalWeb"/>
        <w:jc w:val="both"/>
        <w:rPr>
          <w:rFonts w:asciiTheme="minorHAnsi" w:hAnsiTheme="minorHAnsi"/>
          <w:sz w:val="22"/>
          <w:szCs w:val="22"/>
        </w:rPr>
      </w:pPr>
      <w:r w:rsidRPr="00B5415F">
        <w:rPr>
          <w:rFonts w:asciiTheme="minorHAnsi" w:hAnsiTheme="minorHAnsi"/>
          <w:sz w:val="22"/>
          <w:szCs w:val="22"/>
        </w:rPr>
        <w:t xml:space="preserve">§ 12. O Certificado de Origem não utilizado ou objeto de pedido de alteração deverá ter seu original devolvido à agência emissora do Banco do Brasil S.A., para cancelamento e controles devidos. O processo de alteração de um Certificado de Origem deverá ser instruído na forma de uma nova solicitação, acompanhada do original do documento a ser substituído. No caso de o exportador não dispor da via impressa em Português em papel comum, a sua apresentação poderá ser dispensada, sendo, entretanto, indispensável a apresentação da via impressa em Inglês em papel cedular. </w:t>
      </w:r>
    </w:p>
    <w:p w:rsidR="00456D7A" w:rsidRDefault="00B022AA" w:rsidP="00B5415F">
      <w:pPr>
        <w:pStyle w:val="NormalWeb"/>
        <w:jc w:val="both"/>
        <w:rPr>
          <w:rFonts w:asciiTheme="minorHAnsi" w:hAnsiTheme="minorHAnsi"/>
          <w:sz w:val="22"/>
          <w:szCs w:val="22"/>
        </w:rPr>
      </w:pPr>
      <w:r w:rsidRPr="00B5415F">
        <w:rPr>
          <w:rFonts w:asciiTheme="minorHAnsi" w:hAnsiTheme="minorHAnsi"/>
          <w:sz w:val="22"/>
          <w:szCs w:val="22"/>
        </w:rPr>
        <w:t xml:space="preserve">§ 13. Deverão ser observadas as seguintes particularidades no preenchimento da DU-E: </w:t>
      </w:r>
    </w:p>
    <w:p w:rsidR="00456D7A" w:rsidRDefault="00B022AA" w:rsidP="00B5415F">
      <w:pPr>
        <w:pStyle w:val="NormalWeb"/>
        <w:jc w:val="both"/>
        <w:rPr>
          <w:rFonts w:asciiTheme="minorHAnsi" w:hAnsiTheme="minorHAnsi"/>
          <w:sz w:val="22"/>
          <w:szCs w:val="22"/>
        </w:rPr>
      </w:pPr>
      <w:r w:rsidRPr="00B5415F">
        <w:rPr>
          <w:rFonts w:asciiTheme="minorHAnsi" w:hAnsiTheme="minorHAnsi"/>
          <w:sz w:val="22"/>
          <w:szCs w:val="22"/>
        </w:rPr>
        <w:t xml:space="preserve">I - </w:t>
      </w:r>
      <w:proofErr w:type="gramStart"/>
      <w:r w:rsidRPr="00B5415F">
        <w:rPr>
          <w:rFonts w:asciiTheme="minorHAnsi" w:hAnsiTheme="minorHAnsi"/>
          <w:sz w:val="22"/>
          <w:szCs w:val="22"/>
        </w:rPr>
        <w:t>um</w:t>
      </w:r>
      <w:proofErr w:type="gramEnd"/>
      <w:r w:rsidRPr="00B5415F">
        <w:rPr>
          <w:rFonts w:asciiTheme="minorHAnsi" w:hAnsiTheme="minorHAnsi"/>
          <w:sz w:val="22"/>
          <w:szCs w:val="22"/>
        </w:rPr>
        <w:t xml:space="preserve"> item de DU-E poderá consolidar mercadorias de mais de um fabricante habilitado, desde que a exportação esteja vinculada a uma única Licença de Importação europeia; </w:t>
      </w:r>
    </w:p>
    <w:p w:rsidR="00456D7A" w:rsidRDefault="00B022AA" w:rsidP="00B5415F">
      <w:pPr>
        <w:pStyle w:val="NormalWeb"/>
        <w:jc w:val="both"/>
        <w:rPr>
          <w:rFonts w:asciiTheme="minorHAnsi" w:hAnsiTheme="minorHAnsi"/>
          <w:sz w:val="22"/>
          <w:szCs w:val="22"/>
        </w:rPr>
      </w:pPr>
      <w:r w:rsidRPr="00B5415F">
        <w:rPr>
          <w:rFonts w:asciiTheme="minorHAnsi" w:hAnsiTheme="minorHAnsi"/>
          <w:sz w:val="22"/>
          <w:szCs w:val="22"/>
        </w:rPr>
        <w:t xml:space="preserve">II - </w:t>
      </w:r>
      <w:proofErr w:type="gramStart"/>
      <w:r w:rsidRPr="00B5415F">
        <w:rPr>
          <w:rFonts w:asciiTheme="minorHAnsi" w:hAnsiTheme="minorHAnsi"/>
          <w:sz w:val="22"/>
          <w:szCs w:val="22"/>
        </w:rPr>
        <w:t>um</w:t>
      </w:r>
      <w:proofErr w:type="gramEnd"/>
      <w:r w:rsidRPr="00B5415F">
        <w:rPr>
          <w:rFonts w:asciiTheme="minorHAnsi" w:hAnsiTheme="minorHAnsi"/>
          <w:sz w:val="22"/>
          <w:szCs w:val="22"/>
        </w:rPr>
        <w:t xml:space="preserve"> item de DU-E que indique apenas um fabricante habilitado poderá ser vinculado a mais de uma Licença de Importação europeia e aos seus respectivos Certificados de Origem; </w:t>
      </w:r>
    </w:p>
    <w:p w:rsidR="00456D7A" w:rsidRDefault="00B022AA" w:rsidP="00B5415F">
      <w:pPr>
        <w:pStyle w:val="NormalWeb"/>
        <w:jc w:val="both"/>
        <w:rPr>
          <w:rFonts w:asciiTheme="minorHAnsi" w:hAnsiTheme="minorHAnsi"/>
          <w:sz w:val="22"/>
          <w:szCs w:val="22"/>
        </w:rPr>
      </w:pPr>
      <w:r w:rsidRPr="00B5415F">
        <w:rPr>
          <w:rFonts w:asciiTheme="minorHAnsi" w:hAnsiTheme="minorHAnsi"/>
          <w:sz w:val="22"/>
          <w:szCs w:val="22"/>
        </w:rPr>
        <w:t xml:space="preserve">III - o item de DU-E deverá ser preenchido obrigatoriamente com o número do LPCO, com o código de enquadramento 80200 ou 80300, conforme o caso: </w:t>
      </w:r>
    </w:p>
    <w:p w:rsidR="00456D7A" w:rsidRDefault="00B022AA" w:rsidP="00B5415F">
      <w:pPr>
        <w:pStyle w:val="NormalWeb"/>
        <w:jc w:val="both"/>
        <w:rPr>
          <w:rFonts w:asciiTheme="minorHAnsi" w:hAnsiTheme="minorHAnsi"/>
          <w:sz w:val="22"/>
          <w:szCs w:val="22"/>
        </w:rPr>
      </w:pPr>
      <w:r w:rsidRPr="00B5415F">
        <w:rPr>
          <w:rFonts w:asciiTheme="minorHAnsi" w:hAnsiTheme="minorHAnsi"/>
          <w:sz w:val="22"/>
          <w:szCs w:val="22"/>
        </w:rPr>
        <w:t xml:space="preserve">a) não serão permitidas alterações do código de enquadramento de 80200 ou 80300 (exportações intra-cota) para 80000 (exportações extra-cota); </w:t>
      </w:r>
    </w:p>
    <w:p w:rsidR="00456D7A" w:rsidRDefault="00B022AA" w:rsidP="00B5415F">
      <w:pPr>
        <w:pStyle w:val="NormalWeb"/>
        <w:jc w:val="both"/>
        <w:rPr>
          <w:rFonts w:asciiTheme="minorHAnsi" w:hAnsiTheme="minorHAnsi"/>
          <w:sz w:val="22"/>
          <w:szCs w:val="22"/>
        </w:rPr>
      </w:pPr>
      <w:r w:rsidRPr="00B5415F">
        <w:rPr>
          <w:rFonts w:asciiTheme="minorHAnsi" w:hAnsiTheme="minorHAnsi"/>
          <w:sz w:val="22"/>
          <w:szCs w:val="22"/>
        </w:rPr>
        <w:t xml:space="preserve">b) solicitações para alterações do código de enquadramento de 80000 (extra-cota) para 80200 (intra-cota) ficam sujeitas à disponibilidade de saldo de cotas; </w:t>
      </w:r>
    </w:p>
    <w:p w:rsidR="00456D7A" w:rsidRDefault="00B022AA" w:rsidP="00B5415F">
      <w:pPr>
        <w:pStyle w:val="NormalWeb"/>
        <w:jc w:val="both"/>
        <w:rPr>
          <w:rFonts w:asciiTheme="minorHAnsi" w:hAnsiTheme="minorHAnsi"/>
          <w:sz w:val="22"/>
          <w:szCs w:val="22"/>
        </w:rPr>
      </w:pPr>
      <w:r w:rsidRPr="00B5415F">
        <w:rPr>
          <w:rFonts w:asciiTheme="minorHAnsi" w:hAnsiTheme="minorHAnsi"/>
          <w:sz w:val="22"/>
          <w:szCs w:val="22"/>
        </w:rPr>
        <w:t xml:space="preserve">c) solicitações para alteração do código de enquadramento de 80300 para 80200 ficam sujeitas à à existência de saldo na cota-performance do solicitante; </w:t>
      </w:r>
    </w:p>
    <w:p w:rsidR="00456D7A" w:rsidRDefault="00B022AA" w:rsidP="00B5415F">
      <w:pPr>
        <w:pStyle w:val="NormalWeb"/>
        <w:jc w:val="both"/>
        <w:rPr>
          <w:rFonts w:asciiTheme="minorHAnsi" w:hAnsiTheme="minorHAnsi"/>
          <w:sz w:val="22"/>
          <w:szCs w:val="22"/>
        </w:rPr>
      </w:pPr>
      <w:r w:rsidRPr="00B5415F">
        <w:rPr>
          <w:rFonts w:asciiTheme="minorHAnsi" w:hAnsiTheme="minorHAnsi"/>
          <w:sz w:val="22"/>
          <w:szCs w:val="22"/>
        </w:rPr>
        <w:t xml:space="preserve">d) solicitações de alteração de código de enquadramento de 80200 para 80300 ficam sujeitas à existência de cota na forma do inciso II do §2º deste artigo; e </w:t>
      </w:r>
    </w:p>
    <w:p w:rsidR="00456D7A" w:rsidRDefault="00B022AA" w:rsidP="00B5415F">
      <w:pPr>
        <w:pStyle w:val="NormalWeb"/>
        <w:jc w:val="both"/>
        <w:rPr>
          <w:rFonts w:asciiTheme="minorHAnsi" w:hAnsiTheme="minorHAnsi"/>
          <w:sz w:val="22"/>
          <w:szCs w:val="22"/>
        </w:rPr>
      </w:pPr>
      <w:r w:rsidRPr="00B5415F">
        <w:rPr>
          <w:rFonts w:asciiTheme="minorHAnsi" w:hAnsiTheme="minorHAnsi"/>
          <w:sz w:val="22"/>
          <w:szCs w:val="22"/>
        </w:rPr>
        <w:t xml:space="preserve">e) solicitações de alteração de código de enquadramento do RE de 80000 para 80300 ficam sujeitas à existência de cota, conforme inciso II do §2º deste artigo. </w:t>
      </w:r>
    </w:p>
    <w:p w:rsidR="00456D7A" w:rsidRDefault="00B022AA" w:rsidP="00B5415F">
      <w:pPr>
        <w:pStyle w:val="NormalWeb"/>
        <w:jc w:val="both"/>
        <w:rPr>
          <w:rFonts w:asciiTheme="minorHAnsi" w:hAnsiTheme="minorHAnsi"/>
          <w:sz w:val="22"/>
          <w:szCs w:val="22"/>
        </w:rPr>
      </w:pPr>
      <w:r w:rsidRPr="00B5415F">
        <w:rPr>
          <w:rFonts w:asciiTheme="minorHAnsi" w:hAnsiTheme="minorHAnsi"/>
          <w:sz w:val="22"/>
          <w:szCs w:val="22"/>
        </w:rPr>
        <w:t xml:space="preserve">V - </w:t>
      </w:r>
      <w:proofErr w:type="gramStart"/>
      <w:r w:rsidRPr="00B5415F">
        <w:rPr>
          <w:rFonts w:asciiTheme="minorHAnsi" w:hAnsiTheme="minorHAnsi"/>
          <w:sz w:val="22"/>
          <w:szCs w:val="22"/>
        </w:rPr>
        <w:t>o</w:t>
      </w:r>
      <w:proofErr w:type="gramEnd"/>
      <w:r w:rsidRPr="00B5415F">
        <w:rPr>
          <w:rFonts w:asciiTheme="minorHAnsi" w:hAnsiTheme="minorHAnsi"/>
          <w:sz w:val="22"/>
          <w:szCs w:val="22"/>
        </w:rPr>
        <w:t xml:space="preserve"> país de destino previsto no item da DU-E deverá ser um membro da UE, mesmo que diverso do país emissor da Licença de Importação; </w:t>
      </w:r>
    </w:p>
    <w:p w:rsidR="00456D7A" w:rsidRDefault="00B022AA" w:rsidP="00B5415F">
      <w:pPr>
        <w:pStyle w:val="NormalWeb"/>
        <w:jc w:val="both"/>
        <w:rPr>
          <w:rFonts w:asciiTheme="minorHAnsi" w:hAnsiTheme="minorHAnsi"/>
          <w:sz w:val="22"/>
          <w:szCs w:val="22"/>
        </w:rPr>
      </w:pPr>
      <w:r w:rsidRPr="00B5415F">
        <w:rPr>
          <w:rFonts w:asciiTheme="minorHAnsi" w:hAnsiTheme="minorHAnsi"/>
          <w:sz w:val="22"/>
          <w:szCs w:val="22"/>
        </w:rPr>
        <w:t xml:space="preserve">VI - </w:t>
      </w:r>
      <w:proofErr w:type="gramStart"/>
      <w:r w:rsidRPr="00B5415F">
        <w:rPr>
          <w:rFonts w:asciiTheme="minorHAnsi" w:hAnsiTheme="minorHAnsi"/>
          <w:sz w:val="22"/>
          <w:szCs w:val="22"/>
        </w:rPr>
        <w:t>o</w:t>
      </w:r>
      <w:proofErr w:type="gramEnd"/>
      <w:r w:rsidRPr="00B5415F">
        <w:rPr>
          <w:rFonts w:asciiTheme="minorHAnsi" w:hAnsiTheme="minorHAnsi"/>
          <w:sz w:val="22"/>
          <w:szCs w:val="22"/>
        </w:rPr>
        <w:t xml:space="preserve"> campo de quantidade de medida estatística utilizado para efeito de débito das cotas deverá ser preenchido obrigatoriamente na unidade de medida estatística pertinente ao subitem da NCM em questão; </w:t>
      </w:r>
    </w:p>
    <w:p w:rsidR="00456D7A" w:rsidRDefault="00B022AA" w:rsidP="00B5415F">
      <w:pPr>
        <w:pStyle w:val="NormalWeb"/>
        <w:jc w:val="both"/>
        <w:rPr>
          <w:rFonts w:asciiTheme="minorHAnsi" w:hAnsiTheme="minorHAnsi"/>
          <w:sz w:val="22"/>
          <w:szCs w:val="22"/>
        </w:rPr>
      </w:pPr>
      <w:r w:rsidRPr="00B5415F">
        <w:rPr>
          <w:rFonts w:asciiTheme="minorHAnsi" w:hAnsiTheme="minorHAnsi"/>
          <w:sz w:val="22"/>
          <w:szCs w:val="22"/>
        </w:rPr>
        <w:t>VII - a cota-performance será debitada do saldo de cota do titular da DU-E;</w:t>
      </w:r>
    </w:p>
    <w:p w:rsidR="00456D7A" w:rsidRDefault="00B022AA" w:rsidP="00B5415F">
      <w:pPr>
        <w:pStyle w:val="NormalWeb"/>
        <w:jc w:val="both"/>
        <w:rPr>
          <w:rFonts w:asciiTheme="minorHAnsi" w:hAnsiTheme="minorHAnsi"/>
          <w:sz w:val="22"/>
          <w:szCs w:val="22"/>
        </w:rPr>
      </w:pPr>
      <w:r w:rsidRPr="00B5415F">
        <w:rPr>
          <w:rFonts w:asciiTheme="minorHAnsi" w:hAnsiTheme="minorHAnsi"/>
          <w:sz w:val="22"/>
          <w:szCs w:val="22"/>
        </w:rPr>
        <w:t>VIII - no campo Descrição complementar da mercadoria da DU-E, deverá constar "ano-cota AAAA/AAAA, por exemplo, 2018/2019, e licenças de importação Nº _____, no caso uso integral da quantidade prevista na licença. Havendo o uso parcial dessa quantidade, deverá constar também peso em quilogramas e valor no local de embarque".</w:t>
      </w:r>
    </w:p>
    <w:p w:rsidR="00456D7A" w:rsidRDefault="00B022AA" w:rsidP="00B5415F">
      <w:pPr>
        <w:pStyle w:val="NormalWeb"/>
        <w:jc w:val="both"/>
        <w:rPr>
          <w:rFonts w:asciiTheme="minorHAnsi" w:hAnsiTheme="minorHAnsi"/>
          <w:sz w:val="22"/>
          <w:szCs w:val="22"/>
        </w:rPr>
      </w:pPr>
      <w:r w:rsidRPr="00B5415F">
        <w:rPr>
          <w:rFonts w:asciiTheme="minorHAnsi" w:hAnsiTheme="minorHAnsi"/>
          <w:sz w:val="22"/>
          <w:szCs w:val="22"/>
        </w:rPr>
        <w:lastRenderedPageBreak/>
        <w:t>§ 14. As operações intra-cota envolvendo itens de DU-E com enquadramento 80300 deverão atender às condicionantes de classificação tarifária e somente poderão ser realizadas por exportadores devidamente habilitados junto ao MAPA</w:t>
      </w:r>
      <w:proofErr w:type="gramStart"/>
      <w:r w:rsidRPr="00B5415F">
        <w:rPr>
          <w:rFonts w:asciiTheme="minorHAnsi" w:hAnsiTheme="minorHAnsi"/>
          <w:sz w:val="22"/>
          <w:szCs w:val="22"/>
        </w:rPr>
        <w:t>. ,</w:t>
      </w:r>
      <w:proofErr w:type="gramEnd"/>
      <w:r w:rsidRPr="00B5415F">
        <w:rPr>
          <w:rFonts w:asciiTheme="minorHAnsi" w:hAnsiTheme="minorHAnsi"/>
          <w:sz w:val="22"/>
          <w:szCs w:val="22"/>
        </w:rPr>
        <w:t xml:space="preserve"> </w:t>
      </w:r>
    </w:p>
    <w:p w:rsidR="00456D7A" w:rsidRDefault="00B022AA" w:rsidP="00B5415F">
      <w:pPr>
        <w:pStyle w:val="NormalWeb"/>
        <w:jc w:val="both"/>
        <w:rPr>
          <w:rFonts w:asciiTheme="minorHAnsi" w:hAnsiTheme="minorHAnsi"/>
          <w:sz w:val="22"/>
          <w:szCs w:val="22"/>
        </w:rPr>
      </w:pPr>
      <w:r w:rsidRPr="00B5415F">
        <w:rPr>
          <w:rFonts w:asciiTheme="minorHAnsi" w:hAnsiTheme="minorHAnsi"/>
          <w:sz w:val="22"/>
          <w:szCs w:val="22"/>
        </w:rPr>
        <w:t xml:space="preserve">§ 15. Poderão ser emitidos certificados de origem para fins de enquadramento intra-cota de exportação de mercadoria destinada à internação na Europa por terceira empresa detentora de Licença de Importação indicada no campo 2 do Certificado de Origem -"Consignee"- e diversa daquela descrita como importador na DU-E, desde que o exportador: I - indique os números das Licenças de Importação e os nomes dos titulares das cotas (campos 4 ou 6 da Licença), no campo de Descrição complementar da mercadoria da DU-E, peso em quilogramas e valor no local de embarque; e II - discrimine, no campo 2 (dois) do Certificado de Origem -"Consignee"-, o nome do titular (campo 4) ou do cessionário (campo 6), se houver, constante da Licença de Importação. </w:t>
      </w:r>
    </w:p>
    <w:p w:rsidR="00456D7A" w:rsidRDefault="00B022AA" w:rsidP="00B5415F">
      <w:pPr>
        <w:pStyle w:val="NormalWeb"/>
        <w:jc w:val="both"/>
        <w:rPr>
          <w:rFonts w:asciiTheme="minorHAnsi" w:hAnsiTheme="minorHAnsi"/>
          <w:sz w:val="22"/>
          <w:szCs w:val="22"/>
        </w:rPr>
      </w:pPr>
      <w:r w:rsidRPr="00B5415F">
        <w:rPr>
          <w:rFonts w:asciiTheme="minorHAnsi" w:hAnsiTheme="minorHAnsi"/>
          <w:sz w:val="22"/>
          <w:szCs w:val="22"/>
        </w:rPr>
        <w:t xml:space="preserve">§ 16. A autoridade governamental encarregada de receber os pedidos originados pelas autoridades aduaneiras europeias, para controle a posteriori da autenticidade dos Certificados de Origem, é o DECEX. </w:t>
      </w:r>
    </w:p>
    <w:p w:rsidR="00456D7A" w:rsidRDefault="00B022AA" w:rsidP="00B5415F">
      <w:pPr>
        <w:pStyle w:val="NormalWeb"/>
        <w:jc w:val="both"/>
        <w:rPr>
          <w:rFonts w:asciiTheme="minorHAnsi" w:hAnsiTheme="minorHAnsi"/>
          <w:sz w:val="22"/>
          <w:szCs w:val="22"/>
        </w:rPr>
      </w:pPr>
      <w:r w:rsidRPr="00B5415F">
        <w:rPr>
          <w:rFonts w:asciiTheme="minorHAnsi" w:hAnsiTheme="minorHAnsi"/>
          <w:sz w:val="22"/>
          <w:szCs w:val="22"/>
        </w:rPr>
        <w:t xml:space="preserve">§ 17. O DECEX acompanhará a obrigatória correspondência entre dados constantes nas DUE averbadas e os respectivos Certificados de Origem, a utilização do limite quantitativo e a data de validade de cada licença de importação europeia apresentada, bem como a eventual existência de certificações sem contrapartida de exportação, podendo suspender a emissão de novos certificados em favor de empresa, quando essa não observar as normas que regem a matéria e as relacionadas com a exportação. </w:t>
      </w:r>
    </w:p>
    <w:p w:rsidR="00456D7A" w:rsidRDefault="00B022AA" w:rsidP="00B5415F">
      <w:pPr>
        <w:pStyle w:val="NormalWeb"/>
        <w:jc w:val="both"/>
        <w:rPr>
          <w:rFonts w:asciiTheme="minorHAnsi" w:hAnsiTheme="minorHAnsi"/>
          <w:sz w:val="22"/>
          <w:szCs w:val="22"/>
        </w:rPr>
      </w:pPr>
      <w:r w:rsidRPr="00B5415F">
        <w:rPr>
          <w:rFonts w:asciiTheme="minorHAnsi" w:hAnsiTheme="minorHAnsi"/>
          <w:sz w:val="22"/>
          <w:szCs w:val="22"/>
        </w:rPr>
        <w:t xml:space="preserve">§ 18. A SECEX poderá adotar procedimentos complementares a fim de otimizar a utilização das cotas concedidas pela União Europeia e corrigir distorções no comércio. </w:t>
      </w:r>
    </w:p>
    <w:p w:rsidR="00456D7A" w:rsidRDefault="00B022AA" w:rsidP="00B5415F">
      <w:pPr>
        <w:pStyle w:val="NormalWeb"/>
        <w:jc w:val="both"/>
        <w:rPr>
          <w:rFonts w:asciiTheme="minorHAnsi" w:hAnsiTheme="minorHAnsi"/>
          <w:sz w:val="22"/>
          <w:szCs w:val="22"/>
        </w:rPr>
      </w:pPr>
      <w:r w:rsidRPr="00B5415F">
        <w:rPr>
          <w:rFonts w:asciiTheme="minorHAnsi" w:hAnsiTheme="minorHAnsi"/>
          <w:sz w:val="22"/>
          <w:szCs w:val="22"/>
        </w:rPr>
        <w:t xml:space="preserve">§ 19. O ponto focal referido na alínea "a" do inciso I do §2º deve ser indicado ao DECEX/CGEX por intermédio de mensagem para o correio eletrônico decex.cgex@mdic.gov.br, com informação de nome, endereço eletrônico e telefone para contato. Em caso de substituição do ponto focal, as empresas participantes da cota devem comunicar o fato ao DECEX/CGEX, por mensagem eletrônica, informando os dados do novo ponto focal. </w:t>
      </w:r>
    </w:p>
    <w:p w:rsidR="00456D7A" w:rsidRDefault="00B022AA" w:rsidP="00B5415F">
      <w:pPr>
        <w:pStyle w:val="NormalWeb"/>
        <w:jc w:val="both"/>
        <w:rPr>
          <w:rFonts w:asciiTheme="minorHAnsi" w:hAnsiTheme="minorHAnsi"/>
          <w:sz w:val="22"/>
          <w:szCs w:val="22"/>
        </w:rPr>
      </w:pPr>
      <w:r w:rsidRPr="00B5415F">
        <w:rPr>
          <w:rFonts w:asciiTheme="minorHAnsi" w:hAnsiTheme="minorHAnsi"/>
          <w:sz w:val="22"/>
          <w:szCs w:val="22"/>
        </w:rPr>
        <w:t xml:space="preserve">Seção III </w:t>
      </w:r>
    </w:p>
    <w:p w:rsidR="00456D7A" w:rsidRDefault="00B022AA" w:rsidP="00B5415F">
      <w:pPr>
        <w:pStyle w:val="NormalWeb"/>
        <w:jc w:val="both"/>
        <w:rPr>
          <w:rFonts w:asciiTheme="minorHAnsi" w:hAnsiTheme="minorHAnsi"/>
          <w:sz w:val="22"/>
          <w:szCs w:val="22"/>
        </w:rPr>
      </w:pPr>
      <w:r w:rsidRPr="00B5415F">
        <w:rPr>
          <w:rFonts w:asciiTheme="minorHAnsi" w:hAnsiTheme="minorHAnsi"/>
          <w:sz w:val="22"/>
          <w:szCs w:val="22"/>
        </w:rPr>
        <w:t xml:space="preserve">0402 Leite e creme de leite, concentrados ou adicionados de açúcar ou de outros edulcorantes. </w:t>
      </w:r>
    </w:p>
    <w:p w:rsidR="00456D7A" w:rsidRDefault="00B022AA" w:rsidP="00B5415F">
      <w:pPr>
        <w:pStyle w:val="NormalWeb"/>
        <w:jc w:val="both"/>
        <w:rPr>
          <w:rFonts w:asciiTheme="minorHAnsi" w:hAnsiTheme="minorHAnsi"/>
          <w:sz w:val="22"/>
          <w:szCs w:val="22"/>
        </w:rPr>
      </w:pPr>
      <w:r w:rsidRPr="00B5415F">
        <w:rPr>
          <w:rFonts w:asciiTheme="minorHAnsi" w:hAnsiTheme="minorHAnsi"/>
          <w:sz w:val="22"/>
          <w:szCs w:val="22"/>
        </w:rPr>
        <w:t xml:space="preserve">Art. 9º O Certificado de Autorização do Brasil, exigido para as exportações de produtos lácteos para a Colômbia realizadas ao amparo do Acordo de Complementação Econômica nº 59, será emitido pelo DECEX. </w:t>
      </w:r>
    </w:p>
    <w:p w:rsidR="00456D7A" w:rsidRDefault="00B022AA" w:rsidP="00B5415F">
      <w:pPr>
        <w:pStyle w:val="NormalWeb"/>
        <w:jc w:val="both"/>
        <w:rPr>
          <w:rFonts w:asciiTheme="minorHAnsi" w:hAnsiTheme="minorHAnsi"/>
          <w:sz w:val="22"/>
          <w:szCs w:val="22"/>
        </w:rPr>
      </w:pPr>
      <w:r w:rsidRPr="00B5415F">
        <w:rPr>
          <w:rFonts w:asciiTheme="minorHAnsi" w:hAnsiTheme="minorHAnsi"/>
          <w:sz w:val="22"/>
          <w:szCs w:val="22"/>
        </w:rPr>
        <w:t>§ 1º A solicitação de emissão do certificado referido no caput deverá ser encaminhada ao DECEX por meio do sistema "Cota Produtos Lácteos - Colômbia" disponível na página eletrônica do Portal Siscomex na internet (</w:t>
      </w:r>
      <w:hyperlink r:id="rId8" w:history="1">
        <w:r w:rsidR="00456D7A" w:rsidRPr="000E18DB">
          <w:rPr>
            <w:rStyle w:val="Hyperlink"/>
            <w:rFonts w:asciiTheme="minorHAnsi" w:hAnsiTheme="minorHAnsi"/>
            <w:sz w:val="22"/>
            <w:szCs w:val="22"/>
          </w:rPr>
          <w:t>www.siscomex.gov.br</w:t>
        </w:r>
      </w:hyperlink>
      <w:r w:rsidRPr="00B5415F">
        <w:rPr>
          <w:rFonts w:asciiTheme="minorHAnsi" w:hAnsiTheme="minorHAnsi"/>
          <w:sz w:val="22"/>
          <w:szCs w:val="22"/>
        </w:rPr>
        <w:t xml:space="preserve">). </w:t>
      </w:r>
    </w:p>
    <w:p w:rsidR="00456D7A" w:rsidRDefault="00B022AA" w:rsidP="00B5415F">
      <w:pPr>
        <w:pStyle w:val="NormalWeb"/>
        <w:jc w:val="both"/>
        <w:rPr>
          <w:rFonts w:asciiTheme="minorHAnsi" w:hAnsiTheme="minorHAnsi"/>
          <w:sz w:val="22"/>
          <w:szCs w:val="22"/>
        </w:rPr>
      </w:pPr>
      <w:r w:rsidRPr="00B5415F">
        <w:rPr>
          <w:rFonts w:asciiTheme="minorHAnsi" w:hAnsiTheme="minorHAnsi"/>
          <w:sz w:val="22"/>
          <w:szCs w:val="22"/>
        </w:rPr>
        <w:t xml:space="preserve">§ 2º Deverão constar da solicitação os seguintes dados necessários ao preenchimento do aludido certificado: I - nome, endereço e país do exportador; II - nome, endereço e país do importador; III - meio de transporte; IV - posição tarifária (NCM); V - descrição da mercadoria, marcas números e natureza dos volumes; VI - peso bruto em kg e por extenso; VII - peso líquido em kg e por extenso; VIII - observações existentes; IX - número das DU-E emitidas em nome do exportador contendo itens com </w:t>
      </w:r>
      <w:r w:rsidRPr="00B5415F">
        <w:rPr>
          <w:rFonts w:asciiTheme="minorHAnsi" w:hAnsiTheme="minorHAnsi"/>
          <w:sz w:val="22"/>
          <w:szCs w:val="22"/>
        </w:rPr>
        <w:lastRenderedPageBreak/>
        <w:t xml:space="preserve">código de enquadramento 80600, nas mesmas quantidades e valores solicitados no sistema "Cota Produtos Lácteos - Colômbia"; acompanhado dos números dos LPCO vinculados. </w:t>
      </w:r>
    </w:p>
    <w:p w:rsidR="00456D7A" w:rsidRDefault="00B022AA" w:rsidP="00B5415F">
      <w:pPr>
        <w:pStyle w:val="NormalWeb"/>
        <w:jc w:val="both"/>
        <w:rPr>
          <w:rFonts w:asciiTheme="minorHAnsi" w:hAnsiTheme="minorHAnsi"/>
          <w:sz w:val="22"/>
          <w:szCs w:val="22"/>
        </w:rPr>
      </w:pPr>
      <w:r w:rsidRPr="00B5415F">
        <w:rPr>
          <w:rFonts w:asciiTheme="minorHAnsi" w:hAnsiTheme="minorHAnsi"/>
          <w:sz w:val="22"/>
          <w:szCs w:val="22"/>
        </w:rPr>
        <w:t xml:space="preserve">§ 3º A numeração dos Certificados de Autorização do Brasil obedecerá a ordem sequencial de apresentação dos pedidos, sendo composta por sete caracteres precedidos do código "COL-L/XX", onde XX identificará o período-cota referente ao ano de 20XX. </w:t>
      </w:r>
    </w:p>
    <w:p w:rsidR="00456D7A" w:rsidRDefault="00B022AA" w:rsidP="00B5415F">
      <w:pPr>
        <w:pStyle w:val="NormalWeb"/>
        <w:jc w:val="both"/>
        <w:rPr>
          <w:rFonts w:asciiTheme="minorHAnsi" w:hAnsiTheme="minorHAnsi"/>
          <w:sz w:val="22"/>
          <w:szCs w:val="22"/>
        </w:rPr>
      </w:pPr>
      <w:r w:rsidRPr="00B5415F">
        <w:rPr>
          <w:rFonts w:asciiTheme="minorHAnsi" w:hAnsiTheme="minorHAnsi"/>
          <w:sz w:val="22"/>
          <w:szCs w:val="22"/>
        </w:rPr>
        <w:t xml:space="preserve">§ 4º A emissão de Certificados será suspensa tão logo seja atingida a cota conjunta estabelecida pelo ACE 59, na posição NALADI(SH) 0402, para o ano acordo. </w:t>
      </w:r>
    </w:p>
    <w:p w:rsidR="00456D7A" w:rsidRDefault="00B022AA" w:rsidP="00B5415F">
      <w:pPr>
        <w:pStyle w:val="NormalWeb"/>
        <w:jc w:val="both"/>
        <w:rPr>
          <w:rFonts w:asciiTheme="minorHAnsi" w:hAnsiTheme="minorHAnsi"/>
          <w:sz w:val="22"/>
          <w:szCs w:val="22"/>
        </w:rPr>
      </w:pPr>
      <w:r w:rsidRPr="00B5415F">
        <w:rPr>
          <w:rFonts w:asciiTheme="minorHAnsi" w:hAnsiTheme="minorHAnsi"/>
          <w:sz w:val="22"/>
          <w:szCs w:val="22"/>
        </w:rPr>
        <w:t xml:space="preserve">§ 5º O Certificado é válido durante o ano de sua emissão e para um só embarque. </w:t>
      </w:r>
    </w:p>
    <w:p w:rsidR="00456D7A" w:rsidRDefault="00B022AA" w:rsidP="00B5415F">
      <w:pPr>
        <w:pStyle w:val="NormalWeb"/>
        <w:jc w:val="both"/>
        <w:rPr>
          <w:rFonts w:asciiTheme="minorHAnsi" w:hAnsiTheme="minorHAnsi"/>
          <w:sz w:val="22"/>
          <w:szCs w:val="22"/>
        </w:rPr>
      </w:pPr>
      <w:r w:rsidRPr="00B5415F">
        <w:rPr>
          <w:rFonts w:asciiTheme="minorHAnsi" w:hAnsiTheme="minorHAnsi"/>
          <w:sz w:val="22"/>
          <w:szCs w:val="22"/>
        </w:rPr>
        <w:t xml:space="preserve">§ 6º A empresa que obtiver um Certificado somente terá direito a outro caso a DU-E emitida para embarque do lote anterior esteja em situação "averbada". </w:t>
      </w:r>
    </w:p>
    <w:p w:rsidR="00456D7A" w:rsidRDefault="00B022AA" w:rsidP="00B5415F">
      <w:pPr>
        <w:pStyle w:val="NormalWeb"/>
        <w:jc w:val="both"/>
        <w:rPr>
          <w:rFonts w:asciiTheme="minorHAnsi" w:hAnsiTheme="minorHAnsi"/>
          <w:sz w:val="22"/>
          <w:szCs w:val="22"/>
        </w:rPr>
      </w:pPr>
      <w:r w:rsidRPr="00B5415F">
        <w:rPr>
          <w:rFonts w:asciiTheme="minorHAnsi" w:hAnsiTheme="minorHAnsi"/>
          <w:sz w:val="22"/>
          <w:szCs w:val="22"/>
        </w:rPr>
        <w:t xml:space="preserve">§ 7º Para retirada de documentos é necessário agendamento prévio, por intermédio de mensagem eletrônica para o endereço decex.cgex@mdic.gov.br, enviada por endereço eletrônico que identifique o exportador. Os documentos deverão ser retirados pelo exportador, ou seu representante legal devidamente identificado, no seguinte endereço: Ministério da Indústria, Comércio Exterior e Serviços - MDIC Secretaria de Comércio Exterior - SECEX Departamento de Operações de Comércio Exterior - DECEX Esplanada dos Ministérios, Bloco J, térreo. Brasília - DF, CEP 70053-900 </w:t>
      </w:r>
    </w:p>
    <w:p w:rsidR="00456D7A" w:rsidRDefault="00B022AA" w:rsidP="00B5415F">
      <w:pPr>
        <w:pStyle w:val="NormalWeb"/>
        <w:jc w:val="both"/>
        <w:rPr>
          <w:rFonts w:asciiTheme="minorHAnsi" w:hAnsiTheme="minorHAnsi"/>
          <w:sz w:val="22"/>
          <w:szCs w:val="22"/>
        </w:rPr>
      </w:pPr>
      <w:r w:rsidRPr="00B5415F">
        <w:rPr>
          <w:rFonts w:asciiTheme="minorHAnsi" w:hAnsiTheme="minorHAnsi"/>
          <w:sz w:val="22"/>
          <w:szCs w:val="22"/>
        </w:rPr>
        <w:t>§ 8º As cotas tarifárias de exportação do produto e as respectivas preferências são as seguintes</w:t>
      </w:r>
      <w:proofErr w:type="gramStart"/>
      <w:r w:rsidRPr="00B5415F">
        <w:rPr>
          <w:rFonts w:asciiTheme="minorHAnsi" w:hAnsiTheme="minorHAnsi"/>
          <w:sz w:val="22"/>
          <w:szCs w:val="22"/>
        </w:rPr>
        <w:t>: .</w:t>
      </w:r>
      <w:proofErr w:type="gramEnd"/>
      <w:r w:rsidRPr="00B5415F">
        <w:rPr>
          <w:rFonts w:asciiTheme="minorHAnsi" w:hAnsiTheme="minorHAnsi"/>
          <w:sz w:val="22"/>
          <w:szCs w:val="22"/>
        </w:rPr>
        <w:t xml:space="preserve"> Período Cota Preferência </w:t>
      </w:r>
      <w:proofErr w:type="gramStart"/>
      <w:r w:rsidRPr="00B5415F">
        <w:rPr>
          <w:rFonts w:asciiTheme="minorHAnsi" w:hAnsiTheme="minorHAnsi"/>
          <w:sz w:val="22"/>
          <w:szCs w:val="22"/>
        </w:rPr>
        <w:t>tarifária .</w:t>
      </w:r>
      <w:proofErr w:type="gramEnd"/>
      <w:r w:rsidRPr="00B5415F">
        <w:rPr>
          <w:rFonts w:asciiTheme="minorHAnsi" w:hAnsiTheme="minorHAnsi"/>
          <w:sz w:val="22"/>
          <w:szCs w:val="22"/>
        </w:rPr>
        <w:t xml:space="preserve"> 01/01/2013 - 31/12/2013 391 toneladas 67</w:t>
      </w:r>
      <w:proofErr w:type="gramStart"/>
      <w:r w:rsidRPr="00B5415F">
        <w:rPr>
          <w:rFonts w:asciiTheme="minorHAnsi" w:hAnsiTheme="minorHAnsi"/>
          <w:sz w:val="22"/>
          <w:szCs w:val="22"/>
        </w:rPr>
        <w:t>% .</w:t>
      </w:r>
      <w:proofErr w:type="gramEnd"/>
      <w:r w:rsidRPr="00B5415F">
        <w:rPr>
          <w:rFonts w:asciiTheme="minorHAnsi" w:hAnsiTheme="minorHAnsi"/>
          <w:sz w:val="22"/>
          <w:szCs w:val="22"/>
        </w:rPr>
        <w:t xml:space="preserve"> 01/01/2014 - 31/12/2014 403 toneladas 73</w:t>
      </w:r>
      <w:proofErr w:type="gramStart"/>
      <w:r w:rsidRPr="00B5415F">
        <w:rPr>
          <w:rFonts w:asciiTheme="minorHAnsi" w:hAnsiTheme="minorHAnsi"/>
          <w:sz w:val="22"/>
          <w:szCs w:val="22"/>
        </w:rPr>
        <w:t>% .</w:t>
      </w:r>
      <w:proofErr w:type="gramEnd"/>
      <w:r w:rsidRPr="00B5415F">
        <w:rPr>
          <w:rFonts w:asciiTheme="minorHAnsi" w:hAnsiTheme="minorHAnsi"/>
          <w:sz w:val="22"/>
          <w:szCs w:val="22"/>
        </w:rPr>
        <w:t xml:space="preserve"> 01/01/2015 - 31/12/2015 415 toneladas 80</w:t>
      </w:r>
      <w:proofErr w:type="gramStart"/>
      <w:r w:rsidRPr="00B5415F">
        <w:rPr>
          <w:rFonts w:asciiTheme="minorHAnsi" w:hAnsiTheme="minorHAnsi"/>
          <w:sz w:val="22"/>
          <w:szCs w:val="22"/>
        </w:rPr>
        <w:t>% .</w:t>
      </w:r>
      <w:proofErr w:type="gramEnd"/>
      <w:r w:rsidRPr="00B5415F">
        <w:rPr>
          <w:rFonts w:asciiTheme="minorHAnsi" w:hAnsiTheme="minorHAnsi"/>
          <w:sz w:val="22"/>
          <w:szCs w:val="22"/>
        </w:rPr>
        <w:t xml:space="preserve"> 01/01/2016 - 31/12/2016 428 toneladas 87</w:t>
      </w:r>
      <w:proofErr w:type="gramStart"/>
      <w:r w:rsidRPr="00B5415F">
        <w:rPr>
          <w:rFonts w:asciiTheme="minorHAnsi" w:hAnsiTheme="minorHAnsi"/>
          <w:sz w:val="22"/>
          <w:szCs w:val="22"/>
        </w:rPr>
        <w:t>% .</w:t>
      </w:r>
      <w:proofErr w:type="gramEnd"/>
      <w:r w:rsidRPr="00B5415F">
        <w:rPr>
          <w:rFonts w:asciiTheme="minorHAnsi" w:hAnsiTheme="minorHAnsi"/>
          <w:sz w:val="22"/>
          <w:szCs w:val="22"/>
        </w:rPr>
        <w:t xml:space="preserve"> 01/01/2017 - 31/12/2017 441 toneladas 93</w:t>
      </w:r>
      <w:proofErr w:type="gramStart"/>
      <w:r w:rsidRPr="00B5415F">
        <w:rPr>
          <w:rFonts w:asciiTheme="minorHAnsi" w:hAnsiTheme="minorHAnsi"/>
          <w:sz w:val="22"/>
          <w:szCs w:val="22"/>
        </w:rPr>
        <w:t>% .</w:t>
      </w:r>
      <w:proofErr w:type="gramEnd"/>
      <w:r w:rsidRPr="00B5415F">
        <w:rPr>
          <w:rFonts w:asciiTheme="minorHAnsi" w:hAnsiTheme="minorHAnsi"/>
          <w:sz w:val="22"/>
          <w:szCs w:val="22"/>
        </w:rPr>
        <w:t xml:space="preserve"> 01/01/2018 - 31/12/2018 454 toneladas 100% </w:t>
      </w:r>
    </w:p>
    <w:p w:rsidR="00456D7A" w:rsidRDefault="00B022AA" w:rsidP="00B5415F">
      <w:pPr>
        <w:pStyle w:val="NormalWeb"/>
        <w:jc w:val="both"/>
        <w:rPr>
          <w:rFonts w:asciiTheme="minorHAnsi" w:hAnsiTheme="minorHAnsi"/>
          <w:sz w:val="22"/>
          <w:szCs w:val="22"/>
        </w:rPr>
      </w:pPr>
      <w:r w:rsidRPr="00B5415F">
        <w:rPr>
          <w:rFonts w:asciiTheme="minorHAnsi" w:hAnsiTheme="minorHAnsi"/>
          <w:sz w:val="22"/>
          <w:szCs w:val="22"/>
        </w:rPr>
        <w:t xml:space="preserve">Seção IV </w:t>
      </w:r>
    </w:p>
    <w:p w:rsidR="00456D7A" w:rsidRDefault="00B022AA" w:rsidP="00B5415F">
      <w:pPr>
        <w:pStyle w:val="NormalWeb"/>
        <w:jc w:val="both"/>
        <w:rPr>
          <w:rFonts w:asciiTheme="minorHAnsi" w:hAnsiTheme="minorHAnsi"/>
          <w:sz w:val="22"/>
          <w:szCs w:val="22"/>
        </w:rPr>
      </w:pPr>
      <w:r w:rsidRPr="00B5415F">
        <w:rPr>
          <w:rFonts w:asciiTheme="minorHAnsi" w:hAnsiTheme="minorHAnsi"/>
          <w:sz w:val="22"/>
          <w:szCs w:val="22"/>
        </w:rPr>
        <w:t xml:space="preserve">Capítulo 16 - Outras Preparações de Carnes de Aves </w:t>
      </w:r>
    </w:p>
    <w:p w:rsidR="00456D7A" w:rsidRDefault="00B022AA" w:rsidP="00B5415F">
      <w:pPr>
        <w:pStyle w:val="NormalWeb"/>
        <w:jc w:val="both"/>
        <w:rPr>
          <w:rFonts w:asciiTheme="minorHAnsi" w:hAnsiTheme="minorHAnsi"/>
          <w:sz w:val="22"/>
          <w:szCs w:val="22"/>
        </w:rPr>
      </w:pPr>
      <w:r w:rsidRPr="00B5415F">
        <w:rPr>
          <w:rFonts w:asciiTheme="minorHAnsi" w:hAnsiTheme="minorHAnsi"/>
          <w:sz w:val="22"/>
          <w:szCs w:val="22"/>
        </w:rPr>
        <w:t xml:space="preserve">1602.31.00 Outras preparações de carnes de peru </w:t>
      </w:r>
    </w:p>
    <w:p w:rsidR="00456D7A" w:rsidRDefault="00B022AA" w:rsidP="00B5415F">
      <w:pPr>
        <w:pStyle w:val="NormalWeb"/>
        <w:jc w:val="both"/>
        <w:rPr>
          <w:rFonts w:asciiTheme="minorHAnsi" w:hAnsiTheme="minorHAnsi"/>
          <w:sz w:val="22"/>
          <w:szCs w:val="22"/>
        </w:rPr>
      </w:pPr>
      <w:r w:rsidRPr="00B5415F">
        <w:rPr>
          <w:rFonts w:asciiTheme="minorHAnsi" w:hAnsiTheme="minorHAnsi"/>
          <w:sz w:val="22"/>
          <w:szCs w:val="22"/>
        </w:rPr>
        <w:t>Art. 10. A cota anual para o produto previsto neste artigo é de 92.300 toneladas e quando a exportação for destinada a países da União Europeia - UE e exclusivamente para fins de enquadramento no tratamento tarifário "intra-cota" no âmbito do Acordo firmado entre UE e o Brasil, em 29 de maio de 2007, conforme Regulamento - EC - Nº 616/2007, de 4 de junho de 2007, fica sujeita à mesma sistemática especial de distribuição de certificados de origem especificada para os bens referidos no artigo 8º deste Anexo.</w:t>
      </w:r>
    </w:p>
    <w:p w:rsidR="00456D7A" w:rsidRDefault="00B022AA" w:rsidP="00B5415F">
      <w:pPr>
        <w:pStyle w:val="NormalWeb"/>
        <w:jc w:val="both"/>
        <w:rPr>
          <w:rFonts w:asciiTheme="minorHAnsi" w:hAnsiTheme="minorHAnsi"/>
          <w:sz w:val="22"/>
          <w:szCs w:val="22"/>
        </w:rPr>
      </w:pPr>
      <w:r w:rsidRPr="00B5415F">
        <w:rPr>
          <w:rFonts w:asciiTheme="minorHAnsi" w:hAnsiTheme="minorHAnsi"/>
          <w:sz w:val="22"/>
          <w:szCs w:val="22"/>
        </w:rPr>
        <w:t xml:space="preserve">§ 1º Para fins de cálculo da cota-performance, será considerada a exportação para a União Europeia do subitem da NCM do produto a ser exportado no período de 36 (trinta e seis) meses anteriores ao início de cada ano-cota (1º de julho). </w:t>
      </w:r>
    </w:p>
    <w:p w:rsidR="00456D7A" w:rsidRDefault="00B022AA" w:rsidP="00B5415F">
      <w:pPr>
        <w:pStyle w:val="NormalWeb"/>
        <w:jc w:val="both"/>
        <w:rPr>
          <w:rFonts w:asciiTheme="minorHAnsi" w:hAnsiTheme="minorHAnsi"/>
          <w:sz w:val="22"/>
          <w:szCs w:val="22"/>
        </w:rPr>
      </w:pPr>
      <w:r w:rsidRPr="00B5415F">
        <w:rPr>
          <w:rFonts w:asciiTheme="minorHAnsi" w:hAnsiTheme="minorHAnsi"/>
          <w:sz w:val="22"/>
          <w:szCs w:val="22"/>
        </w:rPr>
        <w:t xml:space="preserve">§ 2º O disposto na alínea "b" do inciso I do §2º do art. 8º deste Anexo não se aplica a este artigo. </w:t>
      </w:r>
    </w:p>
    <w:p w:rsidR="00456D7A" w:rsidRDefault="00B022AA" w:rsidP="00B5415F">
      <w:pPr>
        <w:pStyle w:val="NormalWeb"/>
        <w:jc w:val="both"/>
        <w:rPr>
          <w:rFonts w:asciiTheme="minorHAnsi" w:hAnsiTheme="minorHAnsi"/>
          <w:sz w:val="22"/>
          <w:szCs w:val="22"/>
        </w:rPr>
      </w:pPr>
      <w:r w:rsidRPr="00B5415F">
        <w:rPr>
          <w:rFonts w:asciiTheme="minorHAnsi" w:hAnsiTheme="minorHAnsi"/>
          <w:sz w:val="22"/>
          <w:szCs w:val="22"/>
        </w:rPr>
        <w:t xml:space="preserve">1602.32.10 Outras preparações de galos ou de galinhas com conteúdo de carne ou de miudezas superior ou igual a 57%, em peso, não cozidas. </w:t>
      </w:r>
    </w:p>
    <w:p w:rsidR="00456D7A" w:rsidRDefault="00B022AA" w:rsidP="00B5415F">
      <w:pPr>
        <w:pStyle w:val="NormalWeb"/>
        <w:jc w:val="both"/>
        <w:rPr>
          <w:rFonts w:asciiTheme="minorHAnsi" w:hAnsiTheme="minorHAnsi"/>
          <w:sz w:val="22"/>
          <w:szCs w:val="22"/>
        </w:rPr>
      </w:pPr>
      <w:r w:rsidRPr="00B5415F">
        <w:rPr>
          <w:rFonts w:asciiTheme="minorHAnsi" w:hAnsiTheme="minorHAnsi"/>
          <w:sz w:val="22"/>
          <w:szCs w:val="22"/>
        </w:rPr>
        <w:lastRenderedPageBreak/>
        <w:t xml:space="preserve">1602.32.20 Outras preparações de galos ou de galinhas com conteúdo de carne ou de miudezas superior ou igual a 57% (cinquenta e sete por cento) em peso, cozidas. </w:t>
      </w:r>
    </w:p>
    <w:p w:rsidR="00456D7A" w:rsidRDefault="00B022AA" w:rsidP="00B5415F">
      <w:pPr>
        <w:pStyle w:val="NormalWeb"/>
        <w:jc w:val="both"/>
        <w:rPr>
          <w:rFonts w:asciiTheme="minorHAnsi" w:hAnsiTheme="minorHAnsi"/>
          <w:sz w:val="22"/>
          <w:szCs w:val="22"/>
        </w:rPr>
      </w:pPr>
      <w:r w:rsidRPr="00B5415F">
        <w:rPr>
          <w:rFonts w:asciiTheme="minorHAnsi" w:hAnsiTheme="minorHAnsi"/>
          <w:sz w:val="22"/>
          <w:szCs w:val="22"/>
        </w:rPr>
        <w:t xml:space="preserve">1602.32.30 Outras preparações de galos ou de galinhas com conteúdo de carne ou de miudezas superior ou igual a 25% e inferior a 57%, em peso. </w:t>
      </w:r>
    </w:p>
    <w:p w:rsidR="00456D7A" w:rsidRDefault="00B022AA" w:rsidP="00B5415F">
      <w:pPr>
        <w:pStyle w:val="NormalWeb"/>
        <w:jc w:val="both"/>
        <w:rPr>
          <w:rFonts w:asciiTheme="minorHAnsi" w:hAnsiTheme="minorHAnsi"/>
          <w:sz w:val="22"/>
          <w:szCs w:val="22"/>
        </w:rPr>
      </w:pPr>
      <w:r w:rsidRPr="00B5415F">
        <w:rPr>
          <w:rFonts w:asciiTheme="minorHAnsi" w:hAnsiTheme="minorHAnsi"/>
          <w:sz w:val="22"/>
          <w:szCs w:val="22"/>
        </w:rPr>
        <w:t xml:space="preserve">1602.32.90 Outras preparações de galos ou de galinhas. </w:t>
      </w:r>
    </w:p>
    <w:p w:rsidR="00456D7A" w:rsidRDefault="00B022AA" w:rsidP="00B5415F">
      <w:pPr>
        <w:pStyle w:val="NormalWeb"/>
        <w:jc w:val="both"/>
        <w:rPr>
          <w:rFonts w:asciiTheme="minorHAnsi" w:hAnsiTheme="minorHAnsi"/>
          <w:sz w:val="22"/>
          <w:szCs w:val="22"/>
        </w:rPr>
      </w:pPr>
      <w:r w:rsidRPr="00B5415F">
        <w:rPr>
          <w:rFonts w:asciiTheme="minorHAnsi" w:hAnsiTheme="minorHAnsi"/>
          <w:sz w:val="22"/>
          <w:szCs w:val="22"/>
        </w:rPr>
        <w:t>Art. 11. A distribuição da cota tarifária anual de exportação de produtos elencados acima para países da União Europeia ao amparo do Regulamento da Comissão Europeia nº 616/2007, de 4 de junho de 2007, se dará conforme a tabela abaixo e a exportação ficará sujeita aos mesmos procedimentos de distribuição de certificados de origem para os bens referidos no artigo 8º deste Anexo. . NCM COTA (TONELADAS</w:t>
      </w:r>
      <w:proofErr w:type="gramStart"/>
      <w:r w:rsidRPr="00B5415F">
        <w:rPr>
          <w:rFonts w:asciiTheme="minorHAnsi" w:hAnsiTheme="minorHAnsi"/>
          <w:sz w:val="22"/>
          <w:szCs w:val="22"/>
        </w:rPr>
        <w:t>) .</w:t>
      </w:r>
      <w:proofErr w:type="gramEnd"/>
      <w:r w:rsidRPr="00B5415F">
        <w:rPr>
          <w:rFonts w:asciiTheme="minorHAnsi" w:hAnsiTheme="minorHAnsi"/>
          <w:sz w:val="22"/>
          <w:szCs w:val="22"/>
        </w:rPr>
        <w:t xml:space="preserve"> 1602.32.10 15.</w:t>
      </w:r>
      <w:proofErr w:type="gramStart"/>
      <w:r w:rsidRPr="00B5415F">
        <w:rPr>
          <w:rFonts w:asciiTheme="minorHAnsi" w:hAnsiTheme="minorHAnsi"/>
          <w:sz w:val="22"/>
          <w:szCs w:val="22"/>
        </w:rPr>
        <w:t>800 .</w:t>
      </w:r>
      <w:proofErr w:type="gramEnd"/>
      <w:r w:rsidRPr="00B5415F">
        <w:rPr>
          <w:rFonts w:asciiTheme="minorHAnsi" w:hAnsiTheme="minorHAnsi"/>
          <w:sz w:val="22"/>
          <w:szCs w:val="22"/>
        </w:rPr>
        <w:t xml:space="preserve"> 1602.32.20 79.</w:t>
      </w:r>
      <w:proofErr w:type="gramStart"/>
      <w:r w:rsidRPr="00B5415F">
        <w:rPr>
          <w:rFonts w:asciiTheme="minorHAnsi" w:hAnsiTheme="minorHAnsi"/>
          <w:sz w:val="22"/>
          <w:szCs w:val="22"/>
        </w:rPr>
        <w:t>477 .</w:t>
      </w:r>
      <w:proofErr w:type="gramEnd"/>
      <w:r w:rsidRPr="00B5415F">
        <w:rPr>
          <w:rFonts w:asciiTheme="minorHAnsi" w:hAnsiTheme="minorHAnsi"/>
          <w:sz w:val="22"/>
          <w:szCs w:val="22"/>
        </w:rPr>
        <w:t xml:space="preserve"> 1602.32.30 62.</w:t>
      </w:r>
      <w:proofErr w:type="gramStart"/>
      <w:r w:rsidRPr="00B5415F">
        <w:rPr>
          <w:rFonts w:asciiTheme="minorHAnsi" w:hAnsiTheme="minorHAnsi"/>
          <w:sz w:val="22"/>
          <w:szCs w:val="22"/>
        </w:rPr>
        <w:t>905 .</w:t>
      </w:r>
      <w:proofErr w:type="gramEnd"/>
      <w:r w:rsidRPr="00B5415F">
        <w:rPr>
          <w:rFonts w:asciiTheme="minorHAnsi" w:hAnsiTheme="minorHAnsi"/>
          <w:sz w:val="22"/>
          <w:szCs w:val="22"/>
        </w:rPr>
        <w:t xml:space="preserve"> 1602.32.90 295 </w:t>
      </w:r>
    </w:p>
    <w:p w:rsidR="00456D7A" w:rsidRDefault="00B022AA" w:rsidP="00B5415F">
      <w:pPr>
        <w:pStyle w:val="NormalWeb"/>
        <w:jc w:val="both"/>
        <w:rPr>
          <w:rFonts w:asciiTheme="minorHAnsi" w:hAnsiTheme="minorHAnsi"/>
          <w:sz w:val="22"/>
          <w:szCs w:val="22"/>
        </w:rPr>
      </w:pPr>
      <w:r w:rsidRPr="00B5415F">
        <w:rPr>
          <w:rFonts w:asciiTheme="minorHAnsi" w:hAnsiTheme="minorHAnsi"/>
          <w:sz w:val="22"/>
          <w:szCs w:val="22"/>
        </w:rPr>
        <w:t xml:space="preserve">§ 1º Para fins de cálculo da cota-performance, será considerada a exportação para a União Europeia do subitem da NCM do produto a ser exportado no período de 36 (trinta e seis) meses anteriores ao início de cada ano-cota (1º de julho). </w:t>
      </w:r>
    </w:p>
    <w:p w:rsidR="00B022AA" w:rsidRPr="00B5415F" w:rsidRDefault="00B022AA" w:rsidP="00B5415F">
      <w:pPr>
        <w:pStyle w:val="NormalWeb"/>
        <w:jc w:val="both"/>
        <w:rPr>
          <w:rFonts w:asciiTheme="minorHAnsi" w:hAnsiTheme="minorHAnsi"/>
          <w:sz w:val="22"/>
          <w:szCs w:val="22"/>
        </w:rPr>
      </w:pPr>
      <w:r w:rsidRPr="00B5415F">
        <w:rPr>
          <w:rFonts w:asciiTheme="minorHAnsi" w:hAnsiTheme="minorHAnsi"/>
          <w:sz w:val="22"/>
          <w:szCs w:val="22"/>
        </w:rPr>
        <w:t>§ 2º O disposto na alínea "b" do inciso I do §2º do art. 8º deste Anexo não se aplica a este artigo.</w:t>
      </w:r>
    </w:p>
    <w:p w:rsidR="00456D7A" w:rsidRDefault="00B022AA" w:rsidP="00B5415F">
      <w:pPr>
        <w:pStyle w:val="NormalWeb"/>
        <w:jc w:val="both"/>
        <w:rPr>
          <w:rFonts w:asciiTheme="minorHAnsi" w:hAnsiTheme="minorHAnsi"/>
          <w:sz w:val="22"/>
          <w:szCs w:val="22"/>
        </w:rPr>
      </w:pPr>
      <w:r w:rsidRPr="00B5415F">
        <w:rPr>
          <w:rFonts w:asciiTheme="minorHAnsi" w:hAnsiTheme="minorHAnsi"/>
          <w:sz w:val="22"/>
          <w:szCs w:val="22"/>
        </w:rPr>
        <w:t xml:space="preserve">Seção V </w:t>
      </w:r>
    </w:p>
    <w:p w:rsidR="00456D7A" w:rsidRDefault="00B022AA" w:rsidP="00B5415F">
      <w:pPr>
        <w:pStyle w:val="NormalWeb"/>
        <w:jc w:val="both"/>
        <w:rPr>
          <w:rFonts w:asciiTheme="minorHAnsi" w:hAnsiTheme="minorHAnsi"/>
          <w:sz w:val="22"/>
          <w:szCs w:val="22"/>
        </w:rPr>
      </w:pPr>
      <w:r w:rsidRPr="00B5415F">
        <w:rPr>
          <w:rFonts w:asciiTheme="minorHAnsi" w:hAnsiTheme="minorHAnsi"/>
          <w:sz w:val="22"/>
          <w:szCs w:val="22"/>
        </w:rPr>
        <w:t xml:space="preserve">Capítulo 17 - Açúcares e Produtos de Confeitaria </w:t>
      </w:r>
    </w:p>
    <w:p w:rsidR="00456D7A" w:rsidRDefault="00B022AA" w:rsidP="00B5415F">
      <w:pPr>
        <w:pStyle w:val="NormalWeb"/>
        <w:jc w:val="both"/>
        <w:rPr>
          <w:rFonts w:asciiTheme="minorHAnsi" w:hAnsiTheme="minorHAnsi"/>
          <w:sz w:val="22"/>
          <w:szCs w:val="22"/>
        </w:rPr>
      </w:pPr>
      <w:r w:rsidRPr="00B5415F">
        <w:rPr>
          <w:rFonts w:asciiTheme="minorHAnsi" w:hAnsiTheme="minorHAnsi"/>
          <w:sz w:val="22"/>
          <w:szCs w:val="22"/>
        </w:rPr>
        <w:t xml:space="preserve">1701.13.00 e 1701.14.00 Açúcares de cana </w:t>
      </w:r>
    </w:p>
    <w:p w:rsidR="00456D7A" w:rsidRDefault="00B022AA" w:rsidP="00B5415F">
      <w:pPr>
        <w:pStyle w:val="NormalWeb"/>
        <w:jc w:val="both"/>
        <w:rPr>
          <w:rFonts w:asciiTheme="minorHAnsi" w:hAnsiTheme="minorHAnsi"/>
          <w:sz w:val="22"/>
          <w:szCs w:val="22"/>
        </w:rPr>
      </w:pPr>
      <w:r w:rsidRPr="00B5415F">
        <w:rPr>
          <w:rFonts w:asciiTheme="minorHAnsi" w:hAnsiTheme="minorHAnsi"/>
          <w:sz w:val="22"/>
          <w:szCs w:val="22"/>
        </w:rPr>
        <w:t xml:space="preserve">Art. 12. A emissão do documento exigido pelo art. 10 do Regulamento (CE) 891/2009, de 25 de setembro de 2009, alterado pelos Regulamentos de Execução (UE) nº 61/2012, de 24 de janeiro de 2012, e nº 1085/2017, de 19 de junho de 2017, para exportações de açúcares em bruto, para refinação, sem adição de aromatizantes ou de corantes, de cana, classificados nos subitens 1701.13.00 e 1701.14.00 da Nomenclatura Comum do MERCOSUL (NCM) - Nomenclatura Combinada da Comunidade Europeia - NC 1701.11.10, quando destinadas a países da União Europeia, fica a cargo do DECEX - da SECEX - do Ministério da Indústria, Comércio Exterior e Serviços. </w:t>
      </w:r>
    </w:p>
    <w:p w:rsidR="00456D7A" w:rsidRDefault="00B022AA" w:rsidP="00B5415F">
      <w:pPr>
        <w:pStyle w:val="NormalWeb"/>
        <w:jc w:val="both"/>
        <w:rPr>
          <w:rFonts w:asciiTheme="minorHAnsi" w:hAnsiTheme="minorHAnsi"/>
          <w:sz w:val="22"/>
          <w:szCs w:val="22"/>
        </w:rPr>
      </w:pPr>
      <w:r w:rsidRPr="00B5415F">
        <w:rPr>
          <w:rFonts w:asciiTheme="minorHAnsi" w:hAnsiTheme="minorHAnsi"/>
          <w:sz w:val="22"/>
          <w:szCs w:val="22"/>
        </w:rPr>
        <w:t>§ 1º A solicitação do Certificado de Origem deverá ser encaminhada ao DECEX por meio do sistema "Cota Açúcar União Europeia" disponível na página eletrônica do Portal Único Siscomex (www.siscomex.gov.br)</w:t>
      </w:r>
      <w:proofErr w:type="gramStart"/>
      <w:r w:rsidRPr="00B5415F">
        <w:rPr>
          <w:rFonts w:asciiTheme="minorHAnsi" w:hAnsiTheme="minorHAnsi"/>
          <w:sz w:val="22"/>
          <w:szCs w:val="22"/>
        </w:rPr>
        <w:t>. .</w:t>
      </w:r>
      <w:proofErr w:type="gramEnd"/>
      <w:r w:rsidRPr="00B5415F">
        <w:rPr>
          <w:rFonts w:asciiTheme="minorHAnsi" w:hAnsiTheme="minorHAnsi"/>
          <w:sz w:val="22"/>
          <w:szCs w:val="22"/>
        </w:rPr>
        <w:t xml:space="preserve"> </w:t>
      </w:r>
    </w:p>
    <w:p w:rsidR="00456D7A" w:rsidRDefault="00B022AA" w:rsidP="00B5415F">
      <w:pPr>
        <w:pStyle w:val="NormalWeb"/>
        <w:jc w:val="both"/>
        <w:rPr>
          <w:rFonts w:asciiTheme="minorHAnsi" w:hAnsiTheme="minorHAnsi"/>
          <w:sz w:val="22"/>
          <w:szCs w:val="22"/>
        </w:rPr>
      </w:pPr>
      <w:r w:rsidRPr="00B5415F">
        <w:rPr>
          <w:rFonts w:asciiTheme="minorHAnsi" w:hAnsiTheme="minorHAnsi"/>
          <w:sz w:val="22"/>
          <w:szCs w:val="22"/>
        </w:rPr>
        <w:t xml:space="preserve">§ 2º A emissão dos Certificados de Origem obedecerá ao disposto no art. 10 do Regulamento (CE) 891, de 2009. </w:t>
      </w:r>
    </w:p>
    <w:p w:rsidR="00456D7A" w:rsidRDefault="00B022AA" w:rsidP="00B5415F">
      <w:pPr>
        <w:pStyle w:val="NormalWeb"/>
        <w:jc w:val="both"/>
        <w:rPr>
          <w:rFonts w:asciiTheme="minorHAnsi" w:hAnsiTheme="minorHAnsi"/>
          <w:sz w:val="22"/>
          <w:szCs w:val="22"/>
        </w:rPr>
      </w:pPr>
      <w:r w:rsidRPr="00B5415F">
        <w:rPr>
          <w:rFonts w:asciiTheme="minorHAnsi" w:hAnsiTheme="minorHAnsi"/>
          <w:sz w:val="22"/>
          <w:szCs w:val="22"/>
        </w:rPr>
        <w:t xml:space="preserve">§ 3º O período anual de distribuição da cota inicia-se em 1º de outubro de cada ano e termina em 30 de setembro do ano seguinte ou quando a cota se esgotar, o que ocorrer primeiro. </w:t>
      </w:r>
    </w:p>
    <w:p w:rsidR="00456D7A" w:rsidRDefault="00B022AA" w:rsidP="00B5415F">
      <w:pPr>
        <w:pStyle w:val="NormalWeb"/>
        <w:jc w:val="both"/>
        <w:rPr>
          <w:rFonts w:asciiTheme="minorHAnsi" w:hAnsiTheme="minorHAnsi"/>
          <w:sz w:val="22"/>
          <w:szCs w:val="22"/>
        </w:rPr>
      </w:pPr>
      <w:r w:rsidRPr="00B5415F">
        <w:rPr>
          <w:rFonts w:asciiTheme="minorHAnsi" w:hAnsiTheme="minorHAnsi"/>
          <w:sz w:val="22"/>
          <w:szCs w:val="22"/>
        </w:rPr>
        <w:t xml:space="preserve">§ 4º A cota de 412.054 toneladas será distribuída automaticamente pelo Portal Único de Comércio Exterior, por ordem da data de registro da DU-E, devendo o exportador utilizar o número do LPCO e o código de enquadramento 80400. </w:t>
      </w:r>
    </w:p>
    <w:p w:rsidR="00456D7A" w:rsidRDefault="00B022AA" w:rsidP="00B5415F">
      <w:pPr>
        <w:pStyle w:val="NormalWeb"/>
        <w:jc w:val="both"/>
        <w:rPr>
          <w:rFonts w:asciiTheme="minorHAnsi" w:hAnsiTheme="minorHAnsi"/>
          <w:sz w:val="22"/>
          <w:szCs w:val="22"/>
        </w:rPr>
      </w:pPr>
      <w:r w:rsidRPr="00B5415F">
        <w:rPr>
          <w:rFonts w:asciiTheme="minorHAnsi" w:hAnsiTheme="minorHAnsi"/>
          <w:sz w:val="22"/>
          <w:szCs w:val="22"/>
        </w:rPr>
        <w:t xml:space="preserve">§ 5º Os pedidos de Certificado de Origem devem ser solicitados previamente ao embarque, após a vinculação do LPCO ao item da DU-E correspondente. </w:t>
      </w:r>
    </w:p>
    <w:p w:rsidR="00456D7A" w:rsidRDefault="00B022AA" w:rsidP="00B5415F">
      <w:pPr>
        <w:pStyle w:val="NormalWeb"/>
        <w:jc w:val="both"/>
        <w:rPr>
          <w:rFonts w:asciiTheme="minorHAnsi" w:hAnsiTheme="minorHAnsi"/>
          <w:sz w:val="22"/>
          <w:szCs w:val="22"/>
        </w:rPr>
      </w:pPr>
      <w:r w:rsidRPr="00B5415F">
        <w:rPr>
          <w:rFonts w:asciiTheme="minorHAnsi" w:hAnsiTheme="minorHAnsi"/>
          <w:sz w:val="22"/>
          <w:szCs w:val="22"/>
        </w:rPr>
        <w:lastRenderedPageBreak/>
        <w:t xml:space="preserve">§ 6º Para retirada de documentos é necessário agendamento prévio, por intermédio de correspondência eletrônica para o endereço decex.cgex@mdic.gov.br, enviada por endereço eletrônico que identifique o exportador. Os documentos deverão ser retirados pelo exportador, ou seu representante legal devidamente identificado, no seguinte endereço: Ministério da Indústria, Comércio Exterior e Serviços - MDIC Secretaria de Comércio Exterior - SECEX Departamento de Operações de Comércio Exterior - DECEX Esplanada dos Ministérios, Bloco J, térreo. Brasília - DF, CEP 70053-900 </w:t>
      </w:r>
    </w:p>
    <w:p w:rsidR="00456D7A" w:rsidRDefault="00B022AA" w:rsidP="00B5415F">
      <w:pPr>
        <w:pStyle w:val="NormalWeb"/>
        <w:jc w:val="both"/>
        <w:rPr>
          <w:rFonts w:asciiTheme="minorHAnsi" w:hAnsiTheme="minorHAnsi"/>
          <w:sz w:val="22"/>
          <w:szCs w:val="22"/>
        </w:rPr>
      </w:pPr>
      <w:r w:rsidRPr="00B5415F">
        <w:rPr>
          <w:rFonts w:asciiTheme="minorHAnsi" w:hAnsiTheme="minorHAnsi"/>
          <w:sz w:val="22"/>
          <w:szCs w:val="22"/>
        </w:rPr>
        <w:t xml:space="preserve">§ 7º A devolução de Certificado de Origem deve ser justificada mediante ofício endereçado ao correio eletrônico </w:t>
      </w:r>
      <w:hyperlink r:id="rId9" w:history="1">
        <w:r w:rsidR="00456D7A" w:rsidRPr="000E18DB">
          <w:rPr>
            <w:rStyle w:val="Hyperlink"/>
            <w:rFonts w:asciiTheme="minorHAnsi" w:hAnsiTheme="minorHAnsi"/>
            <w:sz w:val="22"/>
            <w:szCs w:val="22"/>
          </w:rPr>
          <w:t>decex.cgex@mdic.gov.br</w:t>
        </w:r>
      </w:hyperlink>
      <w:r w:rsidRPr="00B5415F">
        <w:rPr>
          <w:rFonts w:asciiTheme="minorHAnsi" w:hAnsiTheme="minorHAnsi"/>
          <w:sz w:val="22"/>
          <w:szCs w:val="22"/>
        </w:rPr>
        <w:t xml:space="preserve">. </w:t>
      </w:r>
    </w:p>
    <w:p w:rsidR="00456D7A" w:rsidRDefault="00B022AA" w:rsidP="00B5415F">
      <w:pPr>
        <w:pStyle w:val="NormalWeb"/>
        <w:jc w:val="both"/>
        <w:rPr>
          <w:rFonts w:asciiTheme="minorHAnsi" w:hAnsiTheme="minorHAnsi"/>
          <w:sz w:val="22"/>
          <w:szCs w:val="22"/>
        </w:rPr>
      </w:pPr>
      <w:r w:rsidRPr="00B5415F">
        <w:rPr>
          <w:rFonts w:asciiTheme="minorHAnsi" w:hAnsiTheme="minorHAnsi"/>
          <w:sz w:val="22"/>
          <w:szCs w:val="22"/>
        </w:rPr>
        <w:t xml:space="preserve">Art. 13. Os volumes de produtos derivados de cana-de-açúcar destinados aos países da União Europeia serão atribuídos à Região Norte/Nordeste, tendo em conta o seu estágio sócio-econômico. (Art. 7º da Lei nº 9.362, de 13 de dezembro de 1996) Parágrafo único. Para efeitos deste artigo, consideram-se compreendidos na Região Norte/Nordeste os Estados do Acre, Amazonas, Pará, Rondônia, Roraima, Amapá, Maranhão, Piauí, Ceará, Rio Grande do Norte, Paraíba, Pernambuco, Alagoas, Sergipe, Bahia e Tocantins. (Art. 2º, I, da Lei nº 9.362, de 13 de dezembro de 1996) </w:t>
      </w:r>
    </w:p>
    <w:p w:rsidR="00456D7A" w:rsidRDefault="00B022AA" w:rsidP="00B5415F">
      <w:pPr>
        <w:pStyle w:val="NormalWeb"/>
        <w:jc w:val="both"/>
        <w:rPr>
          <w:rFonts w:asciiTheme="minorHAnsi" w:hAnsiTheme="minorHAnsi"/>
          <w:sz w:val="22"/>
          <w:szCs w:val="22"/>
        </w:rPr>
      </w:pPr>
      <w:r w:rsidRPr="00B5415F">
        <w:rPr>
          <w:rFonts w:asciiTheme="minorHAnsi" w:hAnsiTheme="minorHAnsi"/>
          <w:sz w:val="22"/>
          <w:szCs w:val="22"/>
        </w:rPr>
        <w:t xml:space="preserve">Seção VI Capítulo 87 - Veículos Automotores Subseção I </w:t>
      </w:r>
    </w:p>
    <w:p w:rsidR="00456D7A" w:rsidRDefault="00B022AA" w:rsidP="00B5415F">
      <w:pPr>
        <w:pStyle w:val="NormalWeb"/>
        <w:jc w:val="both"/>
        <w:rPr>
          <w:rFonts w:asciiTheme="minorHAnsi" w:hAnsiTheme="minorHAnsi"/>
          <w:sz w:val="22"/>
          <w:szCs w:val="22"/>
        </w:rPr>
      </w:pPr>
      <w:r w:rsidRPr="00B5415F">
        <w:rPr>
          <w:rFonts w:asciiTheme="minorHAnsi" w:hAnsiTheme="minorHAnsi"/>
          <w:sz w:val="22"/>
          <w:szCs w:val="22"/>
        </w:rPr>
        <w:t xml:space="preserve">Art. 14. Para fins de distribuição das cotas anuais de exportação para o México dos veículos de que trata o art. 2º do Quinto Protocolo Adicional ao Apêndice Bilateral II "Sobre o Comércio no Setor Automotivo entre o Brasil e o México" do Acordo de Complementação Econômica nº 55 - MERCOSUL/México deverão ser observados os procedimentos previstos nesta Subseção. </w:t>
      </w:r>
    </w:p>
    <w:p w:rsidR="00456D7A" w:rsidRDefault="00B022AA" w:rsidP="00B5415F">
      <w:pPr>
        <w:pStyle w:val="NormalWeb"/>
        <w:jc w:val="both"/>
        <w:rPr>
          <w:rFonts w:asciiTheme="minorHAnsi" w:hAnsiTheme="minorHAnsi"/>
          <w:sz w:val="22"/>
          <w:szCs w:val="22"/>
        </w:rPr>
      </w:pPr>
      <w:r w:rsidRPr="00B5415F">
        <w:rPr>
          <w:rFonts w:asciiTheme="minorHAnsi" w:hAnsiTheme="minorHAnsi"/>
          <w:sz w:val="22"/>
          <w:szCs w:val="22"/>
        </w:rPr>
        <w:t xml:space="preserve">Art. 15. A parcela de 1.193.258.000,00 (um bilhão, cento e noventa e três milhões, duzentos e cinquenta e oito mil dólares dos Estados Unidos), correspondente a 70% (setenta por cento) da cota de exportação de US$ 1.704.654,00 (um bilhão, setecentos e quatro milhões, seiscentos e cinquenta e quatro mil dólares dos Estados Unidos), referente ao período de 19 de março de 2018 a 18 de março de 2019, será distribuída da seguinte forma: I - 10% (dez por cento), equivalentes a US$ 119.326.000,00 (cento e dezenove milhões, trezentos e vinte e seis mil dólares dos Estados Unidos), como reserva técnica; II - 20% (vinte por cento), equivalentes a US$ 238.652.000,00 (duzentos e trinta e oito milhões, seiscentos e cinquenta e dois mil dólares dos Estados Unidos), distribuídos em parcelas iguais; III - 35% (trinta e cinco por cento), equivalentes a US$ 417.640.000,00 (quatrocentos e dezessete milhões, seiscentos e quarenta mil dólares dos Estados Unidos), distribuídos na proporção das exportações realizadas para o México nos últimos seis anos dos veículos objeto da cota, em relação ao total das exportações desses veículos para aquele país; IV - 35% (trinta e cinco por cento), equivalentes a US$ 417.640.000,00 (quatrocentos e dezessete milhões, seiscentos e quarenta mil dólares dos Estados Unidos), distribuídos na proporção dos licenciamentos concedidos pelo Departamento Nacional de Trânsito - Denatran - no ano de 2017. </w:t>
      </w:r>
    </w:p>
    <w:p w:rsidR="00456D7A" w:rsidRDefault="00B022AA" w:rsidP="00B5415F">
      <w:pPr>
        <w:pStyle w:val="NormalWeb"/>
        <w:jc w:val="both"/>
        <w:rPr>
          <w:rFonts w:asciiTheme="minorHAnsi" w:hAnsiTheme="minorHAnsi"/>
          <w:sz w:val="22"/>
          <w:szCs w:val="22"/>
        </w:rPr>
      </w:pPr>
      <w:r w:rsidRPr="00B5415F">
        <w:rPr>
          <w:rFonts w:asciiTheme="minorHAnsi" w:hAnsiTheme="minorHAnsi"/>
          <w:sz w:val="22"/>
          <w:szCs w:val="22"/>
        </w:rPr>
        <w:t xml:space="preserve">§ 1º A reserva técnica a que se refere o inciso I será distribuída a novos exportadores não contemplados nos demais incisos ou às empresas contempladas, desde que tenham encerrado a parcela a elas originalmente distribuída ou que, ainda que não a tenham encerrado, possam comprovar que a cota a ela atribuída não será suficiente. </w:t>
      </w:r>
    </w:p>
    <w:p w:rsidR="00456D7A" w:rsidRDefault="00B022AA" w:rsidP="00B5415F">
      <w:pPr>
        <w:pStyle w:val="NormalWeb"/>
        <w:jc w:val="both"/>
        <w:rPr>
          <w:rFonts w:asciiTheme="minorHAnsi" w:hAnsiTheme="minorHAnsi"/>
          <w:sz w:val="22"/>
          <w:szCs w:val="22"/>
        </w:rPr>
      </w:pPr>
      <w:r w:rsidRPr="00B5415F">
        <w:rPr>
          <w:rFonts w:asciiTheme="minorHAnsi" w:hAnsiTheme="minorHAnsi"/>
          <w:sz w:val="22"/>
          <w:szCs w:val="22"/>
        </w:rPr>
        <w:t xml:space="preserve">§ 2º Os pedidos de utilização da reserva técnica deverão ser formalizados por meio de ofício endereçado ao correio eletrônico </w:t>
      </w:r>
      <w:hyperlink r:id="rId10" w:history="1">
        <w:r w:rsidR="00456D7A" w:rsidRPr="000E18DB">
          <w:rPr>
            <w:rStyle w:val="Hyperlink"/>
            <w:rFonts w:asciiTheme="minorHAnsi" w:hAnsiTheme="minorHAnsi"/>
            <w:sz w:val="22"/>
            <w:szCs w:val="22"/>
          </w:rPr>
          <w:t>decex.cgex@mdic.gov.br</w:t>
        </w:r>
      </w:hyperlink>
      <w:r w:rsidRPr="00B5415F">
        <w:rPr>
          <w:rFonts w:asciiTheme="minorHAnsi" w:hAnsiTheme="minorHAnsi"/>
          <w:sz w:val="22"/>
          <w:szCs w:val="22"/>
        </w:rPr>
        <w:t xml:space="preserve">. </w:t>
      </w:r>
    </w:p>
    <w:p w:rsidR="00456D7A" w:rsidRDefault="00B022AA" w:rsidP="00B5415F">
      <w:pPr>
        <w:pStyle w:val="NormalWeb"/>
        <w:jc w:val="both"/>
        <w:rPr>
          <w:rFonts w:asciiTheme="minorHAnsi" w:hAnsiTheme="minorHAnsi"/>
          <w:sz w:val="22"/>
          <w:szCs w:val="22"/>
        </w:rPr>
      </w:pPr>
      <w:r w:rsidRPr="00B5415F">
        <w:rPr>
          <w:rFonts w:asciiTheme="minorHAnsi" w:hAnsiTheme="minorHAnsi"/>
          <w:sz w:val="22"/>
          <w:szCs w:val="22"/>
        </w:rPr>
        <w:lastRenderedPageBreak/>
        <w:t>§ 3º A parcela da cota a que se referem os incisos II, III e IV do Caput deste artigo será distribuída conforme a tabela abaixo</w:t>
      </w:r>
      <w:proofErr w:type="gramStart"/>
      <w:r w:rsidRPr="00B5415F">
        <w:rPr>
          <w:rFonts w:asciiTheme="minorHAnsi" w:hAnsiTheme="minorHAnsi"/>
          <w:sz w:val="22"/>
          <w:szCs w:val="22"/>
        </w:rPr>
        <w:t>. .</w:t>
      </w:r>
      <w:proofErr w:type="gramEnd"/>
      <w:r w:rsidRPr="00B5415F">
        <w:rPr>
          <w:rFonts w:asciiTheme="minorHAnsi" w:hAnsiTheme="minorHAnsi"/>
          <w:sz w:val="22"/>
          <w:szCs w:val="22"/>
        </w:rPr>
        <w:t xml:space="preserve"> Empresas Total US</w:t>
      </w:r>
      <w:proofErr w:type="gramStart"/>
      <w:r w:rsidRPr="00B5415F">
        <w:rPr>
          <w:rFonts w:asciiTheme="minorHAnsi" w:hAnsiTheme="minorHAnsi"/>
          <w:sz w:val="22"/>
          <w:szCs w:val="22"/>
        </w:rPr>
        <w:t>$ .</w:t>
      </w:r>
      <w:proofErr w:type="gramEnd"/>
      <w:r w:rsidRPr="00B5415F">
        <w:rPr>
          <w:rFonts w:asciiTheme="minorHAnsi" w:hAnsiTheme="minorHAnsi"/>
          <w:sz w:val="22"/>
          <w:szCs w:val="22"/>
        </w:rPr>
        <w:t xml:space="preserve"> FCA FIAT CHRYSLER AUTOMÓVEIS BRASIL LTDA 269.871.000,</w:t>
      </w:r>
      <w:proofErr w:type="gramStart"/>
      <w:r w:rsidRPr="00B5415F">
        <w:rPr>
          <w:rFonts w:asciiTheme="minorHAnsi" w:hAnsiTheme="minorHAnsi"/>
          <w:sz w:val="22"/>
          <w:szCs w:val="22"/>
        </w:rPr>
        <w:t>00 .</w:t>
      </w:r>
      <w:proofErr w:type="gramEnd"/>
      <w:r w:rsidRPr="00B5415F">
        <w:rPr>
          <w:rFonts w:asciiTheme="minorHAnsi" w:hAnsiTheme="minorHAnsi"/>
          <w:sz w:val="22"/>
          <w:szCs w:val="22"/>
        </w:rPr>
        <w:t xml:space="preserve"> GENERAL MOTORS DO BRASIL LTDA 235.580.000,</w:t>
      </w:r>
      <w:proofErr w:type="gramStart"/>
      <w:r w:rsidRPr="00B5415F">
        <w:rPr>
          <w:rFonts w:asciiTheme="minorHAnsi" w:hAnsiTheme="minorHAnsi"/>
          <w:sz w:val="22"/>
          <w:szCs w:val="22"/>
        </w:rPr>
        <w:t>00 .</w:t>
      </w:r>
      <w:proofErr w:type="gramEnd"/>
      <w:r w:rsidRPr="00B5415F">
        <w:rPr>
          <w:rFonts w:asciiTheme="minorHAnsi" w:hAnsiTheme="minorHAnsi"/>
          <w:sz w:val="22"/>
          <w:szCs w:val="22"/>
        </w:rPr>
        <w:t xml:space="preserve"> MAN LATIN AMÉRICA INDÚSTRIA E COMÉRCIO DE VEÍCULOS LTDA 45.718.000,</w:t>
      </w:r>
      <w:proofErr w:type="gramStart"/>
      <w:r w:rsidRPr="00B5415F">
        <w:rPr>
          <w:rFonts w:asciiTheme="minorHAnsi" w:hAnsiTheme="minorHAnsi"/>
          <w:sz w:val="22"/>
          <w:szCs w:val="22"/>
        </w:rPr>
        <w:t>00 .</w:t>
      </w:r>
      <w:proofErr w:type="gramEnd"/>
      <w:r w:rsidRPr="00B5415F">
        <w:rPr>
          <w:rFonts w:asciiTheme="minorHAnsi" w:hAnsiTheme="minorHAnsi"/>
          <w:sz w:val="22"/>
          <w:szCs w:val="22"/>
        </w:rPr>
        <w:t xml:space="preserve"> NISSAN DO BRASIL AUTOMÓVEIS LTDA 65.393.000,</w:t>
      </w:r>
      <w:proofErr w:type="gramStart"/>
      <w:r w:rsidRPr="00B5415F">
        <w:rPr>
          <w:rFonts w:asciiTheme="minorHAnsi" w:hAnsiTheme="minorHAnsi"/>
          <w:sz w:val="22"/>
          <w:szCs w:val="22"/>
        </w:rPr>
        <w:t>00 .</w:t>
      </w:r>
      <w:proofErr w:type="gramEnd"/>
      <w:r w:rsidRPr="00B5415F">
        <w:rPr>
          <w:rFonts w:asciiTheme="minorHAnsi" w:hAnsiTheme="minorHAnsi"/>
          <w:sz w:val="22"/>
          <w:szCs w:val="22"/>
        </w:rPr>
        <w:t xml:space="preserve"> RENAULT DO BRASIL S.A 11 </w:t>
      </w:r>
      <w:proofErr w:type="gramStart"/>
      <w:r w:rsidRPr="00B5415F">
        <w:rPr>
          <w:rFonts w:asciiTheme="minorHAnsi" w:hAnsiTheme="minorHAnsi"/>
          <w:sz w:val="22"/>
          <w:szCs w:val="22"/>
        </w:rPr>
        <w:t>5 .</w:t>
      </w:r>
      <w:proofErr w:type="gramEnd"/>
      <w:r w:rsidRPr="00B5415F">
        <w:rPr>
          <w:rFonts w:asciiTheme="minorHAnsi" w:hAnsiTheme="minorHAnsi"/>
          <w:sz w:val="22"/>
          <w:szCs w:val="22"/>
        </w:rPr>
        <w:t xml:space="preserve"> 7 0 </w:t>
      </w:r>
      <w:proofErr w:type="gramStart"/>
      <w:r w:rsidRPr="00B5415F">
        <w:rPr>
          <w:rFonts w:asciiTheme="minorHAnsi" w:hAnsiTheme="minorHAnsi"/>
          <w:sz w:val="22"/>
          <w:szCs w:val="22"/>
        </w:rPr>
        <w:t>1 .</w:t>
      </w:r>
      <w:proofErr w:type="gramEnd"/>
      <w:r w:rsidRPr="00B5415F">
        <w:rPr>
          <w:rFonts w:asciiTheme="minorHAnsi" w:hAnsiTheme="minorHAnsi"/>
          <w:sz w:val="22"/>
          <w:szCs w:val="22"/>
        </w:rPr>
        <w:t xml:space="preserve"> 0 0 </w:t>
      </w:r>
      <w:proofErr w:type="gramStart"/>
      <w:r w:rsidRPr="00B5415F">
        <w:rPr>
          <w:rFonts w:asciiTheme="minorHAnsi" w:hAnsiTheme="minorHAnsi"/>
          <w:sz w:val="22"/>
          <w:szCs w:val="22"/>
        </w:rPr>
        <w:t>0 ,</w:t>
      </w:r>
      <w:proofErr w:type="gramEnd"/>
      <w:r w:rsidRPr="00B5415F">
        <w:rPr>
          <w:rFonts w:asciiTheme="minorHAnsi" w:hAnsiTheme="minorHAnsi"/>
          <w:sz w:val="22"/>
          <w:szCs w:val="22"/>
        </w:rPr>
        <w:t xml:space="preserve"> 0 0 . VOLKSWAGEN DO BRASIL INDÚSTRIA DE VEÍCULOS AUTOMOTORES LTDA 341.669.000,</w:t>
      </w:r>
      <w:proofErr w:type="gramStart"/>
      <w:r w:rsidRPr="00B5415F">
        <w:rPr>
          <w:rFonts w:asciiTheme="minorHAnsi" w:hAnsiTheme="minorHAnsi"/>
          <w:sz w:val="22"/>
          <w:szCs w:val="22"/>
        </w:rPr>
        <w:t>00 .</w:t>
      </w:r>
      <w:proofErr w:type="gramEnd"/>
      <w:r w:rsidRPr="00B5415F">
        <w:rPr>
          <w:rFonts w:asciiTheme="minorHAnsi" w:hAnsiTheme="minorHAnsi"/>
          <w:sz w:val="22"/>
          <w:szCs w:val="22"/>
        </w:rPr>
        <w:t xml:space="preserve"> Total Geral 1.073.932.000,00 </w:t>
      </w:r>
    </w:p>
    <w:p w:rsidR="00456D7A" w:rsidRDefault="00B022AA" w:rsidP="00B5415F">
      <w:pPr>
        <w:pStyle w:val="NormalWeb"/>
        <w:jc w:val="both"/>
        <w:rPr>
          <w:rFonts w:asciiTheme="minorHAnsi" w:hAnsiTheme="minorHAnsi"/>
          <w:sz w:val="22"/>
          <w:szCs w:val="22"/>
        </w:rPr>
      </w:pPr>
      <w:r w:rsidRPr="00B5415F">
        <w:rPr>
          <w:rFonts w:asciiTheme="minorHAnsi" w:hAnsiTheme="minorHAnsi"/>
          <w:sz w:val="22"/>
          <w:szCs w:val="22"/>
        </w:rPr>
        <w:t xml:space="preserve">§ 4º Serão redistribuídos para a reserva técnica, nos dias 4 de setembro de 2018 e 10 de janeiro de 2019, os saldos de cota para os quais não houver intenção de utilização por parte das empresas contempladas, bem como os saldos de cota das empresas que não se manifestarem na forma prevista no §5º. </w:t>
      </w:r>
    </w:p>
    <w:p w:rsidR="00456D7A" w:rsidRDefault="00B022AA" w:rsidP="00B5415F">
      <w:pPr>
        <w:pStyle w:val="NormalWeb"/>
        <w:jc w:val="both"/>
        <w:rPr>
          <w:rFonts w:asciiTheme="minorHAnsi" w:hAnsiTheme="minorHAnsi"/>
          <w:sz w:val="22"/>
          <w:szCs w:val="22"/>
        </w:rPr>
      </w:pPr>
      <w:r w:rsidRPr="00B5415F">
        <w:rPr>
          <w:rFonts w:asciiTheme="minorHAnsi" w:hAnsiTheme="minorHAnsi"/>
          <w:sz w:val="22"/>
          <w:szCs w:val="22"/>
        </w:rPr>
        <w:t xml:space="preserve">§ 5º As empresas contempladas com a cota do §3º deverão informar ao DECEX, por meio de oficio endereçado ao correio eletrônico decex.cgex@mdic.gov.br, até os dias 23 de agosto de 2018 e 28 de dezembro de 2018, a intenção da utilização, total ou parcial (Valor US$), da cota a ela distribuída. </w:t>
      </w:r>
    </w:p>
    <w:p w:rsidR="00456D7A" w:rsidRDefault="00B022AA" w:rsidP="00B5415F">
      <w:pPr>
        <w:pStyle w:val="NormalWeb"/>
        <w:jc w:val="both"/>
        <w:rPr>
          <w:rFonts w:asciiTheme="minorHAnsi" w:hAnsiTheme="minorHAnsi"/>
          <w:sz w:val="22"/>
          <w:szCs w:val="22"/>
        </w:rPr>
      </w:pPr>
      <w:r w:rsidRPr="00B5415F">
        <w:rPr>
          <w:rFonts w:asciiTheme="minorHAnsi" w:hAnsiTheme="minorHAnsi"/>
          <w:sz w:val="22"/>
          <w:szCs w:val="22"/>
        </w:rPr>
        <w:t>§ 6º Os resultados da redistribuição da reserva técnica a que se refere o §4º serão publicados na página eletrônica do Portal Único Siscomex (</w:t>
      </w:r>
      <w:hyperlink r:id="rId11" w:history="1">
        <w:r w:rsidR="00456D7A" w:rsidRPr="000E18DB">
          <w:rPr>
            <w:rStyle w:val="Hyperlink"/>
            <w:rFonts w:asciiTheme="minorHAnsi" w:hAnsiTheme="minorHAnsi"/>
            <w:sz w:val="22"/>
            <w:szCs w:val="22"/>
          </w:rPr>
          <w:t>www.siscomex.gov.br</w:t>
        </w:r>
      </w:hyperlink>
      <w:r w:rsidRPr="00B5415F">
        <w:rPr>
          <w:rFonts w:asciiTheme="minorHAnsi" w:hAnsiTheme="minorHAnsi"/>
          <w:sz w:val="22"/>
          <w:szCs w:val="22"/>
        </w:rPr>
        <w:t xml:space="preserve">). </w:t>
      </w:r>
    </w:p>
    <w:p w:rsidR="00456D7A" w:rsidRDefault="00B022AA" w:rsidP="00B5415F">
      <w:pPr>
        <w:pStyle w:val="NormalWeb"/>
        <w:jc w:val="both"/>
        <w:rPr>
          <w:rFonts w:asciiTheme="minorHAnsi" w:hAnsiTheme="minorHAnsi"/>
          <w:sz w:val="22"/>
          <w:szCs w:val="22"/>
        </w:rPr>
      </w:pPr>
      <w:r w:rsidRPr="00B5415F">
        <w:rPr>
          <w:rFonts w:asciiTheme="minorHAnsi" w:hAnsiTheme="minorHAnsi"/>
          <w:sz w:val="22"/>
          <w:szCs w:val="22"/>
        </w:rPr>
        <w:t xml:space="preserve">§ 7º Os itens da DU-E correspondentes aos 70% da cota de exportação de automóveis para o México nos termos do ACE-55 - MERCOSUL/México, deverão ser preenchidas com o enquadramento 80500, para as operações com expectativa de recebimento, e 99500, para as operações sem expectativa de recebimento. </w:t>
      </w:r>
    </w:p>
    <w:p w:rsidR="00456D7A" w:rsidRDefault="00B022AA" w:rsidP="00B5415F">
      <w:pPr>
        <w:pStyle w:val="NormalWeb"/>
        <w:jc w:val="both"/>
        <w:rPr>
          <w:rFonts w:asciiTheme="minorHAnsi" w:hAnsiTheme="minorHAnsi"/>
          <w:sz w:val="22"/>
          <w:szCs w:val="22"/>
        </w:rPr>
      </w:pPr>
      <w:r w:rsidRPr="00B5415F">
        <w:rPr>
          <w:rFonts w:asciiTheme="minorHAnsi" w:hAnsiTheme="minorHAnsi"/>
          <w:sz w:val="22"/>
          <w:szCs w:val="22"/>
        </w:rPr>
        <w:t xml:space="preserve">Subseção II </w:t>
      </w:r>
    </w:p>
    <w:p w:rsidR="00456D7A" w:rsidRDefault="00B022AA" w:rsidP="00B5415F">
      <w:pPr>
        <w:pStyle w:val="NormalWeb"/>
        <w:jc w:val="both"/>
        <w:rPr>
          <w:rFonts w:asciiTheme="minorHAnsi" w:hAnsiTheme="minorHAnsi"/>
          <w:sz w:val="22"/>
          <w:szCs w:val="22"/>
        </w:rPr>
      </w:pPr>
      <w:r w:rsidRPr="00B5415F">
        <w:rPr>
          <w:rFonts w:asciiTheme="minorHAnsi" w:hAnsiTheme="minorHAnsi"/>
          <w:sz w:val="22"/>
          <w:szCs w:val="22"/>
        </w:rPr>
        <w:t xml:space="preserve">Art. 16. Para fins de distribuição das cotas anuais de exportação para a Colômbia, relativo aos veículos de que tratam os artigos 2º e 3º do Apêndice 5.1, do Anexo II, " Entendimento entre os Governos da República Federativa do Brasil e da República da Colômbia sobre o aprofundamento de preferências tarifárias bilaterais no setor automotivo" do Acordo de Complementação Econômica entre os Governos da República Argentina, da República Federativa do Brasil, da República do Paraguai e da República do Uruguai, Estados Partes do Mercosul, e o Governo da República da Colômbia (ACE-72), deverão ser observados os procedimentos previstos nesta Subseção. </w:t>
      </w:r>
    </w:p>
    <w:p w:rsidR="00456D7A" w:rsidRDefault="00B022AA" w:rsidP="00B5415F">
      <w:pPr>
        <w:pStyle w:val="NormalWeb"/>
        <w:jc w:val="both"/>
        <w:rPr>
          <w:rFonts w:asciiTheme="minorHAnsi" w:hAnsiTheme="minorHAnsi"/>
          <w:sz w:val="22"/>
          <w:szCs w:val="22"/>
        </w:rPr>
      </w:pPr>
      <w:r w:rsidRPr="00B5415F">
        <w:rPr>
          <w:rFonts w:asciiTheme="minorHAnsi" w:hAnsiTheme="minorHAnsi"/>
          <w:sz w:val="22"/>
          <w:szCs w:val="22"/>
        </w:rPr>
        <w:t xml:space="preserve">Art. 17. A cota referente ao ano de 2018 para os produtos indicados no art. 16 é de 20.000 unidades para os veículos enquadrados no tipo de cota correspondente ao VCR de 50% e de 5.000 unidades para veículos enquadrados no tipo de cota correspondente ao VCR de 35%, e será distribuída de acordo com os seguintes procedimentos: I - 5% (cinco por cento), equivalentes a 1.000 (mil) unidades de veículos enquadrados no tipo de cota correspondente ao VCR de 50% e 250 (duzentos e cinquenta) unidades de veículos enquadrados no tipo de cota correspondente ao VCR de 35%, como reserva técnica; II - 95% (noventa e cinco por cento), equivalentes a 19.000 (dezenove mil) unidades de veículos enquadrados no tipo de cota correspondente ao VCR de 50% e 4.750 (quatro mil setecentos e cinquenta) unidades de veículos enquadrados no tipo de cota correspondente ao VCR de 35%, alocados de maneira conjunta observando os critérios abaixo descritos: a) 20% (vinte por cento), equivalentes a 4.000 (quatro mil) unidades de veículos enquadrados no tipo de cota correspondente ao VCR de 50% e 1.000 (mil) unidades de veículos enquadrados no tipo de cota correspondente ao VCR de 35%, distribuídos em parcelas iguais às empresas que manifestaram interesse na utilização das cotas; b) 40% (quarenta por cento), equivalentes a 8.000 (oito mil) unidades de veículos enquadrados no tipo de cota correspondente ao VCR de 50% e 2.000 (dois mil) unidades de veículos enquadrados no tipo de cota correspondente ao VCR de 35%, distribuídos na proporção das exportações realizadas </w:t>
      </w:r>
      <w:r w:rsidRPr="00B5415F">
        <w:rPr>
          <w:rFonts w:asciiTheme="minorHAnsi" w:hAnsiTheme="minorHAnsi"/>
          <w:sz w:val="22"/>
          <w:szCs w:val="22"/>
        </w:rPr>
        <w:lastRenderedPageBreak/>
        <w:t xml:space="preserve">para a Colômbia pelas empresas que manifestaram interesse na utilização das cotas, nos últimos seis anos calendário, dos veículos objeto das cotas, em relação ao total das exportações desses veículos para aquele país; c) 35% (trinta e cinco por cento), equivalentes a 7.000 (sete mil) unidades de veículos enquadrados no tipo de cota correspondente ao VCR de 50% e 1.750 (mil setecentos e cinquenta) unidades de veículos enquadrados no tipo de cota correspondente ao VCR de 35%, distribuídos na proporção dos licenciamentos concedidos pelo Departamento Nacional de Trânsito - Denatran, no ano de 2016, dos veículos objeto das cotas, em relação ao total de licenciamentos para esses veículos das empresas que manifestaram interesse na utilização das cotas. III - A cota total de cada empresa, obtida a partir dos critérios elencados no inciso II, será dividida, proporcionalmente, entre as cotas correspondentes aos VCR de 50% e de 35%, levando-se em consideração, para esse efeito, as previsões de exportação dos veículos objeto das cotas para a Colômbia no ano de 2018, apresentadas ao DECEX pelos interessados; IV - Após a divisão prevista no inciso III, caso seja necessário, serão promovidos ajustes de idêntica proporção nas cotas de cada empresa de forma a se respeitar os montantes totais por VCR indicados no inciso II. </w:t>
      </w:r>
    </w:p>
    <w:p w:rsidR="00456D7A" w:rsidRDefault="00B022AA" w:rsidP="00B5415F">
      <w:pPr>
        <w:pStyle w:val="NormalWeb"/>
        <w:jc w:val="both"/>
        <w:rPr>
          <w:rFonts w:asciiTheme="minorHAnsi" w:hAnsiTheme="minorHAnsi"/>
          <w:sz w:val="22"/>
          <w:szCs w:val="22"/>
        </w:rPr>
      </w:pPr>
      <w:r w:rsidRPr="00B5415F">
        <w:rPr>
          <w:rFonts w:asciiTheme="minorHAnsi" w:hAnsiTheme="minorHAnsi"/>
          <w:sz w:val="22"/>
          <w:szCs w:val="22"/>
        </w:rPr>
        <w:t>§ 1º As cotas atribuídas a cada empresa, conforme procedimentos descritos nos incisos II, III e IV, encontram-se consignadas, por VCR, na tabela abaixo</w:t>
      </w:r>
      <w:proofErr w:type="gramStart"/>
      <w:r w:rsidRPr="00B5415F">
        <w:rPr>
          <w:rFonts w:asciiTheme="minorHAnsi" w:hAnsiTheme="minorHAnsi"/>
          <w:sz w:val="22"/>
          <w:szCs w:val="22"/>
        </w:rPr>
        <w:t>. .</w:t>
      </w:r>
      <w:proofErr w:type="gramEnd"/>
      <w:r w:rsidRPr="00B5415F">
        <w:rPr>
          <w:rFonts w:asciiTheme="minorHAnsi" w:hAnsiTheme="minorHAnsi"/>
          <w:sz w:val="22"/>
          <w:szCs w:val="22"/>
        </w:rPr>
        <w:t xml:space="preserve"> Empresas Total Unidades VCR = 50% Total Unidades VCR = 35</w:t>
      </w:r>
      <w:proofErr w:type="gramStart"/>
      <w:r w:rsidRPr="00B5415F">
        <w:rPr>
          <w:rFonts w:asciiTheme="minorHAnsi" w:hAnsiTheme="minorHAnsi"/>
          <w:sz w:val="22"/>
          <w:szCs w:val="22"/>
        </w:rPr>
        <w:t>% .</w:t>
      </w:r>
      <w:proofErr w:type="gramEnd"/>
      <w:r w:rsidRPr="00B5415F">
        <w:rPr>
          <w:rFonts w:asciiTheme="minorHAnsi" w:hAnsiTheme="minorHAnsi"/>
          <w:sz w:val="22"/>
          <w:szCs w:val="22"/>
        </w:rPr>
        <w:t xml:space="preserve"> VOLKSWAGEN DO BRASIL INDÚSTRIA DE VEÍCULOS AUTOMOTORES LTDA 5.424 </w:t>
      </w:r>
      <w:proofErr w:type="gramStart"/>
      <w:r w:rsidRPr="00B5415F">
        <w:rPr>
          <w:rFonts w:asciiTheme="minorHAnsi" w:hAnsiTheme="minorHAnsi"/>
          <w:sz w:val="22"/>
          <w:szCs w:val="22"/>
        </w:rPr>
        <w:t>- .</w:t>
      </w:r>
      <w:proofErr w:type="gramEnd"/>
      <w:r w:rsidRPr="00B5415F">
        <w:rPr>
          <w:rFonts w:asciiTheme="minorHAnsi" w:hAnsiTheme="minorHAnsi"/>
          <w:sz w:val="22"/>
          <w:szCs w:val="22"/>
        </w:rPr>
        <w:t xml:space="preserve"> FORD MOTOR COMPANY BRASIL LTDA - </w:t>
      </w:r>
      <w:proofErr w:type="gramStart"/>
      <w:r w:rsidRPr="00B5415F">
        <w:rPr>
          <w:rFonts w:asciiTheme="minorHAnsi" w:hAnsiTheme="minorHAnsi"/>
          <w:sz w:val="22"/>
          <w:szCs w:val="22"/>
        </w:rPr>
        <w:t>3.237 .</w:t>
      </w:r>
      <w:proofErr w:type="gramEnd"/>
      <w:r w:rsidRPr="00B5415F">
        <w:rPr>
          <w:rFonts w:asciiTheme="minorHAnsi" w:hAnsiTheme="minorHAnsi"/>
          <w:sz w:val="22"/>
          <w:szCs w:val="22"/>
        </w:rPr>
        <w:t xml:space="preserve"> GENERAL MOTORS DO BRASIL LTDA 4.190 </w:t>
      </w:r>
      <w:proofErr w:type="gramStart"/>
      <w:r w:rsidRPr="00B5415F">
        <w:rPr>
          <w:rFonts w:asciiTheme="minorHAnsi" w:hAnsiTheme="minorHAnsi"/>
          <w:sz w:val="22"/>
          <w:szCs w:val="22"/>
        </w:rPr>
        <w:t>- .</w:t>
      </w:r>
      <w:proofErr w:type="gramEnd"/>
      <w:r w:rsidRPr="00B5415F">
        <w:rPr>
          <w:rFonts w:asciiTheme="minorHAnsi" w:hAnsiTheme="minorHAnsi"/>
          <w:sz w:val="22"/>
          <w:szCs w:val="22"/>
        </w:rPr>
        <w:t xml:space="preserve"> RENAULT DO BRASIL S.A 2.545 11 </w:t>
      </w:r>
      <w:proofErr w:type="gramStart"/>
      <w:r w:rsidRPr="00B5415F">
        <w:rPr>
          <w:rFonts w:asciiTheme="minorHAnsi" w:hAnsiTheme="minorHAnsi"/>
          <w:sz w:val="22"/>
          <w:szCs w:val="22"/>
        </w:rPr>
        <w:t>5 .</w:t>
      </w:r>
      <w:proofErr w:type="gramEnd"/>
      <w:r w:rsidRPr="00B5415F">
        <w:rPr>
          <w:rFonts w:asciiTheme="minorHAnsi" w:hAnsiTheme="minorHAnsi"/>
          <w:sz w:val="22"/>
          <w:szCs w:val="22"/>
        </w:rPr>
        <w:t xml:space="preserve"> FCA FIAT CHRYSLER AUTOMÓVEIS BRASIL LTDA 2.305 </w:t>
      </w:r>
      <w:proofErr w:type="gramStart"/>
      <w:r w:rsidRPr="00B5415F">
        <w:rPr>
          <w:rFonts w:asciiTheme="minorHAnsi" w:hAnsiTheme="minorHAnsi"/>
          <w:sz w:val="22"/>
          <w:szCs w:val="22"/>
        </w:rPr>
        <w:t>690 .</w:t>
      </w:r>
      <w:proofErr w:type="gramEnd"/>
      <w:r w:rsidRPr="00B5415F">
        <w:rPr>
          <w:rFonts w:asciiTheme="minorHAnsi" w:hAnsiTheme="minorHAnsi"/>
          <w:sz w:val="22"/>
          <w:szCs w:val="22"/>
        </w:rPr>
        <w:t xml:space="preserve"> HONDA AUTOMOVEIS DO BRASIL LTDA 1.201 </w:t>
      </w:r>
      <w:proofErr w:type="gramStart"/>
      <w:r w:rsidRPr="00B5415F">
        <w:rPr>
          <w:rFonts w:asciiTheme="minorHAnsi" w:hAnsiTheme="minorHAnsi"/>
          <w:sz w:val="22"/>
          <w:szCs w:val="22"/>
        </w:rPr>
        <w:t>- .</w:t>
      </w:r>
      <w:proofErr w:type="gramEnd"/>
      <w:r w:rsidRPr="00B5415F">
        <w:rPr>
          <w:rFonts w:asciiTheme="minorHAnsi" w:hAnsiTheme="minorHAnsi"/>
          <w:sz w:val="22"/>
          <w:szCs w:val="22"/>
        </w:rPr>
        <w:t xml:space="preserve"> TOYOTA DO BRASIL LTDA 1.603 </w:t>
      </w:r>
      <w:proofErr w:type="gramStart"/>
      <w:r w:rsidRPr="00B5415F">
        <w:rPr>
          <w:rFonts w:asciiTheme="minorHAnsi" w:hAnsiTheme="minorHAnsi"/>
          <w:sz w:val="22"/>
          <w:szCs w:val="22"/>
        </w:rPr>
        <w:t>- .</w:t>
      </w:r>
      <w:proofErr w:type="gramEnd"/>
      <w:r w:rsidRPr="00B5415F">
        <w:rPr>
          <w:rFonts w:asciiTheme="minorHAnsi" w:hAnsiTheme="minorHAnsi"/>
          <w:sz w:val="22"/>
          <w:szCs w:val="22"/>
        </w:rPr>
        <w:t xml:space="preserve"> CNH INDUSTRIAL BRASIL LTDA. 496 </w:t>
      </w:r>
      <w:proofErr w:type="gramStart"/>
      <w:r w:rsidRPr="00B5415F">
        <w:rPr>
          <w:rFonts w:asciiTheme="minorHAnsi" w:hAnsiTheme="minorHAnsi"/>
          <w:sz w:val="22"/>
          <w:szCs w:val="22"/>
        </w:rPr>
        <w:t>- .</w:t>
      </w:r>
      <w:proofErr w:type="gramEnd"/>
      <w:r w:rsidRPr="00B5415F">
        <w:rPr>
          <w:rFonts w:asciiTheme="minorHAnsi" w:hAnsiTheme="minorHAnsi"/>
          <w:sz w:val="22"/>
          <w:szCs w:val="22"/>
        </w:rPr>
        <w:t xml:space="preserve"> PEUGEOT-CITROËN DO BRASIL AUTOMÓVEIS LTDA 759 </w:t>
      </w:r>
      <w:proofErr w:type="gramStart"/>
      <w:r w:rsidRPr="00B5415F">
        <w:rPr>
          <w:rFonts w:asciiTheme="minorHAnsi" w:hAnsiTheme="minorHAnsi"/>
          <w:sz w:val="22"/>
          <w:szCs w:val="22"/>
        </w:rPr>
        <w:t>- .</w:t>
      </w:r>
      <w:proofErr w:type="gramEnd"/>
      <w:r w:rsidRPr="00B5415F">
        <w:rPr>
          <w:rFonts w:asciiTheme="minorHAnsi" w:hAnsiTheme="minorHAnsi"/>
          <w:sz w:val="22"/>
          <w:szCs w:val="22"/>
        </w:rPr>
        <w:t xml:space="preserve"> NISSAN DO BRASIL AUTOMÓVEIS LTDA 477 </w:t>
      </w:r>
      <w:proofErr w:type="gramStart"/>
      <w:r w:rsidRPr="00B5415F">
        <w:rPr>
          <w:rFonts w:asciiTheme="minorHAnsi" w:hAnsiTheme="minorHAnsi"/>
          <w:sz w:val="22"/>
          <w:szCs w:val="22"/>
        </w:rPr>
        <w:t>272 .</w:t>
      </w:r>
      <w:proofErr w:type="gramEnd"/>
      <w:r w:rsidRPr="00B5415F">
        <w:rPr>
          <w:rFonts w:asciiTheme="minorHAnsi" w:hAnsiTheme="minorHAnsi"/>
          <w:sz w:val="22"/>
          <w:szCs w:val="22"/>
        </w:rPr>
        <w:t xml:space="preserve"> JAGUAR LAND ROVER AMÉRICA LATINA E CARIBE - 436 </w:t>
      </w:r>
    </w:p>
    <w:p w:rsidR="00456D7A" w:rsidRDefault="00B022AA" w:rsidP="00B5415F">
      <w:pPr>
        <w:pStyle w:val="NormalWeb"/>
        <w:jc w:val="both"/>
        <w:rPr>
          <w:rFonts w:asciiTheme="minorHAnsi" w:hAnsiTheme="minorHAnsi"/>
          <w:sz w:val="22"/>
          <w:szCs w:val="22"/>
        </w:rPr>
      </w:pPr>
      <w:r w:rsidRPr="00B5415F">
        <w:rPr>
          <w:rFonts w:asciiTheme="minorHAnsi" w:hAnsiTheme="minorHAnsi"/>
          <w:sz w:val="22"/>
          <w:szCs w:val="22"/>
        </w:rPr>
        <w:t xml:space="preserve">§ 2º A reserva técnica a que se refere o inciso I do caput será distribuída a novos exportadores não contemplados nos demais incisos ou às empresas contempladas, desde que tenham encerrado a parcela a elas originalmente consignada, e será distribuída por ordem de apresentação dos pedidos, conforme estabelecido no §3º. </w:t>
      </w:r>
    </w:p>
    <w:p w:rsidR="00456D7A" w:rsidRDefault="00B022AA" w:rsidP="00B5415F">
      <w:pPr>
        <w:pStyle w:val="NormalWeb"/>
        <w:jc w:val="both"/>
        <w:rPr>
          <w:rFonts w:asciiTheme="minorHAnsi" w:hAnsiTheme="minorHAnsi"/>
          <w:sz w:val="22"/>
          <w:szCs w:val="22"/>
        </w:rPr>
      </w:pPr>
      <w:r w:rsidRPr="00B5415F">
        <w:rPr>
          <w:rFonts w:asciiTheme="minorHAnsi" w:hAnsiTheme="minorHAnsi"/>
          <w:sz w:val="22"/>
          <w:szCs w:val="22"/>
        </w:rPr>
        <w:t xml:space="preserve">§ 3º Os pedidos de utilização da reserva técnica deverão ser formalizados por meio de ofício a ser encaminhado ao correio eletrônico </w:t>
      </w:r>
      <w:hyperlink r:id="rId12" w:history="1">
        <w:r w:rsidR="00456D7A" w:rsidRPr="000E18DB">
          <w:rPr>
            <w:rStyle w:val="Hyperlink"/>
            <w:rFonts w:asciiTheme="minorHAnsi" w:hAnsiTheme="minorHAnsi"/>
            <w:sz w:val="22"/>
            <w:szCs w:val="22"/>
          </w:rPr>
          <w:t>decex.cgex@mdic.gov.br</w:t>
        </w:r>
      </w:hyperlink>
      <w:r w:rsidRPr="00B5415F">
        <w:rPr>
          <w:rFonts w:asciiTheme="minorHAnsi" w:hAnsiTheme="minorHAnsi"/>
          <w:sz w:val="22"/>
          <w:szCs w:val="22"/>
        </w:rPr>
        <w:t xml:space="preserve">. </w:t>
      </w:r>
    </w:p>
    <w:p w:rsidR="00456D7A" w:rsidRDefault="00B022AA" w:rsidP="00B5415F">
      <w:pPr>
        <w:pStyle w:val="NormalWeb"/>
        <w:jc w:val="both"/>
        <w:rPr>
          <w:rFonts w:asciiTheme="minorHAnsi" w:hAnsiTheme="minorHAnsi"/>
          <w:sz w:val="22"/>
          <w:szCs w:val="22"/>
        </w:rPr>
      </w:pPr>
      <w:r w:rsidRPr="00B5415F">
        <w:rPr>
          <w:rFonts w:asciiTheme="minorHAnsi" w:hAnsiTheme="minorHAnsi"/>
          <w:sz w:val="22"/>
          <w:szCs w:val="22"/>
        </w:rPr>
        <w:t xml:space="preserve">§ 4º Serão redistribuídos para a reserva técnica, nos dias 7 de maio de 2018 e 3 de setembro de 2018, os saldos de cota para os quais não houver intenção de utilização por parte das empresas contempladas, bem como os saldos de cota das empresas que não se manifestarem na forma prevista no §5º. </w:t>
      </w:r>
    </w:p>
    <w:p w:rsidR="00456D7A" w:rsidRDefault="00B022AA" w:rsidP="00B5415F">
      <w:pPr>
        <w:pStyle w:val="NormalWeb"/>
        <w:jc w:val="both"/>
        <w:rPr>
          <w:rFonts w:asciiTheme="minorHAnsi" w:hAnsiTheme="minorHAnsi"/>
          <w:sz w:val="22"/>
          <w:szCs w:val="22"/>
        </w:rPr>
      </w:pPr>
      <w:r w:rsidRPr="00B5415F">
        <w:rPr>
          <w:rFonts w:asciiTheme="minorHAnsi" w:hAnsiTheme="minorHAnsi"/>
          <w:sz w:val="22"/>
          <w:szCs w:val="22"/>
        </w:rPr>
        <w:t xml:space="preserve">§ 5º As empresas contempladas com a cota do §1º deverão informar ao DECEX, por meio de oficio endereçado ao correio eletrônico decex.cgex@mdic.gov.br, até os dias 27 de abril de 2018 e 24 de agosto de 2018, a intenção da utilização, total ou parcial (unidades, separadas por VCR), das cotas a elas distribuídas. </w:t>
      </w:r>
    </w:p>
    <w:p w:rsidR="00456D7A" w:rsidRDefault="00B022AA" w:rsidP="00B5415F">
      <w:pPr>
        <w:pStyle w:val="NormalWeb"/>
        <w:jc w:val="both"/>
        <w:rPr>
          <w:rFonts w:asciiTheme="minorHAnsi" w:hAnsiTheme="minorHAnsi"/>
          <w:sz w:val="22"/>
          <w:szCs w:val="22"/>
        </w:rPr>
      </w:pPr>
      <w:r w:rsidRPr="00B5415F">
        <w:rPr>
          <w:rFonts w:asciiTheme="minorHAnsi" w:hAnsiTheme="minorHAnsi"/>
          <w:sz w:val="22"/>
          <w:szCs w:val="22"/>
        </w:rPr>
        <w:t xml:space="preserve">§ 6º As empresas que manifestarem a intenção da utilização, total ou parcial, das cotas a elas atribuídas, conforme previsto no §4º, e que não as utilizarem, terão suas cotas do ano subsequente reduzidas na quantidade não aproveitada. </w:t>
      </w:r>
    </w:p>
    <w:p w:rsidR="00456D7A" w:rsidRDefault="00B022AA" w:rsidP="00B5415F">
      <w:pPr>
        <w:pStyle w:val="NormalWeb"/>
        <w:jc w:val="both"/>
        <w:rPr>
          <w:rFonts w:asciiTheme="minorHAnsi" w:hAnsiTheme="minorHAnsi"/>
          <w:sz w:val="22"/>
          <w:szCs w:val="22"/>
        </w:rPr>
      </w:pPr>
      <w:r w:rsidRPr="00B5415F">
        <w:rPr>
          <w:rFonts w:asciiTheme="minorHAnsi" w:hAnsiTheme="minorHAnsi"/>
          <w:sz w:val="22"/>
          <w:szCs w:val="22"/>
        </w:rPr>
        <w:t>§ 7º Os resultados da redistribuição da reserva técnica a que se refere o §4º serão publicados na página eletrônica do Portal Único Siscomex (</w:t>
      </w:r>
      <w:hyperlink r:id="rId13" w:history="1">
        <w:r w:rsidR="00456D7A" w:rsidRPr="000E18DB">
          <w:rPr>
            <w:rStyle w:val="Hyperlink"/>
            <w:rFonts w:asciiTheme="minorHAnsi" w:hAnsiTheme="minorHAnsi"/>
            <w:sz w:val="22"/>
            <w:szCs w:val="22"/>
          </w:rPr>
          <w:t>www.siscomex.gov.br</w:t>
        </w:r>
      </w:hyperlink>
      <w:r w:rsidRPr="00B5415F">
        <w:rPr>
          <w:rFonts w:asciiTheme="minorHAnsi" w:hAnsiTheme="minorHAnsi"/>
          <w:sz w:val="22"/>
          <w:szCs w:val="22"/>
        </w:rPr>
        <w:t xml:space="preserve">). </w:t>
      </w:r>
    </w:p>
    <w:p w:rsidR="00456D7A" w:rsidRDefault="00B022AA" w:rsidP="00B5415F">
      <w:pPr>
        <w:pStyle w:val="NormalWeb"/>
        <w:jc w:val="both"/>
        <w:rPr>
          <w:rFonts w:asciiTheme="minorHAnsi" w:hAnsiTheme="minorHAnsi"/>
          <w:sz w:val="22"/>
          <w:szCs w:val="22"/>
        </w:rPr>
      </w:pPr>
      <w:r w:rsidRPr="00B5415F">
        <w:rPr>
          <w:rFonts w:asciiTheme="minorHAnsi" w:hAnsiTheme="minorHAnsi"/>
          <w:sz w:val="22"/>
          <w:szCs w:val="22"/>
        </w:rPr>
        <w:lastRenderedPageBreak/>
        <w:t xml:space="preserve">§ 8º A contabilização das cotas será realizada com base na data do desembaraço aduaneiro da mercadoria no país importador, que deverá ser até o dia 31 de dezembro de 2018. </w:t>
      </w:r>
    </w:p>
    <w:p w:rsidR="00456D7A" w:rsidRDefault="00B022AA" w:rsidP="00B5415F">
      <w:pPr>
        <w:pStyle w:val="NormalWeb"/>
        <w:jc w:val="both"/>
        <w:rPr>
          <w:rFonts w:asciiTheme="minorHAnsi" w:hAnsiTheme="minorHAnsi"/>
          <w:sz w:val="22"/>
          <w:szCs w:val="22"/>
        </w:rPr>
      </w:pPr>
      <w:r w:rsidRPr="00B5415F">
        <w:rPr>
          <w:rFonts w:asciiTheme="minorHAnsi" w:hAnsiTheme="minorHAnsi"/>
          <w:sz w:val="22"/>
          <w:szCs w:val="22"/>
        </w:rPr>
        <w:t xml:space="preserve">Art. 18. O Certificado de Origem será emitido pelas entidades listadas no Anexo XXII da Portaria SECEX nº 23, de 14 de julho de 2011, e deverá conter, no campo "Norma", as seguintes informações: ACE 72, Anexo II, Apêndice 5.1, Artigo 2º e, no campo "Observações", as seguintes informações: Número da Portaria SECEX que consta a atribuição da cota, Quantidade em unidades atribuída para a empresa exportadora, Ano em que foi distribuída a cota, Valor de Conteúdo Regional (VCR) dos veículos objeto da exportação e VCR relacionado ao tipo da cota que se pretende utilizar na operação (35% ou 50%). </w:t>
      </w:r>
    </w:p>
    <w:p w:rsidR="00456D7A" w:rsidRDefault="00B022AA" w:rsidP="00B5415F">
      <w:pPr>
        <w:pStyle w:val="NormalWeb"/>
        <w:jc w:val="both"/>
        <w:rPr>
          <w:rFonts w:asciiTheme="minorHAnsi" w:hAnsiTheme="minorHAnsi"/>
          <w:sz w:val="22"/>
          <w:szCs w:val="22"/>
        </w:rPr>
      </w:pPr>
      <w:r w:rsidRPr="00B5415F">
        <w:rPr>
          <w:rFonts w:asciiTheme="minorHAnsi" w:hAnsiTheme="minorHAnsi"/>
          <w:sz w:val="22"/>
          <w:szCs w:val="22"/>
        </w:rPr>
        <w:t xml:space="preserve">§ 1º A emissão dos Certificados de Origem fica condicionada à apresentação de correspondente DU-E com controle administrativo deferido no Portal Único Siscomex pela exportadora, com código de enquadramento específico para embarques intra-cota. </w:t>
      </w:r>
    </w:p>
    <w:p w:rsidR="00456D7A" w:rsidRDefault="00B022AA" w:rsidP="00B5415F">
      <w:pPr>
        <w:pStyle w:val="NormalWeb"/>
        <w:jc w:val="both"/>
        <w:rPr>
          <w:rFonts w:asciiTheme="minorHAnsi" w:hAnsiTheme="minorHAnsi"/>
          <w:sz w:val="22"/>
          <w:szCs w:val="22"/>
        </w:rPr>
      </w:pPr>
      <w:r w:rsidRPr="00B5415F">
        <w:rPr>
          <w:rFonts w:asciiTheme="minorHAnsi" w:hAnsiTheme="minorHAnsi"/>
          <w:sz w:val="22"/>
          <w:szCs w:val="22"/>
        </w:rPr>
        <w:t xml:space="preserve">§ 2º Os itens da DU-E deverão ser preenchidas com os códigos de enquadramento 80635 ou 80650 para os veículos enquadrados, respectivamente, no tipo da cota correspondente ao VCR de 35% ou VCR de 50%. " (NR) </w:t>
      </w:r>
    </w:p>
    <w:p w:rsidR="00456D7A" w:rsidRDefault="00B022AA" w:rsidP="00B5415F">
      <w:pPr>
        <w:pStyle w:val="NormalWeb"/>
        <w:jc w:val="both"/>
        <w:rPr>
          <w:rFonts w:asciiTheme="minorHAnsi" w:hAnsiTheme="minorHAnsi"/>
          <w:sz w:val="22"/>
          <w:szCs w:val="22"/>
        </w:rPr>
      </w:pPr>
      <w:r w:rsidRPr="00B5415F">
        <w:rPr>
          <w:rFonts w:asciiTheme="minorHAnsi" w:hAnsiTheme="minorHAnsi"/>
          <w:sz w:val="22"/>
          <w:szCs w:val="22"/>
        </w:rPr>
        <w:t xml:space="preserve">Art. 3º Fica revogado o inciso III do art. 4º da Portaria SECEX nº 14, de 22 de março de 2017. </w:t>
      </w:r>
    </w:p>
    <w:p w:rsidR="00B022AA" w:rsidRPr="00B5415F" w:rsidRDefault="00B022AA" w:rsidP="00B5415F">
      <w:pPr>
        <w:pStyle w:val="NormalWeb"/>
        <w:jc w:val="both"/>
        <w:rPr>
          <w:rFonts w:asciiTheme="minorHAnsi" w:hAnsiTheme="minorHAnsi"/>
          <w:sz w:val="22"/>
          <w:szCs w:val="22"/>
        </w:rPr>
      </w:pPr>
      <w:r w:rsidRPr="00B5415F">
        <w:rPr>
          <w:rFonts w:asciiTheme="minorHAnsi" w:hAnsiTheme="minorHAnsi"/>
          <w:sz w:val="22"/>
          <w:szCs w:val="22"/>
        </w:rPr>
        <w:t>Art. 4º Esta Portaria entra em vigor na data de sua publicação. ABRÃO MIGUEL ÁRABE NETO</w:t>
      </w:r>
    </w:p>
    <w:p w:rsidR="00252F88" w:rsidRDefault="00252F88" w:rsidP="004D1A1D">
      <w:pPr>
        <w:pStyle w:val="NormalWeb"/>
        <w:jc w:val="both"/>
        <w:rPr>
          <w:rFonts w:asciiTheme="minorHAnsi" w:hAnsiTheme="minorHAnsi"/>
          <w:b/>
          <w:sz w:val="44"/>
          <w:szCs w:val="44"/>
        </w:rPr>
      </w:pPr>
    </w:p>
    <w:p w:rsidR="00252F88" w:rsidRPr="00B5415F" w:rsidRDefault="00B5415F" w:rsidP="00B5415F">
      <w:pPr>
        <w:pStyle w:val="NormalWeb"/>
        <w:jc w:val="center"/>
        <w:rPr>
          <w:rFonts w:asciiTheme="minorHAnsi" w:hAnsiTheme="minorHAnsi"/>
          <w:b/>
        </w:rPr>
      </w:pPr>
      <w:r w:rsidRPr="00B5415F">
        <w:rPr>
          <w:rFonts w:asciiTheme="minorHAnsi" w:hAnsiTheme="minorHAnsi"/>
          <w:b/>
        </w:rPr>
        <w:t>RESOLUÇÃO CAMEX Nº 44, de 28 de junho de 2018 (DOU 29/6/2018)</w:t>
      </w:r>
    </w:p>
    <w:p w:rsidR="000B016D" w:rsidRPr="00F47C38" w:rsidRDefault="000B016D" w:rsidP="000B016D">
      <w:pPr>
        <w:shd w:val="clear" w:color="auto" w:fill="FFFFFF"/>
        <w:spacing w:after="150" w:line="240" w:lineRule="auto"/>
        <w:rPr>
          <w:rFonts w:eastAsia="Times New Roman" w:cs="Helvetica"/>
          <w:color w:val="333333"/>
          <w:lang w:eastAsia="pt-BR"/>
        </w:rPr>
      </w:pPr>
      <w:r w:rsidRPr="00F47C38">
        <w:rPr>
          <w:rFonts w:eastAsia="Times New Roman" w:cs="Helvetica"/>
          <w:color w:val="333333"/>
          <w:lang w:eastAsia="pt-BR"/>
        </w:rPr>
        <w:t>O COMITÊ EXECUTIVO DE GESTÃO DA CÂMARA DE COMÉRCIO EXTERIOR, tendo em vista a deliberação de sua 157ª reunião, ocorrida em 19 de junho de 2018, no uso das atribuições que lhe conferem os arts. 2º, inciso XIV, e 5º, § 4º, inciso II, do Decreto nº 4.732, de 10 de junho de 2003, e considerando o disposto nas Decisões nºs 34/03, 40/05, 58/08, 59/08, 56/10, 57/10, 35/14 e 25/15 do Conselho do Mercado Comum do Mercosul, os Decretos nº 5.078, de 11 de maio de 2004, e nº 5.901, de 20 de setembro de 2006, e a Resolução nº 66, de 14 de agosto de 2014, da Câmara de Comércio Exterior,</w:t>
      </w:r>
    </w:p>
    <w:p w:rsidR="000B016D" w:rsidRPr="00F47C38" w:rsidRDefault="000B016D" w:rsidP="000B016D">
      <w:pPr>
        <w:shd w:val="clear" w:color="auto" w:fill="FFFFFF"/>
        <w:spacing w:after="150" w:line="240" w:lineRule="auto"/>
        <w:rPr>
          <w:rFonts w:eastAsia="Times New Roman" w:cs="Helvetica"/>
          <w:color w:val="333333"/>
          <w:lang w:eastAsia="pt-BR"/>
        </w:rPr>
      </w:pPr>
      <w:r w:rsidRPr="00F47C38">
        <w:rPr>
          <w:rFonts w:eastAsia="Times New Roman" w:cs="Helvetica"/>
          <w:color w:val="333333"/>
          <w:lang w:eastAsia="pt-BR"/>
        </w:rPr>
        <w:t>RESOLVEU, ad referendum do Conselho de Ministros:</w:t>
      </w:r>
    </w:p>
    <w:p w:rsidR="000B016D" w:rsidRPr="00F47C38" w:rsidRDefault="000B016D" w:rsidP="000B016D">
      <w:pPr>
        <w:shd w:val="clear" w:color="auto" w:fill="FFFFFF"/>
        <w:spacing w:after="150" w:line="240" w:lineRule="auto"/>
        <w:rPr>
          <w:rFonts w:eastAsia="Times New Roman" w:cs="Helvetica"/>
          <w:color w:val="333333"/>
          <w:lang w:eastAsia="pt-BR"/>
        </w:rPr>
      </w:pPr>
      <w:r w:rsidRPr="00F47C38">
        <w:rPr>
          <w:rFonts w:eastAsia="Times New Roman" w:cs="Helvetica"/>
          <w:color w:val="333333"/>
          <w:lang w:eastAsia="pt-BR"/>
        </w:rPr>
        <w:t>Art.</w:t>
      </w:r>
      <w:r w:rsidRPr="00F47C38">
        <w:rPr>
          <w:rFonts w:eastAsia="Times New Roman" w:cs="Helvetica"/>
          <w:b/>
          <w:bCs/>
          <w:color w:val="333333"/>
          <w:lang w:eastAsia="pt-BR"/>
        </w:rPr>
        <w:t> </w:t>
      </w:r>
      <w:r w:rsidRPr="00F47C38">
        <w:rPr>
          <w:rFonts w:eastAsia="Times New Roman" w:cs="Helvetica"/>
          <w:color w:val="333333"/>
          <w:lang w:eastAsia="pt-BR"/>
        </w:rPr>
        <w:t>1</w:t>
      </w:r>
      <w:proofErr w:type="gramStart"/>
      <w:r w:rsidRPr="00F47C38">
        <w:rPr>
          <w:rFonts w:eastAsia="Times New Roman" w:cs="Helvetica"/>
          <w:color w:val="333333"/>
          <w:lang w:eastAsia="pt-BR"/>
        </w:rPr>
        <w:t>º  Ficam</w:t>
      </w:r>
      <w:proofErr w:type="gramEnd"/>
      <w:r w:rsidRPr="00F47C38">
        <w:rPr>
          <w:rFonts w:eastAsia="Times New Roman" w:cs="Helvetica"/>
          <w:color w:val="333333"/>
          <w:lang w:eastAsia="pt-BR"/>
        </w:rPr>
        <w:t xml:space="preserve"> alteradas para zero por cento até 31 de dezembro de 2019, as alíquotas ad valorem do Imposto de Importação incidentes sobre os seguintes Bens de Capital, na condição de Ex-Tarifários:</w:t>
      </w:r>
    </w:p>
    <w:tbl>
      <w:tblPr>
        <w:tblW w:w="0" w:type="auto"/>
        <w:tblCellMar>
          <w:top w:w="15" w:type="dxa"/>
          <w:left w:w="15" w:type="dxa"/>
          <w:bottom w:w="15" w:type="dxa"/>
          <w:right w:w="15" w:type="dxa"/>
        </w:tblCellMar>
        <w:tblLook w:val="04A0" w:firstRow="1" w:lastRow="0" w:firstColumn="1" w:lastColumn="0" w:noHBand="0" w:noVBand="1"/>
      </w:tblPr>
      <w:tblGrid>
        <w:gridCol w:w="1152"/>
        <w:gridCol w:w="7874"/>
      </w:tblGrid>
      <w:tr w:rsidR="000B016D" w:rsidRPr="00F47C38" w:rsidTr="00C4576D">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NCM</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DESCRIÇÃO</w:t>
            </w:r>
          </w:p>
        </w:tc>
      </w:tr>
      <w:tr w:rsidR="000B016D" w:rsidRPr="00F47C38" w:rsidTr="00C4576D">
        <w:tc>
          <w:tcPr>
            <w:tcW w:w="0" w:type="auto"/>
            <w:vMerge w:val="restart"/>
            <w:shd w:val="clear" w:color="auto" w:fill="auto"/>
            <w:tcMar>
              <w:top w:w="120" w:type="dxa"/>
              <w:left w:w="120" w:type="dxa"/>
              <w:bottom w:w="120" w:type="dxa"/>
              <w:right w:w="120" w:type="dxa"/>
            </w:tcMar>
            <w:hideMark/>
          </w:tcPr>
          <w:p w:rsidR="000B016D" w:rsidRPr="00B2279B" w:rsidRDefault="000B016D" w:rsidP="00C4576D">
            <w:pPr>
              <w:spacing w:after="150" w:line="240" w:lineRule="auto"/>
              <w:rPr>
                <w:rFonts w:eastAsia="Times New Roman" w:cs="Times New Roman"/>
                <w:lang w:eastAsia="pt-BR"/>
              </w:rPr>
            </w:pPr>
            <w:r w:rsidRPr="00B2279B">
              <w:rPr>
                <w:rFonts w:eastAsia="Times New Roman" w:cs="Times New Roman"/>
                <w:lang w:eastAsia="pt-BR"/>
              </w:rPr>
              <w:t>8207.30.00</w:t>
            </w:r>
          </w:p>
        </w:tc>
        <w:tc>
          <w:tcPr>
            <w:tcW w:w="0" w:type="auto"/>
            <w:shd w:val="clear" w:color="auto" w:fill="auto"/>
            <w:tcMar>
              <w:top w:w="120" w:type="dxa"/>
              <w:left w:w="120" w:type="dxa"/>
              <w:bottom w:w="120" w:type="dxa"/>
              <w:right w:w="120" w:type="dxa"/>
            </w:tcMar>
            <w:hideMark/>
          </w:tcPr>
          <w:p w:rsidR="000B016D" w:rsidRPr="00B2279B" w:rsidRDefault="000B016D" w:rsidP="00C4576D">
            <w:pPr>
              <w:spacing w:after="150" w:line="240" w:lineRule="auto"/>
              <w:rPr>
                <w:rFonts w:eastAsia="Times New Roman" w:cs="Times New Roman"/>
                <w:lang w:eastAsia="pt-BR"/>
              </w:rPr>
            </w:pPr>
            <w:r w:rsidRPr="00B2279B">
              <w:rPr>
                <w:rFonts w:eastAsia="Times New Roman" w:cs="Times New Roman"/>
                <w:lang w:eastAsia="pt-BR"/>
              </w:rPr>
              <w:t>Ex 042 - Ferramentas intercambiáveis para estampagem a frio de tampos, com tolerância máxima de 2,5mm na planicidade do tampo, para pias de encaixe com dimensões de até 1.160 x 520mm, invaso com profundidade de 17mm, em aço inoxidável AISI 304, com espessura mínima da chapa de 1mm, utilizadas sequencialmente em prensas hidráulicas, dotadas de: 3 ferramentas de embutimento do tampo, em aço especial, dimensões</w:t>
            </w:r>
          </w:p>
        </w:tc>
      </w:tr>
      <w:tr w:rsidR="000B016D" w:rsidRPr="00F47C38" w:rsidTr="00C4576D">
        <w:tc>
          <w:tcPr>
            <w:tcW w:w="0" w:type="auto"/>
            <w:vMerge/>
            <w:shd w:val="clear" w:color="auto" w:fill="auto"/>
            <w:vAlign w:val="center"/>
            <w:hideMark/>
          </w:tcPr>
          <w:p w:rsidR="000B016D" w:rsidRPr="00B2279B"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B2279B" w:rsidRDefault="000B016D" w:rsidP="00C4576D">
            <w:pPr>
              <w:spacing w:after="150" w:line="240" w:lineRule="auto"/>
              <w:rPr>
                <w:rFonts w:eastAsia="Times New Roman" w:cs="Times New Roman"/>
                <w:lang w:eastAsia="pt-BR"/>
              </w:rPr>
            </w:pPr>
            <w:r w:rsidRPr="00B2279B">
              <w:rPr>
                <w:rFonts w:eastAsia="Times New Roman" w:cs="Times New Roman"/>
                <w:lang w:eastAsia="pt-BR"/>
              </w:rPr>
              <w:t> aproximadas de 1.250 x 950mm, 1.320 x 950mm e 1.480 x 950mm; 3 ferramentas de corte (punção) para rebarbamento das bordas do tabuleiro, em aço especial, dimensões aproximadas de 1.300 x 752mm, 1.440 x 752mm e 1.600 x 752mm.</w:t>
            </w:r>
          </w:p>
        </w:tc>
      </w:tr>
      <w:tr w:rsidR="000B016D" w:rsidRPr="00F47C38" w:rsidTr="00C4576D">
        <w:tc>
          <w:tcPr>
            <w:tcW w:w="0" w:type="auto"/>
            <w:vMerge w:val="restart"/>
            <w:shd w:val="clear" w:color="auto" w:fill="auto"/>
            <w:tcMar>
              <w:top w:w="120" w:type="dxa"/>
              <w:left w:w="120" w:type="dxa"/>
              <w:bottom w:w="120" w:type="dxa"/>
              <w:right w:w="120" w:type="dxa"/>
            </w:tcMar>
            <w:hideMark/>
          </w:tcPr>
          <w:p w:rsidR="000B016D" w:rsidRPr="00B2279B" w:rsidRDefault="000B016D" w:rsidP="00C4576D">
            <w:pPr>
              <w:spacing w:after="150" w:line="240" w:lineRule="auto"/>
              <w:rPr>
                <w:rFonts w:eastAsia="Times New Roman" w:cs="Times New Roman"/>
                <w:lang w:eastAsia="pt-BR"/>
              </w:rPr>
            </w:pPr>
            <w:r w:rsidRPr="00B2279B">
              <w:rPr>
                <w:rFonts w:eastAsia="Times New Roman" w:cs="Times New Roman"/>
                <w:lang w:eastAsia="pt-BR"/>
              </w:rPr>
              <w:lastRenderedPageBreak/>
              <w:t>8207.30.00</w:t>
            </w:r>
          </w:p>
        </w:tc>
        <w:tc>
          <w:tcPr>
            <w:tcW w:w="0" w:type="auto"/>
            <w:shd w:val="clear" w:color="auto" w:fill="auto"/>
            <w:tcMar>
              <w:top w:w="120" w:type="dxa"/>
              <w:left w:w="120" w:type="dxa"/>
              <w:bottom w:w="120" w:type="dxa"/>
              <w:right w:w="120" w:type="dxa"/>
            </w:tcMar>
            <w:hideMark/>
          </w:tcPr>
          <w:p w:rsidR="000B016D" w:rsidRPr="00B2279B" w:rsidRDefault="000B016D" w:rsidP="00C4576D">
            <w:pPr>
              <w:spacing w:after="150" w:line="240" w:lineRule="auto"/>
              <w:rPr>
                <w:rFonts w:eastAsia="Times New Roman" w:cs="Times New Roman"/>
                <w:lang w:eastAsia="pt-BR"/>
              </w:rPr>
            </w:pPr>
            <w:r w:rsidRPr="00B2279B">
              <w:rPr>
                <w:rFonts w:eastAsia="Times New Roman" w:cs="Times New Roman"/>
                <w:lang w:eastAsia="pt-BR"/>
              </w:rPr>
              <w:t>Ex 043 - Ferramentas intercambiáveis para produção de pias de encaixe em aço inoxidável monoestampadas, com cuba de profundidade mínima 210mm, sem recozimento, com espessura mínima da chapa de 0,8mm, utilizadas sequencialmente em prensas hidráulicas, dotadas de: 1 ferramenta de embutimento da cuba, em aço especial, dimensões aproximadas 1.960 x 1.190mm, com extração da peça na parte superior; 1</w:t>
            </w:r>
          </w:p>
        </w:tc>
      </w:tr>
      <w:tr w:rsidR="000B016D" w:rsidRPr="00F47C38" w:rsidTr="00C4576D">
        <w:tc>
          <w:tcPr>
            <w:tcW w:w="0" w:type="auto"/>
            <w:vMerge/>
            <w:shd w:val="clear" w:color="auto" w:fill="auto"/>
            <w:vAlign w:val="center"/>
            <w:hideMark/>
          </w:tcPr>
          <w:p w:rsidR="000B016D" w:rsidRPr="00B2279B"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B2279B" w:rsidRDefault="000B016D" w:rsidP="00C4576D">
            <w:pPr>
              <w:spacing w:after="150" w:line="240" w:lineRule="auto"/>
              <w:rPr>
                <w:rFonts w:eastAsia="Times New Roman" w:cs="Times New Roman"/>
                <w:lang w:eastAsia="pt-BR"/>
              </w:rPr>
            </w:pPr>
            <w:r w:rsidRPr="00B2279B">
              <w:rPr>
                <w:rFonts w:eastAsia="Times New Roman" w:cs="Times New Roman"/>
                <w:lang w:eastAsia="pt-BR"/>
              </w:rPr>
              <w:t> ferramenta de calibragem, para acabamento do formato da cuba, em aço especial, dimensões aproximadas 1.960 x 1.160mm, com extrator superior integrado com molas, lubrificação no topo da punção e sistema de retenção; 1 ferramenta de corte (punção) para rebarbamento das bordas da cuba, em aço especial, dimensões aproximadas 1.440 x 795mm.</w:t>
            </w:r>
          </w:p>
        </w:tc>
      </w:tr>
      <w:tr w:rsidR="000B016D" w:rsidRPr="00F47C38" w:rsidTr="00C4576D">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8413.50.90</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070 - Bombas volumétricas de pistões radiais, com anel excêntrico de vazão e pressão variáveis, dotadas de compensador mecânico-hidráulico ou eletro-hidráulico, para operação com óleo mineral, água-glicol, ester fosfato e emulsões especiais (HFA, HFC, HFD), com deslocamento volumétrico compreendido de 19 a 250cm</w:t>
            </w:r>
            <w:r w:rsidRPr="00F47C38">
              <w:rPr>
                <w:rFonts w:eastAsia="Times New Roman" w:cs="Times New Roman"/>
                <w:vertAlign w:val="superscript"/>
                <w:lang w:eastAsia="pt-BR"/>
              </w:rPr>
              <w:t>3</w:t>
            </w:r>
            <w:r w:rsidRPr="00F47C38">
              <w:rPr>
                <w:rFonts w:eastAsia="Times New Roman" w:cs="Times New Roman"/>
                <w:lang w:eastAsia="pt-BR"/>
              </w:rPr>
              <w:t>/rev e pressão máxima de operação de 350bar.</w:t>
            </w:r>
          </w:p>
        </w:tc>
      </w:tr>
      <w:tr w:rsidR="000B016D" w:rsidRPr="00F47C38" w:rsidTr="00C4576D">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8413.91.90</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014 - Conjuntos de bombas de carga, tipo gerotor, aplicadas em bombas hidráulicas de pistões axiais de deslocamento variável de circuito fechado, providas de 1 ou 2 placas de pressão, com deslocamentos nominais compreendido entre 11 e 65cm</w:t>
            </w:r>
            <w:r w:rsidRPr="00F47C38">
              <w:rPr>
                <w:rFonts w:eastAsia="Times New Roman" w:cs="Times New Roman"/>
                <w:vertAlign w:val="superscript"/>
                <w:lang w:eastAsia="pt-BR"/>
              </w:rPr>
              <w:t>3</w:t>
            </w:r>
            <w:r w:rsidRPr="00F47C38">
              <w:rPr>
                <w:rFonts w:eastAsia="Times New Roman" w:cs="Times New Roman"/>
                <w:lang w:eastAsia="pt-BR"/>
              </w:rPr>
              <w:t>.</w:t>
            </w:r>
          </w:p>
        </w:tc>
      </w:tr>
      <w:tr w:rsidR="000B016D" w:rsidRPr="00F47C38" w:rsidTr="00C4576D">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8414.10.00</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039 - Bombas de vácuo de vírgulas de garras, a seco, de inox, com ou sem motor elétrico, capacidade nominal maior ou igual a 44m</w:t>
            </w:r>
            <w:r w:rsidRPr="00F47C38">
              <w:rPr>
                <w:rFonts w:eastAsia="Times New Roman" w:cs="Times New Roman"/>
                <w:vertAlign w:val="superscript"/>
                <w:lang w:eastAsia="pt-BR"/>
              </w:rPr>
              <w:t>3</w:t>
            </w:r>
            <w:r w:rsidRPr="00F47C38">
              <w:rPr>
                <w:rFonts w:eastAsia="Times New Roman" w:cs="Times New Roman"/>
                <w:lang w:eastAsia="pt-BR"/>
              </w:rPr>
              <w:t>/h e menor ou igual a 1.440m</w:t>
            </w:r>
            <w:r w:rsidRPr="00F47C38">
              <w:rPr>
                <w:rFonts w:eastAsia="Times New Roman" w:cs="Times New Roman"/>
                <w:vertAlign w:val="superscript"/>
                <w:lang w:eastAsia="pt-BR"/>
              </w:rPr>
              <w:t>3</w:t>
            </w:r>
            <w:r w:rsidRPr="00F47C38">
              <w:rPr>
                <w:rFonts w:eastAsia="Times New Roman" w:cs="Times New Roman"/>
                <w:lang w:eastAsia="pt-BR"/>
              </w:rPr>
              <w:t>/h, vácuo final maior ou igual a 50hPa (mbar) e menor ou igual a 140hPa (mbar).</w:t>
            </w:r>
          </w:p>
        </w:tc>
      </w:tr>
      <w:tr w:rsidR="000B016D" w:rsidRPr="00F47C38" w:rsidTr="00C4576D">
        <w:tc>
          <w:tcPr>
            <w:tcW w:w="0" w:type="auto"/>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8414.80.12</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022 - Compressores de parafuso (lóbulo rotativo) de estágio único, isentos de óleo, classe “0”, com diferencial de pressão de -700mbar (pressão negativa) a 0mbar, e vazão entre 650 e 9.120m</w:t>
            </w:r>
            <w:r w:rsidRPr="00F47C38">
              <w:rPr>
                <w:rFonts w:eastAsia="Times New Roman" w:cs="Times New Roman"/>
                <w:vertAlign w:val="superscript"/>
                <w:lang w:eastAsia="pt-BR"/>
              </w:rPr>
              <w:t>3</w:t>
            </w:r>
            <w:r w:rsidRPr="00F47C38">
              <w:rPr>
                <w:rFonts w:eastAsia="Times New Roman" w:cs="Times New Roman"/>
                <w:lang w:eastAsia="pt-BR"/>
              </w:rPr>
              <w:t>/h, montados sobre base com carenagem, acionamento por polias e correias, com ou sem motor incorporado, motor com classe de isolamento IP55, filtro de ar integrado, com ou sem chave de partida, válvula de segurança de retenção e silenciador,</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sem material absortivo no silenciador de descarga, integrados à base, com válvula de quebra vácuo (sucção) e “blow-off” (descarga) nas máquinas de pressão negativa.</w:t>
            </w:r>
          </w:p>
        </w:tc>
      </w:tr>
      <w:tr w:rsidR="000B016D" w:rsidRPr="00F47C38" w:rsidTr="00C4576D">
        <w:tc>
          <w:tcPr>
            <w:tcW w:w="0" w:type="auto"/>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8414.80.19</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121 - Sopradores centrífugos de simples estágio com funcionamento totalmente isento de óleo, classe “0”, impulsor de aço inox, com mancais pneumáticos auto compensáveis, motor com imã permanente e controle de rotação controlado por variador de frequência e monitorado em tempo real por um IHM, com faixa de vazão compreendida entre 300 e 16.200m</w:t>
            </w:r>
            <w:r w:rsidRPr="00F47C38">
              <w:rPr>
                <w:rFonts w:eastAsia="Times New Roman" w:cs="Times New Roman"/>
                <w:vertAlign w:val="superscript"/>
                <w:lang w:eastAsia="pt-BR"/>
              </w:rPr>
              <w:t>3</w:t>
            </w:r>
            <w:r w:rsidRPr="00F47C38">
              <w:rPr>
                <w:rFonts w:eastAsia="Times New Roman" w:cs="Times New Roman"/>
                <w:lang w:eastAsia="pt-BR"/>
              </w:rPr>
              <w:t>/h, faixa de elevação de pressão compreendida entre 0 e 1.000mbar, equipados</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com cabine acústica isolando a um nível de ruído máximo 79db(A), com filtro de sucção, potência de entrada compreendida entre 20 e 325kW.</w:t>
            </w:r>
          </w:p>
        </w:tc>
      </w:tr>
      <w:tr w:rsidR="000B016D" w:rsidRPr="00F47C38" w:rsidTr="00C4576D">
        <w:tc>
          <w:tcPr>
            <w:tcW w:w="0" w:type="auto"/>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8414.80.19</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122 - Compressores centrífugos de simples estágio com funcionamento totalmente isento de óleo, com rolamentos magnéticos sem lubrificação, com controle de velocidade do motor, com faixa de vazão de ar compreendida entre 600 e 16.100Nm</w:t>
            </w:r>
            <w:r w:rsidRPr="00F47C38">
              <w:rPr>
                <w:rFonts w:eastAsia="Times New Roman" w:cs="Times New Roman"/>
                <w:vertAlign w:val="superscript"/>
                <w:lang w:eastAsia="pt-BR"/>
              </w:rPr>
              <w:t>3</w:t>
            </w:r>
            <w:r w:rsidRPr="00F47C38">
              <w:rPr>
                <w:rFonts w:eastAsia="Times New Roman" w:cs="Times New Roman"/>
                <w:lang w:eastAsia="pt-BR"/>
              </w:rPr>
              <w:t>/h; faixa de elevação de pressão compreendida entre 30 e 125kPa; nível de ruído máximo de até 92dB; potência de entrada compreendida entre 69 e 400kW; corrente máxima em 400V</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compreendida entre 107 e 622A; alimentação de energia compreendida entre 380 e 690V; frequência de entrada 50 ou 60Hz; classe de proteção IP 33D ou IP 54 e proteção térmica por meio de sensor Pt100.</w:t>
            </w:r>
          </w:p>
        </w:tc>
      </w:tr>
      <w:tr w:rsidR="000B016D" w:rsidRPr="00F47C38" w:rsidTr="00C4576D">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8416.20.10</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002 - Queimadores de gás natural para destruição de rebarbas de peças plásticas, dotados de: gerador de mistura com vazão máxima de gás de 40L/min, energia de combustão entre 30.000 e 45.000BTU/h, velocidade de chama entre 500 e 1.100pés/min, controlador eletrônico bocal de flamagem, com diâmetro de 1,5 polegadas e suporte para conexão em robô.</w:t>
            </w:r>
          </w:p>
        </w:tc>
      </w:tr>
      <w:tr w:rsidR="000B016D" w:rsidRPr="00F47C38" w:rsidTr="00C4576D">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8418.50.90</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001 - Máquinas dispensadoras, automáticas, de produtos congelados do tipo “batata”, para acondicionar e dispensar, dotadas de módulos independentes (funil) de acionamento eletrônico para dispensa de quantidades diferentes, com capacidade máxima de 700g por acionamento, câmara refrigerada com 2 módulos (funil), com capacidade de armazenamento de 13,5kg, temperatura compreendida entre -19 e -12°C.</w:t>
            </w:r>
          </w:p>
        </w:tc>
      </w:tr>
      <w:tr w:rsidR="000B016D" w:rsidRPr="00F47C38" w:rsidTr="00C4576D">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8418.50.90</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002 - Máquinas dispensadoras, automáticas, de produtos congelados do tipo “batata”, para acondicionar e dispensar, dotadas de módulos independentes (funil) de acionamento eletrônico para dispensa de quantidades diferentes, com capacidade máxima de 700g por acionamento, câmara refrigerada com 1 módulo (funil), com capacidade de armazenamento de 19,1kg, temperatura compreendida entre -18 e 15°C.</w:t>
            </w:r>
          </w:p>
        </w:tc>
      </w:tr>
      <w:tr w:rsidR="000B016D" w:rsidRPr="00F47C38" w:rsidTr="00C4576D">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8418.69.99</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054 - Máquinas, em aço inoxidável, de congelamento dos bicos de garrafas, de vários tipos, para produção de espumantes pelo método clássico, com recipiente do líquido de refrigeração com glicol redondo, com prato giratório, com bomba de reciclo, com alimentação por compressor semi-hermético, com capacidade de produção máxima de 550garrafas/h.</w:t>
            </w:r>
          </w:p>
        </w:tc>
      </w:tr>
      <w:tr w:rsidR="000B016D" w:rsidRPr="00F47C38" w:rsidTr="00C4576D">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8419.32.00</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036 - Secadores de biomassa de madeira com capacidade de evaporação de água igual ou superior a 10t/h, umidade inicial do cavaco de aproximadamente 55% e final igual ou superior a 35%; potência requerida de trabalho igual ou superior a 10,8MW e capacidade de secagem igual ou superior a 50t/h.</w:t>
            </w:r>
          </w:p>
        </w:tc>
      </w:tr>
      <w:tr w:rsidR="000B016D" w:rsidRPr="00F47C38" w:rsidTr="00C4576D">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8419.32.00</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037 - Cilindros secadores, tipo “yankee”, utilizados em máquina de fabricação de papel, com diâmetro de 5.550mm, largura de 5.969mm, camisa do cilindro em ferro fundido nodular AS-278 classe 60, eixo central e tampas laterais em ferro fundido nodular ASME AS-395, tampas isolantes em aço inoxidável e dispositivo interno de extração de condensado.</w:t>
            </w:r>
          </w:p>
        </w:tc>
      </w:tr>
      <w:tr w:rsidR="000B016D" w:rsidRPr="00F47C38" w:rsidTr="00C4576D">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8419.39.00</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123 - Secadores de ar por adsorção de tambor rotativo, equipados com aquecedor de ar, sistema de regeneração, HOC (heat of compression), potência instalada superior a 9kW, sistema de secagem de 100% do ar, sem purga, com ponto de orvalho até -45°C e módulo gerenciador eletrônico com “display” digital.</w:t>
            </w:r>
          </w:p>
        </w:tc>
      </w:tr>
      <w:tr w:rsidR="000B016D" w:rsidRPr="00F47C38" w:rsidTr="00C4576D">
        <w:tc>
          <w:tcPr>
            <w:tcW w:w="0" w:type="auto"/>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8419.81.90</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057 - Máquinas para preparação de bebidas quentes, modelo comercial (não doméstico), dotadas de 2 ou 3 saídas exclusivas para café, todas equipadas com controlador individual de temperatura, pressão, pré-infusão, microcaldeira exclusiva, e 1 saída exclusiva para água/chá – todas ligadas diretamente na rede hidráulica e sem trânsito interno pela caldeira de aquecimento central, com sistema aquecedor de xícaras, bomba</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volumétrica com capacidade de 300L/h, sistema de dosagem volumétrica, bandeja ajustável e tecnologia “multiboiler”.</w:t>
            </w:r>
          </w:p>
        </w:tc>
      </w:tr>
      <w:tr w:rsidR="000B016D" w:rsidRPr="00F47C38" w:rsidTr="00C4576D">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8419.89.99</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230 - Reatores autoclave para produção de polietileno de baixa densidade, com volume interno de 1m</w:t>
            </w:r>
            <w:r w:rsidRPr="00F47C38">
              <w:rPr>
                <w:rFonts w:eastAsia="Times New Roman" w:cs="Times New Roman"/>
                <w:vertAlign w:val="superscript"/>
                <w:lang w:eastAsia="pt-BR"/>
              </w:rPr>
              <w:t>3</w:t>
            </w:r>
            <w:r w:rsidRPr="00F47C38">
              <w:rPr>
                <w:rFonts w:eastAsia="Times New Roman" w:cs="Times New Roman"/>
                <w:lang w:eastAsia="pt-BR"/>
              </w:rPr>
              <w:t>, comprimento nominal de 8.406,8mm, diâmetro interno nominal de 412,75mm, diâmetro externo nominal de 1.360mm, com corpo cilíndrico forjado a partir de um lingote de aço carbono ASTM SA-723 “modified” e com pressão de projeto de 276MPa e temperatura de projeto de 315°C.</w:t>
            </w:r>
          </w:p>
        </w:tc>
      </w:tr>
      <w:tr w:rsidR="000B016D" w:rsidRPr="00F47C38" w:rsidTr="00C4576D">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8421.29.90</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103 - Filtros de discos para recuperação de celulose com possibilidade de utilizar até 7 discos filtrantes e área de filtragem de até 125,4m</w:t>
            </w:r>
            <w:r w:rsidRPr="00F47C38">
              <w:rPr>
                <w:rFonts w:eastAsia="Times New Roman" w:cs="Times New Roman"/>
                <w:vertAlign w:val="superscript"/>
                <w:lang w:eastAsia="pt-BR"/>
              </w:rPr>
              <w:t>2</w:t>
            </w:r>
            <w:r w:rsidRPr="00F47C38">
              <w:rPr>
                <w:rFonts w:eastAsia="Times New Roman" w:cs="Times New Roman"/>
                <w:lang w:eastAsia="pt-BR"/>
              </w:rPr>
              <w:t>, com discos com diâmetro de 3.800mm e rotação compreendida entre 0,4 e 1,8rpm, desprovidos de motor elétrico principal.</w:t>
            </w:r>
          </w:p>
        </w:tc>
      </w:tr>
      <w:tr w:rsidR="000B016D" w:rsidRPr="00F47C38" w:rsidTr="00C4576D">
        <w:tc>
          <w:tcPr>
            <w:tcW w:w="0" w:type="auto"/>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8421.39.90</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074 - Combinações de máquinas para produção de biogás, com controlador lógico programável (CLP), a partir de resíduos orgânicos e esgoto, por processo de digestão anaeróbica, com capacidade mínima de processamento de 500kg de resíduos diários, produção de biogás de 81m</w:t>
            </w:r>
            <w:r w:rsidRPr="00F47C38">
              <w:rPr>
                <w:rFonts w:eastAsia="Times New Roman" w:cs="Times New Roman"/>
                <w:vertAlign w:val="superscript"/>
                <w:lang w:eastAsia="pt-BR"/>
              </w:rPr>
              <w:t>3</w:t>
            </w:r>
            <w:r w:rsidRPr="00F47C38">
              <w:rPr>
                <w:rFonts w:eastAsia="Times New Roman" w:cs="Times New Roman"/>
                <w:lang w:eastAsia="pt-BR"/>
              </w:rPr>
              <w:t>/dia, com metano de 60 a 80% do volume, com pressão máxima de 23,5mbarg, para geração de energia elétrica e fertilizantes, compostas de:</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unidade de recepção; biodigestor; unidades de comandos e armazenagem de biogás.</w:t>
            </w:r>
          </w:p>
        </w:tc>
      </w:tr>
      <w:tr w:rsidR="000B016D" w:rsidRPr="00F47C38" w:rsidTr="00C4576D">
        <w:tc>
          <w:tcPr>
            <w:tcW w:w="0" w:type="auto"/>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8421.39.90</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075 - Unidades funcionais para remoção de siloxano contido em gases gerados pela decomposição de lixo urbano (biogás), para aplicações de bioenergia, dotadas de: sopradores de ar com vazão nominal individual de 250 a 4.000m</w:t>
            </w:r>
            <w:r w:rsidRPr="00F47C38">
              <w:rPr>
                <w:rFonts w:eastAsia="Times New Roman" w:cs="Times New Roman"/>
                <w:vertAlign w:val="superscript"/>
                <w:lang w:eastAsia="pt-BR"/>
              </w:rPr>
              <w:t>3</w:t>
            </w:r>
            <w:r w:rsidRPr="00F47C38">
              <w:rPr>
                <w:rFonts w:eastAsia="Times New Roman" w:cs="Times New Roman"/>
                <w:lang w:eastAsia="pt-BR"/>
              </w:rPr>
              <w:t>/h; aquecedores elétricos de ar com vazão nominal individual de 250 a 4.000m</w:t>
            </w:r>
            <w:r w:rsidRPr="00F47C38">
              <w:rPr>
                <w:rFonts w:eastAsia="Times New Roman" w:cs="Times New Roman"/>
                <w:vertAlign w:val="superscript"/>
                <w:lang w:eastAsia="pt-BR"/>
              </w:rPr>
              <w:t>3</w:t>
            </w:r>
            <w:r w:rsidRPr="00F47C38">
              <w:rPr>
                <w:rFonts w:eastAsia="Times New Roman" w:cs="Times New Roman"/>
                <w:lang w:eastAsia="pt-BR"/>
              </w:rPr>
              <w:t>/h e temperatura nominal individual de 100 a 185°C; filtros de cartucho para pré-tratamento de biogás; analisador de CO</w:t>
            </w:r>
            <w:r w:rsidRPr="00F47C38">
              <w:rPr>
                <w:rFonts w:eastAsia="Times New Roman" w:cs="Times New Roman"/>
                <w:vertAlign w:val="subscript"/>
                <w:lang w:eastAsia="pt-BR"/>
              </w:rPr>
              <w:t>2</w:t>
            </w:r>
            <w:r w:rsidRPr="00F47C38">
              <w:rPr>
                <w:rFonts w:eastAsia="Times New Roman" w:cs="Times New Roman"/>
                <w:lang w:eastAsia="pt-BR"/>
              </w:rPr>
              <w:t> e</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CH</w:t>
            </w:r>
            <w:r w:rsidRPr="00F47C38">
              <w:rPr>
                <w:rFonts w:eastAsia="Times New Roman" w:cs="Times New Roman"/>
                <w:vertAlign w:val="subscript"/>
                <w:lang w:eastAsia="pt-BR"/>
              </w:rPr>
              <w:t>4</w:t>
            </w:r>
            <w:r w:rsidRPr="00F47C38">
              <w:rPr>
                <w:rFonts w:eastAsia="Times New Roman" w:cs="Times New Roman"/>
                <w:lang w:eastAsia="pt-BR"/>
              </w:rPr>
              <w:t> para monitorar o ar de regeneração fora do processo; CLP e 1 PC para controle e supervisão; estruturas metálicas, tubulações, cabeamentos e válvulas; podendo ou não conter: trocador de calor de gases de escape, com válvula termorreguladora ou termostática; termoreator para eliminação do ar com siloxano com seus respectivos ventiladores auxiliares, 1 de ar e 1 de gás, com caminho de saída do ar regenerado; tanques</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de inox com conteúdo filtrante, com capacidade individual de até 15m</w:t>
            </w:r>
            <w:r w:rsidRPr="00F47C38">
              <w:rPr>
                <w:rFonts w:eastAsia="Times New Roman" w:cs="Times New Roman"/>
                <w:vertAlign w:val="superscript"/>
                <w:lang w:eastAsia="pt-BR"/>
              </w:rPr>
              <w:t>3</w:t>
            </w:r>
            <w:r w:rsidRPr="00F47C38">
              <w:rPr>
                <w:rFonts w:eastAsia="Times New Roman" w:cs="Times New Roman"/>
                <w:lang w:eastAsia="pt-BR"/>
              </w:rPr>
              <w:t>; conteúdo filtrante até 60m</w:t>
            </w:r>
            <w:r w:rsidRPr="00F47C38">
              <w:rPr>
                <w:rFonts w:eastAsia="Times New Roman" w:cs="Times New Roman"/>
                <w:vertAlign w:val="superscript"/>
                <w:lang w:eastAsia="pt-BR"/>
              </w:rPr>
              <w:t>3</w:t>
            </w:r>
            <w:r w:rsidRPr="00F47C38">
              <w:rPr>
                <w:rFonts w:eastAsia="Times New Roman" w:cs="Times New Roman"/>
                <w:lang w:eastAsia="pt-BR"/>
              </w:rPr>
              <w:t> para o processo de filtração; gerador de nitrogênio para produção de até 80m</w:t>
            </w:r>
            <w:r w:rsidRPr="00F47C38">
              <w:rPr>
                <w:rFonts w:eastAsia="Times New Roman" w:cs="Times New Roman"/>
                <w:vertAlign w:val="superscript"/>
                <w:lang w:eastAsia="pt-BR"/>
              </w:rPr>
              <w:t>3</w:t>
            </w:r>
            <w:r w:rsidRPr="00F47C38">
              <w:rPr>
                <w:rFonts w:eastAsia="Times New Roman" w:cs="Times New Roman"/>
                <w:lang w:eastAsia="pt-BR"/>
              </w:rPr>
              <w:t>/h, com armário para suporte e tanque com capacidade individual de até 1m</w:t>
            </w:r>
            <w:r w:rsidRPr="00F47C38">
              <w:rPr>
                <w:rFonts w:eastAsia="Times New Roman" w:cs="Times New Roman"/>
                <w:vertAlign w:val="superscript"/>
                <w:lang w:eastAsia="pt-BR"/>
              </w:rPr>
              <w:t>3</w:t>
            </w:r>
            <w:r w:rsidRPr="00F47C38">
              <w:rPr>
                <w:rFonts w:eastAsia="Times New Roman" w:cs="Times New Roman"/>
                <w:lang w:eastAsia="pt-BR"/>
              </w:rPr>
              <w:t>.</w:t>
            </w:r>
          </w:p>
        </w:tc>
      </w:tr>
      <w:tr w:rsidR="000B016D" w:rsidRPr="00F47C38" w:rsidTr="00C4576D">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8422.20.00</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020 - Máquinas, tipo monobloco, de via simples, instaladas sobre o transportador de garrafas, com túnel protegido para secar o lado de fora das garrafas; com potência instalada de 23kW e capacidade de produção de até 55.000garrafas/h; com sopro de ar pressurizado.</w:t>
            </w:r>
          </w:p>
        </w:tc>
      </w:tr>
      <w:tr w:rsidR="000B016D" w:rsidRPr="00F47C38" w:rsidTr="00C4576D">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8422.30.10</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080 - Máquinas tipo monobloco, em aço inoxidável, semiautomáticas, para colocação de rolha e de gaiolas em espumantes, com capacidade de produção máxima de 500garrafas/h, com uma estação para arrolhamento, com uma estação para colocação de gaiolas, com sistema de rosqueamento pneumático das gaiolas e com 1 carregador de rolhas de espumante.</w:t>
            </w:r>
          </w:p>
        </w:tc>
      </w:tr>
      <w:tr w:rsidR="000B016D" w:rsidRPr="00F47C38" w:rsidTr="00C4576D">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8422.30.10</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xml:space="preserve">Ex 081 - Máquinas tipo monobloco, semiautomáticas, em aço inoxidável, de degorgiar (retirar a tampa tipo corona e bidul da garrafa), dosar e nivelar o líquido em garrafas de espumante do </w:t>
            </w:r>
            <w:r w:rsidRPr="00F47C38">
              <w:rPr>
                <w:rFonts w:eastAsia="Times New Roman" w:cs="Times New Roman"/>
                <w:lang w:eastAsia="pt-BR"/>
              </w:rPr>
              <w:lastRenderedPageBreak/>
              <w:t>método champenoise (tradicional), com dispositivo para o acoplamento de 4 garrafas, com produção máxima de 300garrafas/h.</w:t>
            </w:r>
          </w:p>
        </w:tc>
      </w:tr>
      <w:tr w:rsidR="000B016D" w:rsidRPr="00F47C38" w:rsidTr="00C4576D">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lastRenderedPageBreak/>
              <w:t>8422.30.21</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077 - Máquinas automáticas para empacotamento de café torrado e moído a vácuo, para pacotes de 250 ou 500 gramas (de acordo com a programação), com unidade formadora de pacotes, unidade de enchimento e selagem, e unidade (câmaras) de vácuo, com CLP e capacidade de máxima de produção de 130pacotes/min.</w:t>
            </w:r>
          </w:p>
        </w:tc>
      </w:tr>
      <w:tr w:rsidR="000B016D" w:rsidRPr="00F47C38" w:rsidTr="00C4576D">
        <w:tc>
          <w:tcPr>
            <w:tcW w:w="0" w:type="auto"/>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8422.30.21</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078 - Máquinas ensacadoras automáticas para enchimento de embalagens do tipo “big-bag” com pigmentos inorgânicos, com capacidade de enchimento de 10 “big-bags”/h, de tamanhos 900 x 900 x 900mm até 1.400 x 900 x 900mm e com peso entre 500 e 1.000kg, com balança controladora, bocal de enchimento articulado pneumaticamente, ventilador para inflar sacos antes do enchimento, barreira de luz para segurança durante operação</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automática, sistema de 2 vibradores elétricos para compactação do produto e içamento com 4 cilindros, conversor de frequência, controladas por controle lógico programável (CLP).</w:t>
            </w:r>
          </w:p>
        </w:tc>
      </w:tr>
      <w:tr w:rsidR="000B016D" w:rsidRPr="00F47C38" w:rsidTr="00C4576D">
        <w:tc>
          <w:tcPr>
            <w:tcW w:w="0" w:type="auto"/>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8422.30.21</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079 - Máquinas automáticas, tipo monobloco, para alimentação e ensacamento de ração para animais, para embalagens à boca aberta, à envelope, com materiais acoplados, com ou sem sanfona de 200g a 3kg, controladas por 1 controlador lógico programável (PLC), com sistema de pesagem eletrônica com dosador multicabeçote, com alimentador automático das embalagens, com 4 depósitos de sacos vazios, com grupo lança-envelopes,</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dotado com grupo com 2 cones de enchimento, com dispositivo de translação dos sacos cheios, estação de fechamento por meio de barras quentes de solda, com estação de arrefecimento, dispositivo de eliminação do excesso de ar, dispositivo para expulsar os sacos.</w:t>
            </w:r>
          </w:p>
        </w:tc>
      </w:tr>
      <w:tr w:rsidR="000B016D" w:rsidRPr="00F47C38" w:rsidTr="00C4576D">
        <w:tc>
          <w:tcPr>
            <w:tcW w:w="0" w:type="auto"/>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8422.30.29</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423 - Máquinas automáticas para ensacamento, fitilhamento e datação de produtos de panificação, utilizadas em linhas de produção em embalagem primária, braço mecânico a vácuo, sistema a vácuo de 6bar/min, desligamento automático, com comprimento de 4.560mm, largura de 1.950mm, altura da mesa de 960mm e altura total de 1.800mm, consumo de potência aproximado de 5kW e tensão de condução de 24V, com capacidade</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produtiva de até 3.600embalagens/h, com controlador lógico programável (CLP).</w:t>
            </w:r>
          </w:p>
        </w:tc>
      </w:tr>
      <w:tr w:rsidR="000B016D" w:rsidRPr="00F47C38" w:rsidTr="00C4576D">
        <w:tc>
          <w:tcPr>
            <w:tcW w:w="0" w:type="auto"/>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8422.30.29</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424 - Combinações de máquinas para lavagem, esterilização, envase e lacração de barris de chopp tipo “KEG” de 20, 30 e 50 litros, com pista simples, capacidade de produção de 90barris/h para barris de 50L, compostas de: estação de carregamento do barril vazio no transportador de entrada da linha; virador/elevador do barril para posicionamento do barril de cabeça para baixo; lavadora externa do barril por meio da</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limpeza com solução cáustica e água de recuperação quente proveniente do último enxague interno do barril, lavadora/enchedora para lavagem interna do barril com 5 cabeçotes de lavagem e com 1 cabeçote de envase com medidor de fluxo magnético e válvula modulante para melhorar o controle de liberação de CO² durante a operação de envase; virador do barril cheio para posicionar o barril com a válvula para cima; balança</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de controle de peso do barril; dispositivo de rejeição de barril fora do peso padrão; sistema de detecção da temperatura padrão do barril cheio; estação de esvaziamento do barril rejeitado; unidade de desinfecção do sifão; encolhedor automático do lacre através do cabeçal de termoencolhimento; estação de descarregamento do barril cheio; sistema de filtros; tanques de serviço de limpeza externa e interna dos barris, com solução</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cáustica, água quente, com solução ácida e água de recuperação; sistema SIP (stean in place) da linha para assepsia da tubulação de utilidade; painel de IHM para controle, painel elétrico e controlador lógico programável (PLC).</w:t>
            </w:r>
          </w:p>
        </w:tc>
      </w:tr>
      <w:tr w:rsidR="000B016D" w:rsidRPr="00F47C38" w:rsidTr="00C4576D">
        <w:tc>
          <w:tcPr>
            <w:tcW w:w="0" w:type="auto"/>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8422.30.29</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425 - Equipamentos de impressão e aplicação de etiquetas autoadesivas, a partir de bobinas, em embalagens de caixas de papelão, para trabalho contínuo e ininterrupto em linha de produção, com velocidade de trabalho de até 30ciclos/min, dotados de: 2 sistemas de impressão e aplicação de etiquetas impressas por transferência térmica/impressão térmica direta, com resolução de 300dpi, largura de impressão de até 106mm, com</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velocidade máxima de impressão de até 400mm/s, aplicação acionada por servomotor de 1 etiqueta em 2 lados da caixa, passando pela esquina, com ativação do sistema de impressão através de barreira de luz, sistema de aviso antecipado de fim de bobina e sistema de leitura de código de barra para validar legibilidade da impressão; central de comando e painel de controle com ar condicionado; correia transportadora integrada ao</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sistema; estrutura em alumínio para montagem com regulagem de altura das bobinas e da correia transportadora.</w:t>
            </w:r>
          </w:p>
        </w:tc>
      </w:tr>
      <w:tr w:rsidR="000B016D" w:rsidRPr="00F47C38" w:rsidTr="00C4576D">
        <w:tc>
          <w:tcPr>
            <w:tcW w:w="0" w:type="auto"/>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8422.30.29</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426 - Equipamentos de impressão e aplicação de etiquetas autoadesivas, a partir de bobinas, em embalagens coletivas, obtidas a partir de processo de unitização de produtos em filme termoencolhível, para trabalho contínuo e ininterrupto em linha de produção, com velocidade de trabalho de até 60ciclos/min, dotados de: 2 sistemas de impressão e aplicação de etiquetas impressas por transferência térmica/impressão térmica direta, com</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resolução de 300dpi, largura de impressão de até 106mm, com velocidade máxima de impressão de até 400mm/s, aplicação das etiquetas acionada por servomotor, ativação do sistema de impressão através de barreira de luz, sistema de aviso antecipado de fim de bobina, sistema de leitura de código de barra para validar legibilidade da impressão; unidade central de comando e painel de controle com ar condicionado; estrutura em</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alumínio para montagem com regulagem de altura das bobinas.</w:t>
            </w:r>
          </w:p>
        </w:tc>
      </w:tr>
      <w:tr w:rsidR="000B016D" w:rsidRPr="00F47C38" w:rsidTr="00C4576D">
        <w:tc>
          <w:tcPr>
            <w:tcW w:w="0" w:type="auto"/>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8422.30.29</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427 - Equipamentos automáticos para impressão e aplicação de etiquetas em palletes montados e envoltos em filme “stretch’, para trabalho contínuo em linha de produção, dotados de: sistema de impressão e aplicação de etiquetas impressas por transferência térmica/impressão térmica direta, com resolução de 300dpi, largura de impressão de até 160mm, com velocidade máxima de impressão de até 300mm/s, com aplicador articulado</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xml:space="preserve"> para etiquetagem em movimento contínuo em 2 lados do palete; painel de controle com controlador lógico programável (CLP) tela “touchscreen”, ar condicionado e com ativação do sistema através do ciclo da máquina paletizadora, sistema de aviso antecipado de fim de </w:t>
            </w:r>
            <w:r w:rsidRPr="00F47C38">
              <w:rPr>
                <w:rFonts w:eastAsia="Times New Roman" w:cs="Times New Roman"/>
                <w:lang w:eastAsia="pt-BR"/>
              </w:rPr>
              <w:lastRenderedPageBreak/>
              <w:t>bobina e sistema duplo de leitura de código de barra via “scanner”; cabine de proteção com 2 portas de acesso no lado de montagem e estrutura fabricada em alumínio.</w:t>
            </w:r>
          </w:p>
        </w:tc>
      </w:tr>
      <w:tr w:rsidR="000B016D" w:rsidRPr="00F47C38" w:rsidTr="00C4576D">
        <w:tc>
          <w:tcPr>
            <w:tcW w:w="0" w:type="auto"/>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lastRenderedPageBreak/>
              <w:t>8422.40.90</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452 - Máquinas empacotadoras automáticas para produção de embalagens primárias e secundárias, acionadas por servo-motores, funcionamento contínuo, com estação de agrupamento para formação de pacotes envoltos em filme termo-encolhível com espessura mínimo de 25 até 80 micras, troca de bobina de filme automática, soldagem automática do filme, forno de encolhimento elétrico ou a gás com regulagem automática</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das guias internas, painel de comando colorido com sistema “touch-screen” de 15 polegadas, capacidade de produção de até 135ciclos/min.</w:t>
            </w:r>
          </w:p>
        </w:tc>
      </w:tr>
      <w:tr w:rsidR="000B016D" w:rsidRPr="00F47C38" w:rsidTr="00C4576D">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8422.40.90</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618 - Máquinas rotativas automáticas para envolver paletes com filme retrátil, com capacidade máxima de produção compreendida de 90 a 145paletes/h, dimensão mínima dos paletes de 600 x 800 e altura máxima dos paletes de até 2.000mm, com braço rotativo automático; aplicador de filme; braçadeira de corte de filme à quente; dispositivo de soldagem; dispositivo de elevação central do palete; controlador lógico programável (CLP); com ou sem aplicador de filme de topo “top inside”; com ou sem aplicador automático de cantoneiras vertical; com ou sem dispositivo para aplicação de corda.</w:t>
            </w:r>
          </w:p>
        </w:tc>
      </w:tr>
      <w:tr w:rsidR="000B016D" w:rsidRPr="00F47C38" w:rsidTr="00C4576D">
        <w:tc>
          <w:tcPr>
            <w:tcW w:w="0" w:type="auto"/>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8422.40.90</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754 - Máquinas enfardadeiras automáticas de pacotes de rolos de papel higiênico e rolos de toalha de papel, em embalagens de polietileno de espessura de 40 a 60 mícron, com sistema de solda longitudinal e transversal para fechamento dos fardos, girador de pacotes de 90° com uma faixa de alimentação (lado direito ou esquerdo) mais finalizador superior com sua transportadora de alimentação, para pacotes em camada única e/ou</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dupla, com velocidade máxima de produção de 20fardos/min e diâmetro máximo da bobina de 300mm.</w:t>
            </w:r>
          </w:p>
        </w:tc>
      </w:tr>
      <w:tr w:rsidR="000B016D" w:rsidRPr="00F47C38" w:rsidTr="00C4576D">
        <w:tc>
          <w:tcPr>
            <w:tcW w:w="0" w:type="auto"/>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8422.40.90</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755 - Máquinas embaladoras de rolos de papel higiênico e rolos de toalha de papel, a partir de bobinas de polietileno, com capacidade de até 60 configurações de formatos de pacotes de rolos de papel higiênico e de até 45 configurações de formatos de pacotes de rolos de toalhas, com velocidade máxima de produção de 210pacotes/min, diâmetro dos rolos de papel higiênico de 90 a 135mm, diâmetro dos rolos toalha de papel de 100 a</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165mm, para pacotes com largura de 180 a 560mm e altura de 90 a 305mm, podendo realizar trocas de formato de forma automática e sem auxílio do operador, por meio de seus servomotores instalados nos pontos fundamentais da máquina.</w:t>
            </w:r>
          </w:p>
        </w:tc>
      </w:tr>
      <w:tr w:rsidR="000B016D" w:rsidRPr="00F47C38" w:rsidTr="00C4576D">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8424.30.90</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069 - Máquinas para lavagem e secagem de esferas de polipropileno com tambor rotativo espiralado com diâmetro de 600mm, estágio de lavagem através de “spray” de água fria e estágio de secagem através de jato de ar quente com fluxo de 2.000cfm e capacidade de aquecimento de 12kW.</w:t>
            </w:r>
          </w:p>
        </w:tc>
      </w:tr>
      <w:tr w:rsidR="000B016D" w:rsidRPr="00F47C38" w:rsidTr="00C4576D">
        <w:tc>
          <w:tcPr>
            <w:tcW w:w="0" w:type="auto"/>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8424.89.90</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xml:space="preserve">Ex 325 - Combinações de máquinas para pintura (envernizamento) eletrostática de móveis, compostas de: 1 misturador eletrônico multicomponente, com sistema de alimentação em baixa e/ou alta pressão, com coletor e válvulas para 2 cores, 1 catalizador e 1 solvente, agitador </w:t>
            </w:r>
            <w:r w:rsidRPr="00F47C38">
              <w:rPr>
                <w:rFonts w:eastAsia="Times New Roman" w:cs="Times New Roman"/>
                <w:lang w:eastAsia="pt-BR"/>
              </w:rPr>
              <w:lastRenderedPageBreak/>
              <w:t>pneumático para evitar a sedimentação das tintas (vernizes) nos 2 tanques de armazenamento (das tintas), com 5 tanques de armazenamento (1 para cada</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componente), de 60 litros cada, com bombas de dupla membrana, com vazão de 32 litros/h; 1 robô de pintura, com 5 eixos, braço fabricado em alumínio para redução da inércia da carga útil, com cilindro pneumático para minimizar a tensão de manobras e geometria particular do pulso, que permite girar em qualquer direção, independente da inclinação do braço; 1 pistola eletrostática, automática, com módulo de controle</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eletrostático, para ajuste do ar e da intensidade eletrostática; 1 carrossel rotativo, automático, com 4 braços, para alimentação das peças para pintura, carregamento, descarregamento e limpeza das peças no braço oposto da pintura, controlado em sincronia com a velocidade do robô de pintura.</w:t>
            </w:r>
          </w:p>
        </w:tc>
      </w:tr>
      <w:tr w:rsidR="000B016D" w:rsidRPr="00F47C38" w:rsidTr="00C4576D">
        <w:tc>
          <w:tcPr>
            <w:tcW w:w="0" w:type="auto"/>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8427.10.90</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161 - Veículos de empilhamento lateral multidirecional, autopropulsados, com capacidade de 10t, para transporte de pacotes de vidro, de largura entre 2.440 e 3.660mm, altura entre 1.200 e 2.800mm, e espessura entre 0 e 660mm, com acionamento por 2 motores elétricos de 10kW cada, alimentados por bateria de tração de 80V/840Ah, com dispositivos de operação de todo sistema hidráulico multidirecional de movimentação,</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sistema de travamento dos pacotes de vidro para transporte, sistema de sucção para manuseio de chapas de vidro, sinalização visual rotativa de movimento e sistema sincronizado de elevação.</w:t>
            </w:r>
          </w:p>
        </w:tc>
      </w:tr>
      <w:tr w:rsidR="000B016D" w:rsidRPr="00F47C38" w:rsidTr="00C4576D">
        <w:tc>
          <w:tcPr>
            <w:tcW w:w="0" w:type="auto"/>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8427.10.90</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162 - Veículos autopropulsados para transporte de vidro, tipo plataforma, de 3.500mm de comprimento e 1.300mm de largura, acionados por 2 motores elétricos de 10kW cada, alimentados por baterias de tração de 72V/500Ah, com duplo dispositivo de operação, sistema de travamento dos pacotes de vidro para transporte, sinalização visual de movimento e sistema sincronizado de elevação, utilizados para transporte de cavalete com</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lâminas de vidro plano em formato A ou L, transportam até 2 cavaletes num total de 33t, com sistema hidráulico multidirecional de movimentação.</w:t>
            </w:r>
          </w:p>
        </w:tc>
      </w:tr>
      <w:tr w:rsidR="000B016D" w:rsidRPr="00F47C38" w:rsidTr="00C4576D">
        <w:tc>
          <w:tcPr>
            <w:tcW w:w="0" w:type="auto"/>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8427.10.90</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163 - Veículos de empilhamento lateral multidirecional, com capacidade de 7,5t, autopropulsados, para transporte de pacotes de vidro, de largura entre 2.440 e 3.660mm, altura entre 1.300 e 2.800mm, e espessura entre 0 e 470mm, com acionamento por 2 motores elétricos de 10kW cada, alimentados por bateria de fração de 80V/6.200Ah, com dispositivos de operação de todo sistema hidráulico multidirecional de movimentação,</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sistema de travamento dos pacotes de vidro para transporte, sistema de sucção para manuseio de chapas de vidro, sinalização visual rotativa de movimento e sistema sincronizado de elevação.</w:t>
            </w:r>
          </w:p>
        </w:tc>
      </w:tr>
      <w:tr w:rsidR="000B016D" w:rsidRPr="00F47C38" w:rsidTr="00C4576D">
        <w:tc>
          <w:tcPr>
            <w:tcW w:w="0" w:type="auto"/>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8427.20.90</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221 - Plataformas de trabalhos aéreos, com lança principal telescópica ou articulada sobre base giratória, com braço articulante “Jib”, acionadas por motor a diesel, autopropulsadas sobre rodas com tração 4 x 4, com sistema de controle automático de tração, controladas por “joystick”, com elevação máxima vertical da plataforma igual ou superior a 45,72m, mas inferior ou igual a 56,56m, com capacidade máxima de carga</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sobre o cesto da plataforma igual ou superior a 227kg, mas inferior ou igual a 272kg sem restrição de trabalho.</w:t>
            </w:r>
          </w:p>
        </w:tc>
      </w:tr>
      <w:tr w:rsidR="000B016D" w:rsidRPr="00F47C38" w:rsidTr="00C4576D">
        <w:tc>
          <w:tcPr>
            <w:tcW w:w="0" w:type="auto"/>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8427.20.90</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222 - Veículos autopropulsados sobre rodas, para elevação, transporte e armazenagem de cargas com lança telescópica fixada na traseira, com elevação máxima da lança igual ou superior a 6.800mm, mas inferior ou igual a 13.600mm e alcance horizontal máximo igual ou superior a 4.000mm, mas inferior ou igual a 8.500mm, equipados com garfo para empilhamento, acionados por motor a diesel, com potência máxima de 74,5 a 260kW (ou</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101 a 350CV), com tração e direção nas 4 rodas, com capacidade máxima de carga igual ou superior a 6.000kg, mas inferior ou igual a 35.000kg.</w:t>
            </w:r>
          </w:p>
        </w:tc>
      </w:tr>
      <w:tr w:rsidR="000B016D" w:rsidRPr="00F47C38" w:rsidTr="00C4576D">
        <w:tc>
          <w:tcPr>
            <w:tcW w:w="0" w:type="auto"/>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8427.20.90</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223 - Veículos autopropulsados sobre rodas, para elevação, transporte e armazenagem de cargas com lança telescópica fixada na traseira da base giratória, com capacidade de rotação igual ou superior a 360°, mas inferior ou igual a 400°, contínuo ou não, elevação máxima da lança igual ou superior a 13.800mm, mas inferior ou igual a 31.600mm e alcance horizontal máximo igual ou superior a 11.500mm, mas inferior ou igual a</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xml:space="preserve"> 27.200mm, equipados com </w:t>
            </w:r>
            <w:proofErr w:type="gramStart"/>
            <w:r w:rsidRPr="00F47C38">
              <w:rPr>
                <w:rFonts w:eastAsia="Times New Roman" w:cs="Times New Roman"/>
                <w:lang w:eastAsia="pt-BR"/>
              </w:rPr>
              <w:t>garfo  para</w:t>
            </w:r>
            <w:proofErr w:type="gramEnd"/>
            <w:r w:rsidRPr="00F47C38">
              <w:rPr>
                <w:rFonts w:eastAsia="Times New Roman" w:cs="Times New Roman"/>
                <w:lang w:eastAsia="pt-BR"/>
              </w:rPr>
              <w:t xml:space="preserve"> empilhamento, acionados por motor a diesel, com potência máxima de 74,5 a 170kW (ou 101 a 231CV), com tração e direção nas 4 rodas, com  capacidade máxima de carga igual ou superior a 4.000kg, mas inferior ou igual a 6.000kg.</w:t>
            </w:r>
          </w:p>
        </w:tc>
      </w:tr>
      <w:tr w:rsidR="000B016D" w:rsidRPr="00F47C38" w:rsidTr="00C4576D">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8427.90.00</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008 - Plataformas verticais de deslocamento manual para trabalhos aéreos, dotadas de mastro extensível de acionamento manual através de volante manivela, com elevação máxima da plataforma igual ou superior a 1,50m, mas inferior ou igual a 2,20m, e capacidade de carga máxima da plataforma igual a 150kg.</w:t>
            </w:r>
          </w:p>
        </w:tc>
      </w:tr>
      <w:tr w:rsidR="000B016D" w:rsidRPr="00F47C38" w:rsidTr="00C4576D">
        <w:tc>
          <w:tcPr>
            <w:tcW w:w="0" w:type="auto"/>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8427.90.00</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009 - Plataformas verticais de deslocamento manual para trabalhos aéreos, dotadas de: 1 base de sustentação da plataforma, 1 suporte do mastro (cepo), 2 mastros extensíveis, 1 plataforma, 1 bandeja de ferramentas, 1 unidade de controle de pacote de energia contendo 2 baterias 40V íon de lítio, 1 unidade de acionamento do pacote de energia, 1 cabo de força para ligação das unidades, com acionamento elétrico dos mastros</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extensíveis através do console de comando, com energia fornecida por baterias recarregáveis dos próprios equipamentos, com elevação máxima da plataforma igual a 4,11m e capacidade de carga máxima da plataforma igual a 150kg, desmontadas para o transporte.</w:t>
            </w:r>
          </w:p>
        </w:tc>
      </w:tr>
      <w:tr w:rsidR="000B016D" w:rsidRPr="00F47C38" w:rsidTr="00C4576D">
        <w:tc>
          <w:tcPr>
            <w:tcW w:w="0" w:type="auto"/>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8428.32.00</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001 - Elevadores de caçambas triplos, com correntes e tripla esteira de caçambas, com capacidade de até 3.000m³/h; com eixo de acionamento único; dotados de 3 rodas de acionamento com segmentos e 4 mancais de apoio; com 1 ou 2 conjuntos de acionamento completos (com motores elétricos, acoplamentos, freios contrarecuo, redutores principal e auxiliar, bases e capotas de proteção); com 3 eixos de esticamento (com eixos, cubos e</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segmentos, mancais e quadros-guia); com estrutura da cabeça e corpo (chaminé única em segmentos de até 3m); com quadros de união e de guia; com chaminé de montagem com portas de acesso e estrutura do pé do elevador; com ou sem chute de distribuição de 3 vias, todos em construção de chapas e perfis de aço soldados.</w:t>
            </w:r>
          </w:p>
        </w:tc>
      </w:tr>
      <w:tr w:rsidR="000B016D" w:rsidRPr="00F47C38" w:rsidTr="00C4576D">
        <w:tc>
          <w:tcPr>
            <w:tcW w:w="0" w:type="auto"/>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lastRenderedPageBreak/>
              <w:t>8428.33.00</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054 - Lanças móveis de empilhamento de materiais, para recepção e empilhamento de até 1.000t/h de granéis sólidos, dotadas de 1 transportador de recepção; 1 chassi central dotado de uma estrutura de perfis; uma lança articulada de empilhamento; pistões hidráulicos que realizam a inclinação vertical da lança até 45° e o seu giro lateral de até 60° para cada lado, assim como o levantamento da unidade de recepção para permitir a</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movimentação do equipamento; motores hidráulicos ou elétricos (com seus redutores de velocidade e acessórios); sensores e painéis elétricos.</w:t>
            </w:r>
          </w:p>
        </w:tc>
      </w:tr>
      <w:tr w:rsidR="000B016D" w:rsidRPr="00F47C38" w:rsidTr="00C4576D">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8428.39.20</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005 - Máquinas de pré-alimentação, automáticas e contínuas, de chapas de papelão ondulado para dimensões máximas maiores ou iguais a 53 x 115", dimensões mínimas iguais a 10 x 27", com sistema de alimentação de pilhas, com capacidade máxima maior ou igual a 3.500 libras, esquadrejadores das chapas, transportadores, sistema de elevação e inversor de pilhas, com altura máxima do bloco inversor igual a 18".</w:t>
            </w:r>
          </w:p>
        </w:tc>
      </w:tr>
      <w:tr w:rsidR="000B016D" w:rsidRPr="00F47C38" w:rsidTr="00C4576D">
        <w:tc>
          <w:tcPr>
            <w:tcW w:w="0" w:type="auto"/>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8428.39.20</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006 - Máquinas de pré-alimentação, automáticas e contínuas, de chapas de papelão ondulado para dimensões máximas maiores ou iguais a 66 x 135", dimensões mínimas iguais a 12 x 18", velocidade máxima de operação maior ou igual a 15.000chapas/h (variável em função das características e dimensões das chapas), com sistema de alimentação de pilhas, com capacidade máxima maior ou igual a 6.400 libras,</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esquadrejadores das chapas, transportadores e sistema de elevação.</w:t>
            </w:r>
          </w:p>
        </w:tc>
      </w:tr>
      <w:tr w:rsidR="000B016D" w:rsidRPr="00F47C38" w:rsidTr="00C4576D">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8428.39.90</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085 - Transportadores espirais (verticais), computadorizados (com painel elétrico e de controle), com esteiras segmentadas acionadas por correntes, com uma ou mais esteiras de entradas e saídas, com capacidade máxima igual ou inferior a 50kg, com velocidade máxima igual ou inferior a 90m/min, com ângulo de inclinação entre 2,5 e 15°, com largura nominal entre 200 e 600mm e com direção de transporte para cima ou para baixo.</w:t>
            </w:r>
          </w:p>
        </w:tc>
      </w:tr>
      <w:tr w:rsidR="000B016D" w:rsidRPr="00F47C38" w:rsidTr="00C4576D">
        <w:tc>
          <w:tcPr>
            <w:tcW w:w="0" w:type="auto"/>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8428.39.90</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092 - Transportadores classificadores de ação contínua, com sistema de desvio por rodas giratórias comandadas eletricamente por servomotor ou através de cilindro pneumático que desvia cargas de uma linha de transporte horizontal para saídas unilateralmente ou bilateralmente, velocidade máxima de 1,6m/s, larguras entre 500 e 915mm e capacidade de até 5.000volumes/h, com peso dos volumes igual ou inferior a</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50kg.</w:t>
            </w:r>
          </w:p>
        </w:tc>
      </w:tr>
      <w:tr w:rsidR="000B016D" w:rsidRPr="00F47C38" w:rsidTr="00C4576D">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8428.39.90</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149 - Máquinas automáticas para classificação e transporte de cápsulas cheias de café da máquina de envase para máquina de encartuchamento, com capacidade de até 528cápsulas/min, potência de 1,5kW, dotadas de 1 elevador vertical de carregamento, 2 elevadores verticais de abastecimento, 1 alimentador centrífugo com 2 saídas, classificador rotativo para cápsula com 2 saídas, painel elétrico e sensores pneumáticos.</w:t>
            </w:r>
          </w:p>
        </w:tc>
      </w:tr>
      <w:tr w:rsidR="000B016D" w:rsidRPr="00F47C38" w:rsidTr="00C4576D">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8428.39.90</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195 - Transportadores aéreos, modulares, por correntes, próprios para transporte de peças de roupas entre postos de trabalho em linhas de produção de vestuários, com controlador lógico programável (CLP).</w:t>
            </w:r>
          </w:p>
        </w:tc>
      </w:tr>
      <w:tr w:rsidR="000B016D" w:rsidRPr="00F47C38" w:rsidTr="00C4576D">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lastRenderedPageBreak/>
              <w:t>8428.90.90</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183 - Máquinas formadoras de pilhas de caixas de papelão ondulado, desmontadas, com controle variável de pressão de carga, ciclo automático para 1 ou 2 fardos, com altura máxima de empilhamento abaixo da placa extratora de 60 ou 90" e com controlador lógico programável (CLP).</w:t>
            </w:r>
          </w:p>
        </w:tc>
      </w:tr>
      <w:tr w:rsidR="000B016D" w:rsidRPr="00F47C38" w:rsidTr="00C4576D">
        <w:tc>
          <w:tcPr>
            <w:tcW w:w="0" w:type="auto"/>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8428.90.90</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480 - Máquinas receptoras e armazenadoras de recipientes vazios recicláveis ou retornáveis (Vidro, Plástico, Aço, Alumínio) para retrovenda de produtos por meio de emissão de vate-cupom impresso em papel térmico, programadas para reconhecimento interno por meio de sistema ótico de leitura fotográfica da silhueta do recipiente, e leitura do código de barras da etiqueta, e sistema de análises do peso do recipiente por meio de</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célula de carga, rejeitando ou aceitando, e separando os volumes descartados, com sistema de “softlanding”, sistema de amortecimento dos recipientes que evita quebras no vaso de recipientes de vidro, apresentando média de 15 recipientes/min, com diâmetro entre 50 a 115mm e altura máxima de 380mm, e tela “touch” de 21,5".</w:t>
            </w:r>
          </w:p>
        </w:tc>
      </w:tr>
      <w:tr w:rsidR="000B016D" w:rsidRPr="00F47C38" w:rsidTr="00C4576D">
        <w:tc>
          <w:tcPr>
            <w:tcW w:w="0" w:type="auto"/>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8428.90.90</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481 - Máquinas automáticas para alimentação de tampas, dos tipos metálicas e/ou plásticas, com capacidade máxima de alimentação igual ou superior a 23.000tampas/h; com recipiente de armazenamento com capacidade de até 55.000 tampas; com ou sem sistema de rejeição de tampas; com sistema de transporte por ar ou esteira de alimentação de tampas com cinto de proteção para evitar deformação e sistema de descarga</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automática.</w:t>
            </w:r>
          </w:p>
        </w:tc>
      </w:tr>
      <w:tr w:rsidR="000B016D" w:rsidRPr="00F47C38" w:rsidTr="00C4576D">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8428.90.90</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482 - Máquinas de armazenamento de cigarros com filtros (buffer), com sistema de absorção das variações de velocidade da máquina anterior, que é máquina de fabricação de cigarros, e a máquina posterior, que é máquina encarteiradora de cigarros, com CLP, mantendo a produção ininterrupta, com capacidade para armazenar 175.000 barras de cigarros com filtros, velocidade de saída de 20.000barras de cigarros com filtros/min, e frequência principal de 60Hz.</w:t>
            </w:r>
          </w:p>
        </w:tc>
      </w:tr>
      <w:tr w:rsidR="000B016D" w:rsidRPr="00F47C38" w:rsidTr="00C4576D">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8428.90.90</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483 - Robôs para manipular peças, com capacidade de carga igual ou superior a 50kg, 5 ou mais graus de liberdade, com painel de controle, com unidade de programação portátil, com garra de manipulação de peças.</w:t>
            </w:r>
          </w:p>
        </w:tc>
      </w:tr>
      <w:tr w:rsidR="000B016D" w:rsidRPr="00F47C38" w:rsidTr="00C4576D">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8428.90.90</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484 - Descarregadores para extração de clínquer e outros materiais granulados de silos de armazenagem em concreto ou em chapa, com capacidade de descarga de 35 até 1.300m</w:t>
            </w:r>
            <w:r w:rsidRPr="00F47C38">
              <w:rPr>
                <w:rFonts w:eastAsia="Times New Roman" w:cs="Times New Roman"/>
                <w:vertAlign w:val="superscript"/>
                <w:lang w:eastAsia="pt-BR"/>
              </w:rPr>
              <w:t>3</w:t>
            </w:r>
            <w:r w:rsidRPr="00F47C38">
              <w:rPr>
                <w:rFonts w:eastAsia="Times New Roman" w:cs="Times New Roman"/>
                <w:lang w:eastAsia="pt-BR"/>
              </w:rPr>
              <w:t>/h ou 45 a 1.700t/h.</w:t>
            </w:r>
          </w:p>
        </w:tc>
      </w:tr>
      <w:tr w:rsidR="000B016D" w:rsidRPr="00F47C38" w:rsidTr="00C4576D">
        <w:tc>
          <w:tcPr>
            <w:tcW w:w="0" w:type="auto"/>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8428.90.90</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485 - Estantes de movimentação com bases autodeslizantes sobre trilhos, acionadas por 2 motoredutores rotor de gaiola de 0,75kW em cada base, com controle de tração, para armazenamento de cargas paletizadas em armazém frigorificado, com automação de seleção de pedidos (comissionamento), comando lógico programável acoplado (PLC), controladas automaticamente por sistema de gerenciamento WMS (warehouse</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xml:space="preserve"> management system - sistema de gerenciamento de armazéns), com estrutura em aço carbono com comprimento de 28.232mm e profundidade de 2.600mm, dotados de: 3 conjuntos de trilhos guia e trilhos para movimentação com 16.600mm de comprimento; 3 </w:t>
            </w:r>
            <w:r w:rsidRPr="00F47C38">
              <w:rPr>
                <w:rFonts w:eastAsia="Times New Roman" w:cs="Times New Roman"/>
                <w:lang w:eastAsia="pt-BR"/>
              </w:rPr>
              <w:lastRenderedPageBreak/>
              <w:t>conjuntos de bases deslizantes formados por perfis laminados, rodas, motores e sistemas de conexão e 3 conjuntos de estruturas de porta pallets; dotada de sensor de movimento</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óptico, pré-aviso sonoro de movimento, receptor via rádio frequência, transmissor portátil via rádio frequência, dispositivo para pré-ativação de iluminação do corredor, função de ventilador (estacionamento noturno com espaçamento pré-determinado para permitir uma melhor circulação de ar entre as estantes) e painel de controle/comando, com capacidade nominal de armazenagem de 5.584 paletes.</w:t>
            </w:r>
          </w:p>
        </w:tc>
      </w:tr>
      <w:tr w:rsidR="000B016D" w:rsidRPr="00F47C38" w:rsidTr="00C4576D">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8431.20.11</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042 - Vigas em aço S440 DIN EN 10025-2, laminadas a quente; torção máxima 0,53mm/m; resistência à tração de 540 a 700N/mm</w:t>
            </w:r>
            <w:r w:rsidRPr="00F47C38">
              <w:rPr>
                <w:rFonts w:eastAsia="Times New Roman" w:cs="Times New Roman"/>
                <w:vertAlign w:val="superscript"/>
                <w:lang w:eastAsia="pt-BR"/>
              </w:rPr>
              <w:t>2</w:t>
            </w:r>
            <w:r w:rsidRPr="00F47C38">
              <w:rPr>
                <w:rFonts w:eastAsia="Times New Roman" w:cs="Times New Roman"/>
                <w:lang w:eastAsia="pt-BR"/>
              </w:rPr>
              <w:t>; com até 180mm de altura; largura até 75mm, abertura de até 140mm para passagem de roletes; espessura da alma de 10 a 14,5mm; comprimentos entre 2.050 e 2.750mm.</w:t>
            </w:r>
          </w:p>
        </w:tc>
      </w:tr>
      <w:tr w:rsidR="000B016D" w:rsidRPr="00F47C38" w:rsidTr="00C4576D">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8431.20.11</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043 - Vigas em aço S460N, DIN EN 10021; laminadas a quente; torção máxima 1mm/m; resistência à tração de 550 a 700N/mm</w:t>
            </w:r>
            <w:r w:rsidRPr="00F47C38">
              <w:rPr>
                <w:rFonts w:eastAsia="Times New Roman" w:cs="Times New Roman"/>
                <w:vertAlign w:val="superscript"/>
                <w:lang w:eastAsia="pt-BR"/>
              </w:rPr>
              <w:t>2</w:t>
            </w:r>
            <w:r w:rsidRPr="00F47C38">
              <w:rPr>
                <w:rFonts w:eastAsia="Times New Roman" w:cs="Times New Roman"/>
                <w:lang w:eastAsia="pt-BR"/>
              </w:rPr>
              <w:t>; altura entre 145 e 170mm; largura entre 74 e 90mm; abertura de 105mm para passagem de roletes, espessura da alma entre 11 e 13mm; comprimento entre 2.750 e 5.280mm.</w:t>
            </w:r>
          </w:p>
        </w:tc>
      </w:tr>
      <w:tr w:rsidR="000B016D" w:rsidRPr="00F47C38" w:rsidTr="00C4576D">
        <w:tc>
          <w:tcPr>
            <w:tcW w:w="0" w:type="auto"/>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8431.39.00</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010 - Revestimentos de tambor para aplicação em tambores de acionamento de elevadores de caçambas com correia; contendo 1 conjunto de 3 a 5 segmentos (segundo o diâmetro do tambor) curvos de chapas de aço de 3 a 15mm de espessura; recobertos com 1 revestimento de borracha especial, resistente ao desgaste e a temperaturas elevadas; com ou sem sulcos; com ou sem insertos (pastilhas) de material cerâmico de alta</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resistência ao desgaste; com conjuntos de segmentos acompanhados de parafusos de cabeça esférica e das respectivas porcas e arruelas para sua fixação ao tambor do elevador.</w:t>
            </w:r>
          </w:p>
        </w:tc>
      </w:tr>
      <w:tr w:rsidR="000B016D" w:rsidRPr="00F47C38" w:rsidTr="00C4576D">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8431.39.00</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011 - Rodas de segmentos, de acionamento e esticamento, lisas ou dentadas, para elevadores de caçambas com correntes, forjadas em aço DIN/EN 42 CrMo 4 (nº 1.7225), beneficiado para resistência de 900 a 1.000N/mm</w:t>
            </w:r>
            <w:r w:rsidRPr="00F47C38">
              <w:rPr>
                <w:rFonts w:eastAsia="Times New Roman" w:cs="Times New Roman"/>
                <w:vertAlign w:val="superscript"/>
                <w:lang w:eastAsia="pt-BR"/>
              </w:rPr>
              <w:t>2</w:t>
            </w:r>
            <w:r w:rsidRPr="00F47C38">
              <w:rPr>
                <w:rFonts w:eastAsia="Times New Roman" w:cs="Times New Roman"/>
                <w:lang w:eastAsia="pt-BR"/>
              </w:rPr>
              <w:t>, tratado para dureza superficial de 50-55R com profundidade de 5mm, usinadas nas faces de fixação ao cubo do eixo, com elementos de fixação de alta resistência.</w:t>
            </w:r>
          </w:p>
        </w:tc>
      </w:tr>
      <w:tr w:rsidR="000B016D" w:rsidRPr="00F47C38" w:rsidTr="00C4576D">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8436.80.00</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082 - Misturadores basculantes giratórios para materiais orgânicos, equipados com garras galvanizadas e motor de andamento diretamente conectado ao eixo com movimentos de subida e descida do basculante, executados por cilindros hidráulicos.</w:t>
            </w:r>
          </w:p>
        </w:tc>
      </w:tr>
      <w:tr w:rsidR="000B016D" w:rsidRPr="00F47C38" w:rsidTr="00C4576D">
        <w:tc>
          <w:tcPr>
            <w:tcW w:w="0" w:type="auto"/>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8436.80.00</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083 - Picadores florestais móveis para árvores e toras de madeira, de operação horizontal, sobre esteiras ou pneus autopropelidos, de peso igual ou superior a 19.000kg, mas igual ou inferior a 31.000kg, dotados de motor diesel com potência igual ou superior a 530HP, mas igual ou inferior a 770HP; embreagem hidráulica; tensionamento automático das correias; mesa de alimentação com esteiras metálica; rolo de alimentação</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xml:space="preserve"> com sistema automático de esmagamento; rotor de corte para micro ou macro cavacos; peneira classificatória substituível; sistema de descarga por exaustão com bica de descarga com giro de 270°, acionada por controle remoto; controle remoto para operação e </w:t>
            </w:r>
            <w:r w:rsidRPr="00F47C38">
              <w:rPr>
                <w:rFonts w:eastAsia="Times New Roman" w:cs="Times New Roman"/>
                <w:lang w:eastAsia="pt-BR"/>
              </w:rPr>
              <w:lastRenderedPageBreak/>
              <w:t>monitoramento e ajuste a distância; estação de controle com mostradores em LEDs; sistema de lubrificação centralizada; ventoinha do radiador com reversão automática.</w:t>
            </w:r>
          </w:p>
        </w:tc>
      </w:tr>
      <w:tr w:rsidR="000B016D" w:rsidRPr="00F47C38" w:rsidTr="00C4576D">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lastRenderedPageBreak/>
              <w:t>8438.20.19</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078 - Máquinas automáticas para produção continua e máxima de 910 “</w:t>
            </w:r>
            <w:proofErr w:type="gramStart"/>
            <w:r w:rsidRPr="00F47C38">
              <w:rPr>
                <w:rFonts w:eastAsia="Times New Roman" w:cs="Times New Roman"/>
                <w:lang w:eastAsia="pt-BR"/>
              </w:rPr>
              <w:t>biscuit”/</w:t>
            </w:r>
            <w:proofErr w:type="gramEnd"/>
            <w:r w:rsidRPr="00F47C38">
              <w:rPr>
                <w:rFonts w:eastAsia="Times New Roman" w:cs="Times New Roman"/>
                <w:lang w:eastAsia="pt-BR"/>
              </w:rPr>
              <w:t>min com 8,2g final, recobertos de chocolate e dimensões 58 x 42mm, com 70peças/molde com dimensões 650 x 350 x 30mm colocação da camada de chocolate e resfriamento.</w:t>
            </w:r>
          </w:p>
        </w:tc>
      </w:tr>
      <w:tr w:rsidR="000B016D" w:rsidRPr="00F47C38" w:rsidTr="00C4576D">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8438.20.19</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079 - Moinhos para o processamento de licor de cacau, com capacidade de produção máxima igual a 1.500kg/h (variável em função da granulometria inicial e desejada dos produtos a serem processados), 3 níveis de trituradores de pedras de óxido de alumínio, sistema de distribuição de água quente e fria, temperatura interna máxima de aproximadamente 100°C.</w:t>
            </w:r>
          </w:p>
        </w:tc>
      </w:tr>
      <w:tr w:rsidR="000B016D" w:rsidRPr="00F47C38" w:rsidTr="00C4576D">
        <w:tc>
          <w:tcPr>
            <w:tcW w:w="0" w:type="auto"/>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8438.50.00</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323 - Máquinas modeladoras de alimentos, para formação de medalhões, base de polpetones, almôndegas, hambúrgueres, biscoitos e cookies, entre outros produtos alimentícios, operando através de cilindro com 1 ou 2 expulsores simples ou duplos, estrutura em aço inoxidável, esteira transportadora em material antiaderente, ciclo máximo igual ou superior a 2.100rph, capacidade de cuba com variação de 18 a 50 litros,</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diâmetro máximo do produto na saída igual ou superior a 120mm.</w:t>
            </w:r>
          </w:p>
        </w:tc>
      </w:tr>
      <w:tr w:rsidR="000B016D" w:rsidRPr="00F47C38" w:rsidTr="00C4576D">
        <w:tc>
          <w:tcPr>
            <w:tcW w:w="0" w:type="auto"/>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8438.80.90</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086 - Combinações de máquinas para fermentação da dextrose do milho através do fungo “Aspergillus niger”, como organismo de fermentação, em escala reduzida, compostas de: 2 tanques de fermentação de 30L, 1 tanque de sementes de micro-organismos de 3L, 1 gerador de vapor de 9kW, 1 compressor de ar sem óleo, 1 sistema de recirculação de água de refrigeração, painel de controle com monitor LCD tipo</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“touchscreen”, com sistema de controle lógico programado (PLC).</w:t>
            </w:r>
          </w:p>
        </w:tc>
      </w:tr>
      <w:tr w:rsidR="000B016D" w:rsidRPr="00F47C38" w:rsidTr="00C4576D">
        <w:tc>
          <w:tcPr>
            <w:tcW w:w="0" w:type="auto"/>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8441.10.90</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090 - Máquinas cortadeiras transversais, automáticas, para corte de papéis de diversos tipos com gramatura até 250g/m</w:t>
            </w:r>
            <w:r w:rsidRPr="00F47C38">
              <w:rPr>
                <w:rFonts w:eastAsia="Times New Roman" w:cs="Times New Roman"/>
                <w:vertAlign w:val="superscript"/>
                <w:lang w:eastAsia="pt-BR"/>
              </w:rPr>
              <w:t>2</w:t>
            </w:r>
            <w:r w:rsidRPr="00F47C38">
              <w:rPr>
                <w:rFonts w:eastAsia="Times New Roman" w:cs="Times New Roman"/>
                <w:lang w:eastAsia="pt-BR"/>
              </w:rPr>
              <w:t>, alumínio de espessura a partir de 10 micras, filmes plásticos e TNT; alimentadas por bobina de largura máxima de 1.050mm e diâmetro máximo de 1.100mm; velocidade máxima de 200folhas/min; sistema de correias para transporte de folhas cortadas; cilindro recolhedor/acumulador de folhas; barra com pinças</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para transporte de folhas acumuladas até a mesa empilhadora com abaixamento automático; painel de controle com tela sensível ao toque e com função de ajuste eletrônico do passo de corte.</w:t>
            </w:r>
          </w:p>
        </w:tc>
      </w:tr>
      <w:tr w:rsidR="000B016D" w:rsidRPr="00F47C38" w:rsidTr="00C4576D">
        <w:tc>
          <w:tcPr>
            <w:tcW w:w="0" w:type="auto"/>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8441.10.90</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091 - Combinações de máquinas automáticas para cortar e paletizar chapas de papelão ondulado, dimensões máximas das chapas iguais a 2.100 x 1.300mm, compostas de: 1 carregador de chapas de papelão com espessuras compreendidas entre 0,75 e 9mm; uma prensa com força de corte máxima igual a 449t, velocidade de produção máxima igual a 7.000chapas/h (variável em função das características e dimensões das chapas); uma</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posicionadora/organizadora das chapas para formação de pacotes, com dispositivo de aplicação de folha de divisão de pacotes; 1 paletizador para formação de pilhas de pacotes e sobreposição em paletes, altura máxima das pilhas maior ou igual a 2.100mm; transportadores em geral; sistema de controle de processo computadorizado.</w:t>
            </w:r>
          </w:p>
        </w:tc>
      </w:tr>
      <w:tr w:rsidR="000B016D" w:rsidRPr="00F47C38" w:rsidTr="00C4576D">
        <w:tc>
          <w:tcPr>
            <w:tcW w:w="0" w:type="auto"/>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lastRenderedPageBreak/>
              <w:t>8443.19.10</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054 - Máquinas automáticas de impressão serigráfica, com até 6 estações, para decoração de bisnagas plásticas com diâmetro de 25 até 56mm e largura de 50 até 220mm, capacidade máxima de 100bisnagas/min, imagem com dimensões máximas de 200mm, precisão de +/-0,1mm, com sistema de alimentação automática e secagem UV (Ultravioleta), com controlador lógico programável (CLP) e painel sensível ao toque</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“touchscreen”.</w:t>
            </w:r>
          </w:p>
        </w:tc>
      </w:tr>
      <w:tr w:rsidR="000B016D" w:rsidRPr="00F47C38" w:rsidTr="00C4576D">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8443.19.90</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138 - Máquinas rotativas para impressão em tecido por cilindros, de largura de impressão de até 280cm, até 12 cores, velocidade de até 100m/min, com dispositivos de limpeza e centralizador de tecidos, com tapete dotados de sistema automático de aplicação de cola e lavagem, secador em linha e saída em fralda ou rolo.</w:t>
            </w:r>
          </w:p>
        </w:tc>
      </w:tr>
      <w:tr w:rsidR="000B016D" w:rsidRPr="00F47C38" w:rsidTr="00C4576D">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8443.39.10</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xml:space="preserve">Ex 275 - Máquinas de impressão digital (por jato de tinta cerâmica) em pratos cerâmicos, tipo </w:t>
            </w:r>
            <w:proofErr w:type="gramStart"/>
            <w:r w:rsidRPr="00F47C38">
              <w:rPr>
                <w:rFonts w:eastAsia="Times New Roman" w:cs="Times New Roman"/>
                <w:lang w:eastAsia="pt-BR"/>
              </w:rPr>
              <w:t>'”single</w:t>
            </w:r>
            <w:proofErr w:type="gramEnd"/>
            <w:r w:rsidRPr="00F47C38">
              <w:rPr>
                <w:rFonts w:eastAsia="Times New Roman" w:cs="Times New Roman"/>
                <w:lang w:eastAsia="pt-BR"/>
              </w:rPr>
              <w:t xml:space="preserve"> pass”, com diâmetro de impressão igual ou inferior a 440mm, velocidade de impressão igual ou superior a 30peças/min, capazes de operar com 1 ou mais cores.</w:t>
            </w:r>
          </w:p>
        </w:tc>
      </w:tr>
      <w:tr w:rsidR="000B016D" w:rsidRPr="00F47C38" w:rsidTr="00C4576D">
        <w:tc>
          <w:tcPr>
            <w:tcW w:w="0" w:type="auto"/>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8443.39.90</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011 - Máquinas computadorizadas para impressão a laser de cartões plásticos (PVC, PET e PC), com textos, imagens ou fotos de alta resolução, de mesa ou com estrutura de apoio própria, com capacidade de produção compreendida de 100 a 400cartões/h, com 1 ou 2 módulos de laser tipo DPSS ou fibra, alimentador automático com capacidade máxima compreendida de 300 a 500 cartões, empilhador de cartões na saída com</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capacidade compreendida de 250 a 500 cartões, mecanismo de inversão para gravação frontal e traseira, filtro de carvão ativado, refrigeração a ar, sistema de autoposicionamento XY e sistema de visão com câmera compacta industrial de 5MP.</w:t>
            </w:r>
          </w:p>
        </w:tc>
      </w:tr>
      <w:tr w:rsidR="000B016D" w:rsidRPr="00F47C38" w:rsidTr="00C4576D">
        <w:tc>
          <w:tcPr>
            <w:tcW w:w="0" w:type="auto"/>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8443.91.99</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068 - Máquinas automáticas para desbobinar, de forma contínua, papéis, filmes de polietileno e polipropileno, com velocidade máxima de operação de 152m/min, capazes de receber bobinas com largura de até 432mm, diâmetro máximo de 1.016mm, peso máximo de 362kg e diâmetro interno do tubete de 76mm, tensão de trabalho de 35 a 244N, dotadas de desbobinador duplo com eixos em balanço e mandris expansíveis</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pneumaticamente, elevadores pneumáticos de bobinas, sistema de troca automática de bobinas a 152m/min (máxima velocidade) com emenda de topo (sem sobreposição de materiais), provido de acumulador de material para operação de troca, sem redução na velocidade da máquina, alinhador de material pela sua borda, painel elétrico, painel de controle IHM e com controlador lógico programável (CLP).</w:t>
            </w:r>
          </w:p>
        </w:tc>
      </w:tr>
      <w:tr w:rsidR="000B016D" w:rsidRPr="00F47C38" w:rsidTr="00C4576D">
        <w:tc>
          <w:tcPr>
            <w:tcW w:w="0" w:type="auto"/>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8443.91.99</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069 - Máquinas automáticas para rebobinar, de forma contínua, papéis, filmes de polietileno e polipropileno, com velocidade máxima de operação de 150m/min, capazes de rebobinar os papéis e filmes em bobinas com largura de até 457mm, diâmetro máximo de 800mm, peso máximo de 250kg e diâmetro interno do tubete de 76mm, tensão de trabalho de 22 a 267N, dotadas de rebobinador duplo com eixos em balanço e mandris</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expansíveis pneumaticamente, controle de tensão por rolo compensador e sistema de troca automática de bobinas a 150m/min (máxima velocidade), painel elétrico, painel de controle IHM e com controlador lógico programável (CLP).</w:t>
            </w:r>
          </w:p>
        </w:tc>
      </w:tr>
      <w:tr w:rsidR="000B016D" w:rsidRPr="00F47C38" w:rsidTr="00C4576D">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lastRenderedPageBreak/>
              <w:t>8448.39.17</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003 - Anéis de guarnição para cilindro abridor de máquina de fiar a rotor, fabricados em aço com revestimento, podendo ser diamantado, diamantado e niquelado, niquelado ou revestimento especial, com 54mm de diâmetro interno, 64mm de diâmetro externo, 25mm de largura e 5mm de espessura.</w:t>
            </w:r>
          </w:p>
        </w:tc>
      </w:tr>
      <w:tr w:rsidR="000B016D" w:rsidRPr="00F47C38" w:rsidTr="00C4576D">
        <w:tc>
          <w:tcPr>
            <w:tcW w:w="0" w:type="auto"/>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8448.59.10</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002 - Dispositivos alimentadores de fios têxteis, totalmente programáveis, trabalhando com velocidade de até 1.000m/min em fios têxteis diversos, inclusive fios não elastômeros, com sistema de controle e monitoramento de tensão e/ou velocidade e/ou quantidade, função de medição do consumo de fio por meio de anel ótico LFA (Length of Yarn Absorption), controle de tensão de alimentação em tempo real, sistema de parada</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automática da máquina em caso de detecção de nódulos, quebras e “lágrimas” no fio, sistema antitorção por tambor giratório, função antiacúmulo de pelos no fio “auto-LFA”, função de ajuste gradual de tensão do Fio “Inc/Dec” sem parada do equipamento, função de ajuste de limite de produção em metros com parada automática da máquina, “display” para monitoramento gráfico em tempo real.</w:t>
            </w:r>
          </w:p>
        </w:tc>
      </w:tr>
      <w:tr w:rsidR="000B016D" w:rsidRPr="00F47C38" w:rsidTr="00C4576D">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8450.20.90</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002 - Lavadoras de roupas em aço inox, com aquecimento, dotadas de motor com inversor de frequência, dreno automático, rotação de lavagem variável, com volume do cesto de 102,7L, capacidade de 13kg e velocidade de lavagem de 50rpm, operadas através de: OPL: máquina stander instalada em lavanderia; CARD: máquina operada através de cartão; COIN: máquina operada através de moeda.</w:t>
            </w:r>
          </w:p>
        </w:tc>
      </w:tr>
      <w:tr w:rsidR="000B016D" w:rsidRPr="00F47C38" w:rsidTr="00C4576D">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8451.29.90</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002 - Máquinas para secar roupas, com aquecimento elétrico ou gás, volume do cesto de 201L, potência do motor principal de 0,4kW e motor de exaustão de 0,3kW, capacidade de roupas secas de 10kg, operadas através de: OPL: máquina stander instalada em lavanderia, CARD: máquina operada através de cartão e COIN: máquina operada através de moeda.</w:t>
            </w:r>
          </w:p>
        </w:tc>
      </w:tr>
      <w:tr w:rsidR="000B016D" w:rsidRPr="00F47C38" w:rsidTr="00C4576D">
        <w:tc>
          <w:tcPr>
            <w:tcW w:w="0" w:type="auto"/>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8451.40.29</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008 - Máquinas para tingimento “a tinta” de fios têxteis, controladas por CLP, com 16 rolos de fios de urdume, 1 tanque de pré-molhamento 1.200L, 12 pistas de oxidação (comprimento 28m cada), 1 tanque de tingimento/lavagem 1.200L e 10 tanques de tingimento (1.200L cada), 3 tanques de pós lavagem (900L cada), 1 espremedor com 4 pares de rolos, 2 conjuntos de secadores com rolos aquecidos, acumulador em 2 partes</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com capacidade de 72m (em um total de 144m), 1 transportador/aplicador de goma, 1 bobinador de enrolamento, 4 equipamentos de circulação do corante e auxiliares, painéis elétricos de comando e controle e cozinha de preparação dos corantes e auxiliares.</w:t>
            </w:r>
          </w:p>
        </w:tc>
      </w:tr>
      <w:tr w:rsidR="000B016D" w:rsidRPr="00F47C38" w:rsidTr="00C4576D">
        <w:tc>
          <w:tcPr>
            <w:tcW w:w="0" w:type="auto"/>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8451.80.00</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079 - Máquinas garzeadeiras, para raspagem de fios têxteis, por meio de rolos garzeadores, anterior com diâmetro de 218,5mm e posterior com 222,5mm, recobertos com guarnições agulhadas flexíveis, velocidade de 200m/min, com capacidade de trabalhar até 20 bobinas, com desligamento automático na ruptura do fio e com sistema de aspiração, comandadas por painel de controle com “display” e painel elétrico</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integrado.</w:t>
            </w:r>
          </w:p>
        </w:tc>
      </w:tr>
      <w:tr w:rsidR="000B016D" w:rsidRPr="00F47C38" w:rsidTr="00C4576D">
        <w:tc>
          <w:tcPr>
            <w:tcW w:w="0" w:type="auto"/>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8451.80.00</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xml:space="preserve">Ex 080 - Máquinas têxteis para secagem, amaciamento e tamboreamento contínuos, de tecidos felpudos, leves e pesados, de algodão, de até 2,40m de largura, com velocidade de entrada de até 50m/min, processamento de até 2.500m/min, a partir da insuflação de ar em alta </w:t>
            </w:r>
            <w:r w:rsidRPr="00F47C38">
              <w:rPr>
                <w:rFonts w:eastAsia="Times New Roman" w:cs="Times New Roman"/>
                <w:lang w:eastAsia="pt-BR"/>
              </w:rPr>
              <w:lastRenderedPageBreak/>
              <w:t>velocidade e temperatura regulada de até 170°C, com levantamento dos laços e aumento de volume de tecido, dotadas de 2 unidades combinadas de distribuição de</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vapor e painel de controle.</w:t>
            </w:r>
          </w:p>
        </w:tc>
      </w:tr>
      <w:tr w:rsidR="000B016D" w:rsidRPr="00F47C38" w:rsidTr="00C4576D">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8453.10.90</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103 - Prensas hidráulicas de pratos para gravar, estampar e/ou acetinar couros e peles, com chapas de gravação com medidas iguais ou superiores a 1.370 x 1.000mm; com potência nominal de prensagem igual ou superior a 850t, com sistema elétrico de aquecimento da placa e controle da temperatura independente por zonas separadas, CLP para programação, controle das operações e memorização dos processos.</w:t>
            </w:r>
          </w:p>
        </w:tc>
      </w:tr>
      <w:tr w:rsidR="000B016D" w:rsidRPr="00F47C38" w:rsidTr="00C4576D">
        <w:tc>
          <w:tcPr>
            <w:tcW w:w="0" w:type="auto"/>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8453.20.00</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001 - Prensas de corte automático por matrizes, de tecnologia EDI, com acionamento elétrico (não-hidráulico) e sistema automático de abastecimento de material, com CNC, “software” integrado, sistema otimizador “nesting cad” e dispositivo “pit-stop” (para troca automática de até 14 matrizes de corte); largura da banda de corte de 1.650mm, pressão máxima de corte 25t, altura máxima de camadas para corte de 175mm, para corte</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de materiais têxteis sobrepostos em múltiplas camadas, utilizados na fabricação de calçados.</w:t>
            </w:r>
          </w:p>
        </w:tc>
      </w:tr>
      <w:tr w:rsidR="000B016D" w:rsidRPr="00F47C38" w:rsidTr="00C4576D">
        <w:tc>
          <w:tcPr>
            <w:tcW w:w="0" w:type="auto"/>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8454.30.90</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073 - Moldes para solidificação primária de aço líquido nas espessuras de 200, 225 e 250mm, em máquina de lingotamento contínuo de 2 veios, para produção de placas com largura máxima de 2.300mm e comprimento máximo de 12.500mm, fabricados com armação de aço carbono e inox e placas em liga de cobre, cromo e zircônio, dotados de dispositivos para ajustes mecânicos das faces e da largura, rolos-guia, sistema de detecção</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de colagem de aço no molde, medidor de inclinação da face estreita, sistema de controle de fluxo do aço baseado no princípio de corrente parasita com faixa de medição 20 a 200mm, sistemas hidráulicos e de lubrificação.</w:t>
            </w:r>
          </w:p>
        </w:tc>
      </w:tr>
      <w:tr w:rsidR="000B016D" w:rsidRPr="00F47C38" w:rsidTr="00C4576D">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8455.30.90</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027 - Cilindros de encosto liso para produção de chapas grossas de diversos aços, diâmetro: 2.200mm, comprimento total: 8.850mm, comprimento da mesa: 3.806mm, fabricados em fundição estática e com forjamento.</w:t>
            </w:r>
          </w:p>
        </w:tc>
      </w:tr>
      <w:tr w:rsidR="000B016D" w:rsidRPr="00F47C38" w:rsidTr="00C4576D">
        <w:tc>
          <w:tcPr>
            <w:tcW w:w="0" w:type="auto"/>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8456.11.90</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019 - Máquinas para aplicação de corte a laser de rótulos autoadesivos e filmes, tipo “in mold label”, alimentadas por bobina com largura máxima de 360mm, com laser tipo CO</w:t>
            </w:r>
            <w:r w:rsidRPr="00F47C38">
              <w:rPr>
                <w:rFonts w:eastAsia="Times New Roman" w:cs="Times New Roman"/>
                <w:vertAlign w:val="subscript"/>
                <w:lang w:eastAsia="pt-BR"/>
              </w:rPr>
              <w:t>2</w:t>
            </w:r>
            <w:r w:rsidRPr="00F47C38">
              <w:rPr>
                <w:rFonts w:eastAsia="Times New Roman" w:cs="Times New Roman"/>
                <w:lang w:eastAsia="pt-BR"/>
              </w:rPr>
              <w:t> radiofrequência, semifechado, com potência de 350W e velocidade do feixe de 700m/mim, para meio corte pela frente ou corte pelo verso do adesivo com saída em bobina, ou via corte total em formato com saída módulo “in mold label” em esteira de</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transporte, leitor de código de barras para trocas de serviço sem parar a máquina.</w:t>
            </w:r>
          </w:p>
        </w:tc>
      </w:tr>
      <w:tr w:rsidR="000B016D" w:rsidRPr="00F47C38" w:rsidTr="00C4576D">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8456.30.19</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045 - Máquinas de furar por eletroerosão, com troca pneumática do mandril de fixação do eletrodo, sistema de refrigeração com unidade de filtragem e cursos mínimos nos eixos X, Y, Z e W de 300, 200, 350 e 200mm, respectivamente.</w:t>
            </w:r>
          </w:p>
        </w:tc>
      </w:tr>
      <w:tr w:rsidR="000B016D" w:rsidRPr="00F47C38" w:rsidTr="00C4576D">
        <w:tc>
          <w:tcPr>
            <w:tcW w:w="0" w:type="auto"/>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8457.10.00</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xml:space="preserve">Ex 345 - Centros de usinagem vertical, com comando numérico computadorizado (CNC), podendo desbastar, acabar, fresar, furar, mandrilar e roscar, com capacidade de usinagem em 3 eixos controlados simultaneamente, curso do eixo X maior ou igual a 650mm, cursos dos </w:t>
            </w:r>
            <w:r w:rsidRPr="00F47C38">
              <w:rPr>
                <w:rFonts w:eastAsia="Times New Roman" w:cs="Times New Roman"/>
                <w:lang w:eastAsia="pt-BR"/>
              </w:rPr>
              <w:lastRenderedPageBreak/>
              <w:t>eixos Y e Z iguais a 500 e 450mm, tamanho da mesa de 850 x 500 ou 1.000mm x 500mm, capacidade máxima de carga sobre a mesa de 800 ou 1.000kg, com trocador</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automático de ferramentas para 30 posições, podendo suportar ferramentas de até 120mm de diâmetro e 8kg cada, com velocidade do fuso principal tipo “built-in” 30.000rpm, flange HSK-A63, com precisão de posicionamento linear dos eixos de +/-0,0015mm, repetibilidade de +/-0,001mm no curso total da máquina, avanço rápido de 20.000mm/min, avanço de usinagem de 0 a 20.000mm/min e avanço manual de 0 a</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8.000mm/min, sistema automático de lubrificação, com a opção de conter 4° eixo sobre sua mesa.</w:t>
            </w:r>
          </w:p>
        </w:tc>
      </w:tr>
      <w:tr w:rsidR="000B016D" w:rsidRPr="00F47C38" w:rsidTr="00C4576D">
        <w:tc>
          <w:tcPr>
            <w:tcW w:w="0" w:type="auto"/>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8457.10.00</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346 - Centros de usinagem vertical de 3 eixos, de duplo palete, com comando numérico computadorizado (CNC), podendo fresar, mandrilar, furar e roscar, com curso em X, Y e Z, iguais a 520, 400 e 330mm, respectivamente, avanço rápido dos eixos X,Y e Z de 56m/min, tamanho da mesa de 650 x 400mm em cada palete, com capacidade máxima de carga sobre cada palete de 250kg, tempo de troca de mesas de 6 segundos, com opção de</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conter 4° eixo sobre a mesa, eixo-árvore com rotação máxima de 12.000 ou 15.000rpm, velocidade de rosqueamento de 6.000rpm, cone de fixação da ferramenta BBT30, torre com capacidade de 14 ou 21 ferramentas, ferramentas com diâmetro máximo de 80mm, torque máximo de usinagem de 45Nm.</w:t>
            </w:r>
          </w:p>
        </w:tc>
      </w:tr>
      <w:tr w:rsidR="000B016D" w:rsidRPr="00F47C38" w:rsidTr="00C4576D">
        <w:tc>
          <w:tcPr>
            <w:tcW w:w="0" w:type="auto"/>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8457.10.00</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347 - Centros de usinagem vertical de 3 eixos, com comando numérico computadorizado (CNC), podendo fresar, mandrilar, furar e roscar, com curso em X, Y e Z, iguais a 500, 400 e 330mm, respectivamente, avanço rápido dos eixos X, Y e Z de 56m/min, tamanho da mesa de 650 x 400mm, capacidade máxima de carga sobre a mesa de 300kg, com opção de conter 4° eixo sobre a mesa, eixo-árvore com rotação máxima</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de 24.000rpm, velocidade de rosqueamento de 6.000rpm, cone de fixação da ferramenta BBT30, torre com capacidade de 14 ou 21 ferramentas, ferramentas com diâmetro máximo de 80mm, torque máximo de usinagem de 24Nm.</w:t>
            </w:r>
          </w:p>
        </w:tc>
      </w:tr>
      <w:tr w:rsidR="000B016D" w:rsidRPr="00F47C38" w:rsidTr="00C4576D">
        <w:tc>
          <w:tcPr>
            <w:tcW w:w="0" w:type="auto"/>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8457.10.00</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348 - Centros de usinagem vertical, de controle numérico computadorizado (CNC), de dupla coluna, largura efetiva entre colunas de 1.500mm, para peças grandes, mesa de 2.240 x 1.250mm com capacidade de carga de 4.000kg, com 3 eixos X, Y e Z controlados simultaneamente, cursos de 2.000, 1.400 e 660mm, respectivamente, nos eixos X (mesa para esquerda/direita), Y (carro transversal porta-cabeçote para traz/frente) e Z (cabeçote</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porta-cabeçote para cima/baixo), com mesa giratória opcional NC (4°eixo) de diâmetro 320mm com rotação máxima de 25rpm e torque de aperto de 1.200Nm, movimentação dos eixos X, Y e Z sobre guias lineares de rolos recirculantes, acionadas por fusos de esferas diretamente acoplados aos servomotores, avanços rápidos de 40.000mm/min nos eixos X e Y e de 30.000mm/min no eixo Z, avanços de corte de 1 a 30.000mm/min,</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xml:space="preserve"> dotados de opções de cone de fuso HSKA63 e de rotação máxima do fuso de 18.000rpm, eixo-árvore com motor integrado, motor do fuso de potência de 37kW (50HP), magazine com capacidade para até 30 ferramentas para ferramentas com diâmetro máximo de 125mm, </w:t>
            </w:r>
            <w:r w:rsidRPr="00F47C38">
              <w:rPr>
                <w:rFonts w:eastAsia="Times New Roman" w:cs="Times New Roman"/>
                <w:lang w:eastAsia="pt-BR"/>
              </w:rPr>
              <w:lastRenderedPageBreak/>
              <w:t>comprimento 380mm e peso 20kg ou de diâmetro máximo de 210mm (com alojamentos adjacentes ocupados), refrigeração líquida através dos fusos de esferas (eixos</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X, Y e Z), com sistema de refrigeração do cabeçote para eliminação de distorção térmica, sistema de refrigeração de corte tipo névoa, transportador de cavacos de saída lateral, carenagem de cobertura total com portas de acesso e janelas para visualização.</w:t>
            </w:r>
          </w:p>
        </w:tc>
      </w:tr>
      <w:tr w:rsidR="000B016D" w:rsidRPr="00F47C38" w:rsidTr="00C4576D">
        <w:tc>
          <w:tcPr>
            <w:tcW w:w="0" w:type="auto"/>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8457.10.00</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349 - Centros de usinagem, tipo “gantry”, de 3 eixos, com 2 mesas de vácuo de alta precisão, com tolerância de 0,06mm, medindo 7,5m de comprimento por 2,5m de largura cada, com sistema de planificação de peças tipo rolo revestido de borracha, com,eixo X de 18.000mm, eixo Y de 2.600mm e eixo Z de 500mm, repetibilidade unidirecional do eixo X de 0,03mm, do eixo Y de 0,023mm e eixo Z de 0,017mm, velocidade máxima de</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rotação do “spindle” de 24.000rpm e trocador automático de ferramentas de 16 posições.</w:t>
            </w:r>
          </w:p>
        </w:tc>
      </w:tr>
      <w:tr w:rsidR="000B016D" w:rsidRPr="00F47C38" w:rsidTr="00C4576D">
        <w:tc>
          <w:tcPr>
            <w:tcW w:w="0" w:type="auto"/>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8457.10.00</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350 - Centros de usinagem horizontal de 3 ou 4 eixos, podendo fresar, mandrilar, furar e roscar perfis de alumínio e PVC nos 5 lados da peça, com ajuste automático das pinças, com comando numérico computadorizado (CNC), com curso em X, Y e Z, iguais a 4.240, 900 e 610mm, respectivamente, avanço rápido de no máximo de 80, 50 e 50m/min nos eixos X, Y, Z, respectivamente, tamanho da mesa X igual ou superior a 4.150mm, eixo-</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árvore com rotação máxima de 18.000rpm.</w:t>
            </w:r>
          </w:p>
        </w:tc>
      </w:tr>
      <w:tr w:rsidR="000B016D" w:rsidRPr="00F47C38" w:rsidTr="00C4576D">
        <w:tc>
          <w:tcPr>
            <w:tcW w:w="0" w:type="auto"/>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8457.10.00</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351 - Centros de usinagem vertical, tipo “C”, para usinagem de peças metálicas, com 3 eixos, com comando numérico CNC controlados simultaneamente de operação automática, para furar, mandrilar, alargar, interpolar, fresar e rosquear, com capacidade para usinagem nos cursos dos eixos X, Y, Z iguais a 4.000, 510, 550mm respectivamente, equipadas com servomotores programáveis com incremento mínimo de posicionamento</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de 0.0001° e 0.0001mm, com precisão de posicionamento +-0,005mm e repetibilidade de +-0,002mm com avanços rápidos nos 3 eixos de 30m/min; cabeçote principal móvel, com rotação máxima igual ou inferior a 10.000rpm; potência do motor principal 11/15kW; mesa de trabalho fixa, com dimensão 4.600 x 550mm peso máximo admissível sobre a mesa 10.000kg; sistema de troca automática de ferramentas, magazine com</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capacidade de 24 ferramentas, dotados de ferramentas rotativas, para ajuste automático de parâmetros dos motores de eixos X, Y e Z, com transportador de cavacos.</w:t>
            </w:r>
          </w:p>
        </w:tc>
      </w:tr>
      <w:tr w:rsidR="000B016D" w:rsidRPr="00F47C38" w:rsidTr="00C4576D">
        <w:tc>
          <w:tcPr>
            <w:tcW w:w="0" w:type="auto"/>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8459.59.00</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001 - Fresadoras ferramenteiras com cabeçote de velocidade variável acionado por inversor de frequência, velocidade do eixo-árvore de 50 a 4.200rpm, motor do eixo-árvore de 5HP, cursos dos eixos X, Y e Z de 930, 415 e 406mm, respectivamente, guias prismáticas retangulares, temperadas e retificadas nos eixos Y e Z, curso do eixo X sem caixa de avanço de 1.210mm, curso vertical do eixo árvore de 127mm, inclinação lateral</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de 90°, inclinação frontal de 45°, cone do eixo-árvore IS0-40, mesa com dimensões iguais a 1.372 x 254mm, 3 ranhuras de 16mm.</w:t>
            </w:r>
          </w:p>
        </w:tc>
      </w:tr>
      <w:tr w:rsidR="000B016D" w:rsidRPr="00F47C38" w:rsidTr="00C4576D">
        <w:tc>
          <w:tcPr>
            <w:tcW w:w="0" w:type="auto"/>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lastRenderedPageBreak/>
              <w:t>8459.59.00</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002 - Máquinas automáticas para fresamento de chaves, com controlador lógico programável (CLP), com largura máxima da lâmina da chave de 10mm, faixa de diâmetro das ferramentas de cortes de 35 a 50mm, precisão de +-0,02mm, dotadas de: cabeçote de fresagem superior e inferior para inserção dos canais das chaves, dispositivo eletromecânico de segurança, alimentação por meio de carrinho e descarga automática de</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chaves.</w:t>
            </w:r>
          </w:p>
        </w:tc>
      </w:tr>
      <w:tr w:rsidR="000B016D" w:rsidRPr="00F47C38" w:rsidTr="00C4576D">
        <w:tc>
          <w:tcPr>
            <w:tcW w:w="0" w:type="auto"/>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8459.61.00</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052 - Centros de fresamento vertical de duplo fuso, de comando numérico computadorizado (CNC), com base de concreto polimérico, para operações em pistas elípticas ou góticas, em externo e interno de junta fixa ou junta deslizante, sem uso de fluido de corte (a seco), em peças mole acabadas ou peças tradadas (a duro), com 3 eixos com cursos X de 900mm, Y de 315mm e Z de 300mm, e guia hidrostática para operações</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simultâneas em 2 peças com aplicação em juntas homocinéticas, com transportador de cavaco e exaustor de pó.</w:t>
            </w:r>
          </w:p>
        </w:tc>
      </w:tr>
      <w:tr w:rsidR="000B016D" w:rsidRPr="00F47C38" w:rsidTr="00C4576D">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8460.12.00</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006 - Máquinas automáticas para retífica de superfície em discos, com comando numérico computadorizado (CNC), diâmetro do disco menor ou igual a 1.000mm, com ou sem dispositivo para dressar o rebolo através dos eixos AZ e AX.</w:t>
            </w:r>
          </w:p>
        </w:tc>
      </w:tr>
      <w:tr w:rsidR="000B016D" w:rsidRPr="00F47C38" w:rsidTr="00C4576D">
        <w:tc>
          <w:tcPr>
            <w:tcW w:w="0" w:type="auto"/>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8460.23.00</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019 - Retíficas para munhões, moentes e diâmetro sede engrenagem distribuição de eixos virabrequins, dotadas de comando numérico computadorizado (CNC), com 6 eixos controlados, com 2 carros, com rebolo triplo de CBN (nitreto cúbico de boro) e de diâmetro de 500mm montado em 2 eixos hidrostáticos perpendiculares a mesa com avanço efetuado por fusos hidrostáticos, com diâmetros de passagem máxima de 320mm,</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com comprimento máximo de retificação 750mm, com velocidade periférica controlada e balanceador automático com compensação automática dos diâmetros da peça por meio de medidores “in process”, apresentando distância máxima entre pontas igual a 1.200mm, sistema de dressagem por disco diamantado automático.</w:t>
            </w:r>
          </w:p>
        </w:tc>
      </w:tr>
      <w:tr w:rsidR="000B016D" w:rsidRPr="00F47C38" w:rsidTr="00C4576D">
        <w:tc>
          <w:tcPr>
            <w:tcW w:w="0" w:type="auto"/>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8460.40.11</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006 - Máquinas modulares, computadorizadas e programáveis, para o brunimento vertical dos furos de peças metálicas, com comprimento do curso de até 600mm, velocidade do curso/oscilação máxima de 60m/min, faixa de diâmetro entre 0,6 e 350mm, com 1 ou 2 fusos independentes e móveis, controlados por motores lineares, com cabeçote simples e ou de dupla expansão, de acionamento eletromecânico, com transdutor de</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medição com tolerância de 1m, com célula de carga para controle da força e qualidade do brunimento, com “software” operacional intuitivo e interativo, com controlador lógico programável.</w:t>
            </w:r>
          </w:p>
        </w:tc>
      </w:tr>
      <w:tr w:rsidR="000B016D" w:rsidRPr="00F47C38" w:rsidTr="00C4576D">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8460.40.11</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xml:space="preserve">Ex 007 - Máquinas modulares, computadorizadas e programáveis, para o brunimento horizontal dos furos do mancai do virabrequim e comando em blocos de motores de veículos automotivos, com comprimento do curso de até 2.000mm, velocidade do curso/oscilação máxima de 20m/min, faixa de diâmetro entre 45 e 90mm, com 1 ou 2 fusos independentes e móveis, controlados por motores lineares, com cabeçote simples e ou de dupla expansão, de </w:t>
            </w:r>
            <w:r w:rsidRPr="00F47C38">
              <w:rPr>
                <w:rFonts w:eastAsia="Times New Roman" w:cs="Times New Roman"/>
                <w:lang w:eastAsia="pt-BR"/>
              </w:rPr>
              <w:lastRenderedPageBreak/>
              <w:t>acionamento eletromecânico, com transdutor de medição com tolerância de 1m, com “software” operacional intuitivo e interativo, com controlador lógico programável.</w:t>
            </w:r>
          </w:p>
        </w:tc>
      </w:tr>
      <w:tr w:rsidR="000B016D" w:rsidRPr="00F47C38" w:rsidTr="00C4576D">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lastRenderedPageBreak/>
              <w:t>8462.21.00</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246 - Máquinas computadorizadas para corte e dobra de lâminas metálicas utilizadas para fabricação de letras tipo caixa e luminosos, com espessura máxima da lâmina compreendida entre 0,8 e 1,6mm e altura da letra compreendida entre 25 e 203,8mm, com ângulo máximo de dobragem de 120° (rolo) e 100° (letterbox), dotadas de módulo de corte, sistema de dobra com dedos e módulo de alimentação.</w:t>
            </w:r>
          </w:p>
        </w:tc>
      </w:tr>
      <w:tr w:rsidR="000B016D" w:rsidRPr="00F47C38" w:rsidTr="00C4576D">
        <w:tc>
          <w:tcPr>
            <w:tcW w:w="0" w:type="auto"/>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8462.21.00</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247 - Máquinas automáticas para conformação de extremidades de tubos metálicos no processo “Spinning”, com funcionamento eletro-hidráulico, destinadas a fabricação de ressonador/catalisador, utilizados em sistema de exaustão para veículos automotores, com capacidade de conformar tubos de aço lnox com diâmetro máximo de 150mm, espessura de 1 a 2mm; constituídas de 5 eixos com capacidade de conformar tubos oblíquos,</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excêntricos e concêntricos; força de 10kN a um deslocamento de 67,5mm no eixo X e força de 20,5kN a um deslocamento de 275mm no eixo Z; funcionamento por CLP com programa CNC capaz de pausar um programa a meio caminho e reiniciar quando o ciclo é iniciado.</w:t>
            </w:r>
          </w:p>
        </w:tc>
      </w:tr>
      <w:tr w:rsidR="000B016D" w:rsidRPr="00F47C38" w:rsidTr="00C4576D">
        <w:tc>
          <w:tcPr>
            <w:tcW w:w="0" w:type="auto"/>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8462.29.00</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211 - Combinações de máquinas para fabricação e montagem de silos metálicos “in loco”, de forma contínua e espiral, a partir do sistema LIPP de dobra-dupla, compostas de: 1 máquina de perfilar com capacidade de perfilagem e arredondamento de chapas de 495mm de largura, espessura mínima de 2,5mm e máxima de 4,3mm e velocidade de perfilagem de 3 a 5m/min; 1 máquina de dobra com capacidade de dobrar os perfis</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adjacentes dobrados na máquina de perfilar, a uma velocidade de dobra de 3 a 5m/min; 1 estrutura de transporte, composta de cavaletes, roldanas e suportes, que proporciona ao silo o diâmetro correto, com capacidade para diâmetros entre 4 e 40m; 2 desbobinadores móveis com capacidades de desbobinamento de 3 a 5m/min, com diâmetro externo máximo de 1.320mm e diâmetro interno mínimo de 508mm.</w:t>
            </w:r>
          </w:p>
        </w:tc>
      </w:tr>
      <w:tr w:rsidR="000B016D" w:rsidRPr="00F47C38" w:rsidTr="00C4576D">
        <w:tc>
          <w:tcPr>
            <w:tcW w:w="0" w:type="auto"/>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8462.91.99</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004 - Máquinas de corte, automáticas, de materiais não metálicos, utilizadas para fabricação de artefatos, peças e acessórios diversos, com capacidade de corte do material: 4" (10,16cm) de espessura; curso máximo do pistão: 7" (17cm); exatidão de alimentação: +/-0,015" (0,038cm); rolo de tração e esteira transportadora acionadas por servomotor controlado por CLP; velocidade de corte de até 38golpes/min, com esteira de alimentação</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dotada de 2 guias de material em mesa de alimentação, esteira de saída e motor de bomba hidráulica 15CV, trifásico CA.</w:t>
            </w:r>
          </w:p>
        </w:tc>
      </w:tr>
      <w:tr w:rsidR="000B016D" w:rsidRPr="00F47C38" w:rsidTr="00C4576D">
        <w:tc>
          <w:tcPr>
            <w:tcW w:w="0" w:type="auto"/>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8463.30.00</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101 - Máquinas automáticas para fabricar e ensacar molas de aço de formato barril ou cilíndrica, em fileiras de falso tecido, diâmetro externo da mola de 60 a 80mm, altura da mola ensacada de 130 a 280mm, diâmetro do arame de 1,6 a 2,3mm, velocidade máxima de produção de até 140molas/min, com desbobinador do arame de aço e desbobinador do falso tecido, com sistema de soldagem longitudinal e transversal por ultrassom, com</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tratamento térmico para têmpera do arame.</w:t>
            </w:r>
          </w:p>
        </w:tc>
      </w:tr>
      <w:tr w:rsidR="000B016D" w:rsidRPr="00F47C38" w:rsidTr="00C4576D">
        <w:tc>
          <w:tcPr>
            <w:tcW w:w="0" w:type="auto"/>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lastRenderedPageBreak/>
              <w:t>8464.90.19</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159 - Combinações de máquinas para a fabricação de vidros laminados planos, com dimensões máximas compreendidas entre: largura de 2.100 e 2.500mm e comprimento entre 3.600 e 4.500mm, com película de EVA ou PVB entre os vidros, sem necessidade de manter o PVB climatizado, compostas de: forno automático, com temperatura máxima de 150°C, com 2 ou 4 câmaras de laminação, para laminar vidros planos com dimensões</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máximas compreendidas entre: largura de 2.100 e 2.500mm e comprimento entre 3.600 e 4.500mm, altura máxima de 60mm, em bandejas de laminação; bomba de vácuo para remover todo ar das bandejas de laminação; resfriador para injetar ar frio na câmera de resfriamento e diminuir o tempo do ciclo de laminação; câmara de resfriamento e/ou pulmão para bandejas, incorporada na parte superior no forno de 2 câmaras e separada no</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forno de 4 câmaras; comando e controle de toda combinação de máquinas, localizado no forno, por CLP; jogo de bandejas de laminação com dimensões compreendidas entre: largura de 2.400 e 2.800mm e comprimento entre 4.000 e 5.000mm.</w:t>
            </w:r>
          </w:p>
        </w:tc>
      </w:tr>
      <w:tr w:rsidR="000B016D" w:rsidRPr="00F47C38" w:rsidTr="00C4576D">
        <w:tc>
          <w:tcPr>
            <w:tcW w:w="0" w:type="auto"/>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8464.90.90</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125 - Perfuratrizes de material cerâmico, com capacidade de tamponar com massa refratária/cerâmica os furos de corrida de ferro ligas em fornos a arco submerso, dotadas de: mastro de perfuração, martelo, canhão de lama, trole, trilhos refrigerados para deslocamento do trole, com acionamento hidráulico, incluindo unidade de alimentação hidráulica com 2 bombas, painel CCM (Centro de controle de motores), CLP</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(Controlador Lógico Programável), púlpito de operação, unidade de controle remoto sem fio, sinalizador luminoso, mangueiras e cabos elétricos, velocidade do trole de 5 a 20m/min, capacidade do reservatório de lama de 50 litros, pressão de tamponamento de 60bar, diâmetro interno do bico de tamponamento de 100mm, força de pressionamento do canhão de lama sobre o forno a arco submerso de até 50kN, frequência de percussão</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da perfuratriz ajustável de 2.600 a 3.500vezes/min, energia de impacto de 180 a 320 Joules, velocidade máxima de rotação de 230rpm, torque máximo de 770Nm, força de avanço e recuo da perfuratriz de 20kN, velocidade máxima de avanço e recuo da perfuratriz de 0,5m/s.</w:t>
            </w:r>
          </w:p>
        </w:tc>
      </w:tr>
      <w:tr w:rsidR="000B016D" w:rsidRPr="00F47C38" w:rsidTr="00C4576D">
        <w:tc>
          <w:tcPr>
            <w:tcW w:w="0" w:type="auto"/>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8465.91.90</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048 - Centros de corte e furação de perfis de alumínio, PVC e ligas leves em geral de até 7m de comprimento, com 3 eixos controlados via controle numérico computadorizado (CNC), com serra de corte com inclinação variável-de +/-22°30", com magazine de alimentação automática de barras com capacidade máxima de 16 barras com passo de 120mm, e 9 barras com passo de 200mm, com carro empurrador e pinça de fixação de</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perfis com posicionamento CNC, com 4 unidades de furação sendo 2 horizontais e 2 verticais, com impressora de etiquetas com códigos de barras, com correia transportadora de cavacos, com descarga automática.</w:t>
            </w:r>
          </w:p>
        </w:tc>
      </w:tr>
      <w:tr w:rsidR="000B016D" w:rsidRPr="00F47C38" w:rsidTr="00C4576D">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8465.92.90</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026 - Máquinas para aplainar madeira serrada, de dupla face, com velocidade de alimentação de 10 a 30m/min, impulsionadas por 2 motores elétricos de corte inferior e superior com, respectivamente, 50 e 60HP de potência, e com cortador espiral com precisão de 8 linhas por 30 x 12 x 2,5mm e diâmetro de 175mm.</w:t>
            </w:r>
          </w:p>
        </w:tc>
      </w:tr>
      <w:tr w:rsidR="000B016D" w:rsidRPr="00F47C38" w:rsidTr="00C4576D">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8465.93.90</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xml:space="preserve">Ex 018 - Máquinas automáticas para lapidação de esferas de polipropileno, para aplicação em embalagens tipo “roll-on”, por processo de polimento, sem unidade de retífica, com </w:t>
            </w:r>
            <w:r w:rsidRPr="00F47C38">
              <w:rPr>
                <w:rFonts w:eastAsia="Times New Roman" w:cs="Times New Roman"/>
                <w:lang w:eastAsia="pt-BR"/>
              </w:rPr>
              <w:lastRenderedPageBreak/>
              <w:t>capacidade de carga de 20kg distribuídos uniformemente nos transportadores, e capacidade para lapidar 22.500esferas/h com diâmetro de 1,4", ou 27.000esferas/h com diâmetro de 1,3", ou 42.000esferas/h com diâmetro de 1,14", dependendo do ferramental utilizado.</w:t>
            </w:r>
          </w:p>
        </w:tc>
      </w:tr>
      <w:tr w:rsidR="000B016D" w:rsidRPr="00F47C38" w:rsidTr="00C4576D">
        <w:tc>
          <w:tcPr>
            <w:tcW w:w="0" w:type="auto"/>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lastRenderedPageBreak/>
              <w:t>8465.95.91</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003 - Máquinas-ferramentas automáticas para furar painéis laminados, painéis dotados de partículas de madeira ou madeiras maciças, com inserção automática de cola e/ou cavilhas, com comando IHM com tela “touchscreen”, com mesa de trabalho, compressores pneumáticos para fixação das peças, com área de trabalho em X = 920mnn, Y = 80mm e Z = 40mm, com unidade de furação horizontal de 6.000rpm com potência</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de 0,55kW, equipadas com depósito de cavilhas e reservatório para cola.</w:t>
            </w:r>
          </w:p>
        </w:tc>
      </w:tr>
      <w:tr w:rsidR="000B016D" w:rsidRPr="00F47C38" w:rsidTr="00C4576D">
        <w:tc>
          <w:tcPr>
            <w:tcW w:w="0" w:type="auto"/>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8466.94.10</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008 - Conjuntos de componentes específicos para a modernização de prensa, para estampagem de peças metálicas, dotados de monitores especiais de integração homem-máquina (IHM), tipo LCD a cores, com voltagem de alimentação de 24V contínua; servomotores de corrente alternada, com voltagem de 200V e potência de saída (classificada) compreendida entre 11 e 22kW; servoamplificadores montados em gabinete</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dotado de balanceador de suspensão e cabeamento; conversor de corrente contínua tiristorizado com flash interno de 2Mb e velocidade de processamento de 166Hz, montados em gabinete com ventilação e cabeamento; e controladores lógicos programáveis de segurança montados em gabinete, dotado de cabeamento.</w:t>
            </w:r>
          </w:p>
        </w:tc>
      </w:tr>
      <w:tr w:rsidR="000B016D" w:rsidRPr="00F47C38" w:rsidTr="00C4576D">
        <w:tc>
          <w:tcPr>
            <w:tcW w:w="0" w:type="auto"/>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8466.94.10</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009 - Combinações de máquinas para a conversão de design de tampas básicas de alumínio na capacidade de até 12.600tampas/min, compostas de: sistema de alimentação de folhas de alumínio com servoalimentador; conjunto de matrizes para produção de tampas básicas com 28 saídas (28-out); conjunto de bombas e multiplicadores pneumáticos; facas de corte do esqueleto de alumínio; transportadores de saída das</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matrizes; recurvadores de borda de tampa básica com mesas, matrizes, variadores de velocidade e motores; controles elétricos e guardas de segurança.</w:t>
            </w:r>
          </w:p>
        </w:tc>
      </w:tr>
      <w:tr w:rsidR="000B016D" w:rsidRPr="00F47C38" w:rsidTr="00C4576D">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8466.94.10</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010 - Pilões de martelo, superiores e/ou inferiores, fundidos e usinados, fabricados em aço liga, pesando entre 39 e 52t, com potência da batida 400kJ, curso total 2.220mm, área de contato 2.692.000mm², tempo de ciclo 40golpes/min, dureza superficial 170hb com variação de 30 a 40hb.</w:t>
            </w:r>
          </w:p>
        </w:tc>
      </w:tr>
      <w:tr w:rsidR="000B016D" w:rsidRPr="00F47C38" w:rsidTr="00C4576D">
        <w:tc>
          <w:tcPr>
            <w:tcW w:w="0" w:type="auto"/>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8474.80.90</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133 - Caçambas processadoras com capacidade produtiva de 50 a 300m³/h, utilizadas para peneiramento, trituração e homogeneização de rochas, vidros, minérios, material cerâmicas, solos e resíduos orgânicos, equipadas com eixos rotativos horizontais que possuem lâminas e martelos fixos ou substituíveis que operam de 50 a 250rpm, acionados por motores hidráulicos com capacidade de vazão de 40 a 440L/min e pressão de 250 a</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350bar, acionados pelo sistema hidráulico de máquinas portantes como carregadeiras, escavadeiras, retroescavadeiras, minicarregadeiras e miniescavadeira.</w:t>
            </w:r>
          </w:p>
        </w:tc>
      </w:tr>
      <w:tr w:rsidR="000B016D" w:rsidRPr="00F47C38" w:rsidTr="00C4576D">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lastRenderedPageBreak/>
              <w:t>8474.80.90</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134 - Prensas hidráulicas para produção de revestimentos cerâmicos, com força máxima de prensagem igual ou superior a 2.000t, distância livre entre colunas de 1.750mm, dotadas de sistema de descarga das peças prensadas.</w:t>
            </w:r>
          </w:p>
        </w:tc>
      </w:tr>
      <w:tr w:rsidR="000B016D" w:rsidRPr="00F47C38" w:rsidTr="00C4576D">
        <w:tc>
          <w:tcPr>
            <w:tcW w:w="0" w:type="auto"/>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8475.21.00</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004 - Máquinas para coloração de fibras ópticas com velocidade máxima de 1.500m/min, com controle de tensão mecânico entre 0,2 e 1,0N, dotadas de sistema de abertura e controle de pressão da coloração; sistema de controle de lâmpada UV; bobinador móvel; dispositivo de espalhamento transversal, com perda de atenuação da fibra menor que 0,02dB/km e com capacidade para carreteis de até 50,4km de fibras</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ópticas.</w:t>
            </w:r>
          </w:p>
        </w:tc>
      </w:tr>
      <w:tr w:rsidR="000B016D" w:rsidRPr="00F47C38" w:rsidTr="00C4576D">
        <w:tc>
          <w:tcPr>
            <w:tcW w:w="0" w:type="auto"/>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8477.10.11</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056 - Máquinas injetoras horizontais, elétricas, para moldar peças plásticas monocolor ou multicolor, dotadas de unidade de fechamento totalmente elétrica, com acionamento por servomotor, joelheira dupla de 5 pontos, força de fechamento igual ou superior a 5.000kN, curso de abertura compreendido entre 860 e 1.000mm, distância (H x V) entre as colunas compreendida entre 920 x 920mm e 1.050 x 1.050mm, direcionamento por</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guias lineares de alta precisão, lubrificação em circuito fechado, com ou sem acumulação de energia cinética; 1 ou mais unidades de injeção totalmente elétricas, com movimento de injeção acionado por duplo servomotor, com taxa de injeção compreendida entre 58 e 1.676cm</w:t>
            </w:r>
            <w:r w:rsidRPr="00F47C38">
              <w:rPr>
                <w:rFonts w:eastAsia="Times New Roman" w:cs="Times New Roman"/>
                <w:vertAlign w:val="superscript"/>
                <w:lang w:eastAsia="pt-BR"/>
              </w:rPr>
              <w:t>3</w:t>
            </w:r>
            <w:r w:rsidRPr="00F47C38">
              <w:rPr>
                <w:rFonts w:eastAsia="Times New Roman" w:cs="Times New Roman"/>
                <w:lang w:eastAsia="pt-BR"/>
              </w:rPr>
              <w:t>/s, capacidade de injeção máxima de até 3.723cm</w:t>
            </w:r>
            <w:r w:rsidRPr="00F47C38">
              <w:rPr>
                <w:rFonts w:eastAsia="Times New Roman" w:cs="Times New Roman"/>
                <w:vertAlign w:val="superscript"/>
                <w:lang w:eastAsia="pt-BR"/>
              </w:rPr>
              <w:t>3</w:t>
            </w:r>
            <w:r w:rsidRPr="00F47C38">
              <w:rPr>
                <w:rFonts w:eastAsia="Times New Roman" w:cs="Times New Roman"/>
                <w:lang w:eastAsia="pt-BR"/>
              </w:rPr>
              <w:t>, dosagem acionada por motor elétrico e encosto de bico por 2 fusos de esferas acionado por 1 servomotor e comando de</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operação com botão multifuncional “e-move” e monitor de 15" sensível ao toque.</w:t>
            </w:r>
          </w:p>
        </w:tc>
      </w:tr>
      <w:tr w:rsidR="000B016D" w:rsidRPr="00F47C38" w:rsidTr="00C4576D">
        <w:tc>
          <w:tcPr>
            <w:tcW w:w="0" w:type="auto"/>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8477.10.11</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057 - Combinações de máquinas para moldar por injeção de alta performance, para produção de pré-formas de politereftalato de etileno (PET), compostas de: injetora hidráulica horizontal de força de fechamento de 225t métrica, distanciamento entre as colunas igual a 660 x 660mm; calibração automática de altura do molde, controle independente das servoválvulas de fechamento, tonelagem e injeção; unidade de potência</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hidráulica enclausurada com motor elétrico refrigerado à água, unidade de injeção de 2 estágios com funções de injeção e plastificação separadas para plastificação contínua, baixos níveis de geração acetaldeido (AA); robô integrado com 3 estágios de resfriamento e acionamento por servomotor duplo; sistema pneumático de refrigeração forçada das pré-formas com desumidificador de ar dedicado; com molde de 72 cavidades; capacidade</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produtiva igual ou superior a 27.000 pré-formas de 22gramas/h, controle baseado em PC industrial; disponibilidade de monitoração e diagnóstico remoto; transdutores de posição com resolução de 5 mícron; comunicação com protocolo "Profibus" e "EtherCAT” para os circuitos de entradas e saídas, com ou sem sistema de secagem de resina montado sobre plataforma, com ou sem sistema de transferência de pré-formas para caixa.</w:t>
            </w:r>
          </w:p>
        </w:tc>
      </w:tr>
      <w:tr w:rsidR="000B016D" w:rsidRPr="00F47C38" w:rsidTr="00C4576D">
        <w:tc>
          <w:tcPr>
            <w:tcW w:w="0" w:type="auto"/>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8477.10.11</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xml:space="preserve">Ex 058 - Injetoras horizontais para moldar, por injeção, pré-formas de politereftalato de etileno (PET), com força de fechamento de 350t métricas, com unidade de fechamento atuada por motor elétrico, curso máximo de abertura 700mm, distanciamento entre as colunas na vertical </w:t>
            </w:r>
            <w:r w:rsidRPr="00F47C38">
              <w:rPr>
                <w:rFonts w:eastAsia="Times New Roman" w:cs="Times New Roman"/>
                <w:lang w:eastAsia="pt-BR"/>
              </w:rPr>
              <w:lastRenderedPageBreak/>
              <w:t>e horizontal compreendido entre 780 e 1.120mm, calibração automática de altura do molde, painel de operação com programação de perfil de injeção</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dedicado para pré-formas PET, controle de servo-válvula de injeção, controle proporcional de velocidade e pressão de extração, unidade de potência hidráulica enclausurada com 2 motores elétricos refrigerados por ar, sistema de filtragem de óleo com interruptor de pressão, funções de injeção e plastificação simultâneas, interligadas, baixa geração de acetaldeído (AA), capacidade de injeção máxima de 7.600g de PET, volume de injeção máxima de 6.770cm</w:t>
            </w:r>
            <w:r w:rsidRPr="00F47C38">
              <w:rPr>
                <w:rFonts w:eastAsia="Times New Roman" w:cs="Times New Roman"/>
                <w:vertAlign w:val="superscript"/>
                <w:lang w:eastAsia="pt-BR"/>
              </w:rPr>
              <w:t>3</w:t>
            </w:r>
            <w:r w:rsidRPr="00F47C38">
              <w:rPr>
                <w:rFonts w:eastAsia="Times New Roman" w:cs="Times New Roman"/>
                <w:lang w:eastAsia="pt-BR"/>
              </w:rPr>
              <w:t>, capacidade de plastificação máxima até 1.400kg/h de PET, pressão de injeção máxima de 1.250bar, sistema de extração de pré-formas com 3 ou 4 estágios e resfriamento forçado e controlado das superfícies interna e externa das pré-formas, desumidificador de ar dedicado, controle baseado em PC industrial com conexão “EtherCAT”, disponibilidade de monitoração e diagnóstico</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remoto, transdutores de posição com resolução de 5 mícron, circuitos de controle de entradas e saídas com comunicação “EtherCAT”, capacidade produtiva máxima de 70.000pré-formas/h, e com “hot runner” de 96 cavidades.</w:t>
            </w:r>
          </w:p>
        </w:tc>
      </w:tr>
      <w:tr w:rsidR="000B016D" w:rsidRPr="00F47C38" w:rsidTr="00C4576D">
        <w:tc>
          <w:tcPr>
            <w:tcW w:w="0" w:type="auto"/>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8477.10.11</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059 - Injetoras horizontais para moldar, por injeção, pré-formas de politereftalato de etileno (PET), com força de fechamento de 350t métricas, com unidade de fechamento atuada por motor elétrico, curso máximo de abertura 700mm, distanciamento entre as colunas na vertical e horizontal compreendido entre 780 e 1.120mm, calibração automática de altura do molde, painel de operação com programação de perfil de injeção</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dedicado para pré-formas PET, controle de servo-válvula de injeção, controle proporcional de velocidade e pressão de extração, unidade de potência hidráulica enclausurada com 2 motores elétricos refrigerados a ar, sistema de filtragem de óleo com interruptor de pressão, funções de injeção e plastificação simultâneas, interligadas, baixa geração de acetaldeído (AA), capacidade de injeção máxima de 7.600g de PET, volume</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de injeção máxima de 6.770cm</w:t>
            </w:r>
            <w:r w:rsidRPr="00F47C38">
              <w:rPr>
                <w:rFonts w:eastAsia="Times New Roman" w:cs="Times New Roman"/>
                <w:vertAlign w:val="superscript"/>
                <w:lang w:eastAsia="pt-BR"/>
              </w:rPr>
              <w:t>3</w:t>
            </w:r>
            <w:r w:rsidRPr="00F47C38">
              <w:rPr>
                <w:rFonts w:eastAsia="Times New Roman" w:cs="Times New Roman"/>
                <w:lang w:eastAsia="pt-BR"/>
              </w:rPr>
              <w:t>, capacidade de plastificação máxima até 1.400kg/h de PET, pressão de injeção máxima de 1.250bar, sistema de extração de pré-formas com 3 ou 4 estágios e resfriamento forçado e controlado das superfícies interna e externa das pré-formas, desumidificador de ar dedicado, controle baseado em PC industrial com conexão “EtherCAT”, disponibilidade de monitoração e diagnóstico remoto, transdutores</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de posição com resolução de 5 mícron, circuitos de controle de entradas e saídas com comunicação “EtherCAT”, com molde de 96 cavidades e capacidade produtiva máxima de 70.000pré-formas/h.</w:t>
            </w:r>
          </w:p>
        </w:tc>
      </w:tr>
      <w:tr w:rsidR="000B016D" w:rsidRPr="00F47C38" w:rsidTr="00C4576D">
        <w:tc>
          <w:tcPr>
            <w:tcW w:w="0" w:type="auto"/>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8477.10.19</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038 - Máquinas para moldagem por injeção, do tipo cubo, multicolor, com força de fechamento de 4.500kN, espaço entre colunas de 1.000 x 1.000mm e com distância entre placas de 2.705mm, unidade de injeção primária com rosca de diâmetro de 70mm, razão de injeção de 1.550cm</w:t>
            </w:r>
            <w:r w:rsidRPr="00F47C38">
              <w:rPr>
                <w:rFonts w:eastAsia="Times New Roman" w:cs="Times New Roman"/>
                <w:vertAlign w:val="superscript"/>
                <w:lang w:eastAsia="pt-BR"/>
              </w:rPr>
              <w:t>3</w:t>
            </w:r>
            <w:r w:rsidRPr="00F47C38">
              <w:rPr>
                <w:rFonts w:eastAsia="Times New Roman" w:cs="Times New Roman"/>
                <w:lang w:eastAsia="pt-BR"/>
              </w:rPr>
              <w:t>/s, pressão de injeção de 2.175bar, dotadas de: sistema de mesa rotativa dupla, sendo 1 superior e outra inferior, com 4 estágios simultâneos (injeção 1,</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resfriamento, injeção 2 e extração), segunda unidade de injeção posicionada sobre a unidade de fechamento, tipo “piggy back”, com rosca de injeção diâmetro 50mm, razão de injeção de 1.480cm</w:t>
            </w:r>
            <w:r w:rsidRPr="00F47C38">
              <w:rPr>
                <w:rFonts w:eastAsia="Times New Roman" w:cs="Times New Roman"/>
                <w:vertAlign w:val="superscript"/>
                <w:lang w:eastAsia="pt-BR"/>
              </w:rPr>
              <w:t>3</w:t>
            </w:r>
            <w:r w:rsidRPr="00F47C38">
              <w:rPr>
                <w:rFonts w:eastAsia="Times New Roman" w:cs="Times New Roman"/>
                <w:lang w:eastAsia="pt-BR"/>
              </w:rPr>
              <w:t>/s e pressão de injeção de 2.268bar.</w:t>
            </w:r>
          </w:p>
        </w:tc>
      </w:tr>
      <w:tr w:rsidR="000B016D" w:rsidRPr="00F47C38" w:rsidTr="00C4576D">
        <w:tc>
          <w:tcPr>
            <w:tcW w:w="0" w:type="auto"/>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lastRenderedPageBreak/>
              <w:t>8477.20.10</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233 - Combinações de máquinas para fabricação de produtos espumados (copos, bandejas, “box” para sanduíches, discos, etc), com capacidade de até 550kg/h, compostas de: extrusora primária refrigerada a ar, com rosca de diâmetro 130mm; sistema de abastecimento e controle de gás, com cabeçote triplo de bombeamento de gás, com circuito eletrônico para controle de pressão e fluxo do gás; sistema de troca tela</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hidráulico; extrusora secundária, com diâmetro de rosca de 170mm; cabeçote para uniformidade da espessura e peso do produto, puxadores, e embobinadores duplos.</w:t>
            </w:r>
          </w:p>
        </w:tc>
      </w:tr>
      <w:tr w:rsidR="000B016D" w:rsidRPr="00F47C38" w:rsidTr="00C4576D">
        <w:tc>
          <w:tcPr>
            <w:tcW w:w="0" w:type="auto"/>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8477.20.10</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234 - Combinações de máquinas para produção automática de tubos de polietileno com diâmetro externo compreendido entre 250 e 630mm e espessura de parede compreendida entre 7,8 e 61,7mm, compostas de: 1 sistema de dosagem gravimétrica para alimentação da extrusora contendo funil, dispositivos de controle, sensores e estrutura de suporte; 1 extrusora com capacidade de produção máxima de 950kg/h, rosca com</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diâmetro nominal de 90mm e razão L/D nominal de 36:1, com funil secador, funil de alimentação e sistema de controle com controlador lógico programável e gabinete elétrico com ar condicionado; 1 cabeçote de extrusão com conjunto de ferramental para produção de tubos com diâmetros externos de 250, 315, 355, 400, 450, 500, 560 e 630mm; 1 suporte de ferramental; 1 coextrusora com capacidade compreendida de 1 a 4kg/h, com rosca com</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diâmetro nominal de 25mm e razão LD de 25:1; 1 tanque de calibração a vácuo com 2 câmaras, totalizando comprimento nominal de 12m e incluindo dispositivo de vedação, paletes de "nylon" e unidade de endireitamento; 3 tanques de resfriamento por “spray” de água com comprimento de 6m cada um, com dispositivos de vedação; 1 puxador com 6 “caterpillars” (lagartas), com força de 10kN cada 1 e velocidade variável de 0,1 a 5m/min;</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1 serra de corte planetária com capacidade para cortar tubos com espessura nominal de parede de até 60mm; e 1 mesa de saída basculante com comprimento nominal de 10m.</w:t>
            </w:r>
          </w:p>
        </w:tc>
      </w:tr>
      <w:tr w:rsidR="000B016D" w:rsidRPr="00F47C38" w:rsidTr="00C4576D">
        <w:tc>
          <w:tcPr>
            <w:tcW w:w="0" w:type="auto"/>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8477.20.10</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235 - Combinações de máquinas para produção automática de tubos de polietileno com diâmetro externo compreendido entre 710 e 1.200mm e espessura de parede compreendida entre 21,8 e 90,2mm, compostas de: 1 sistema de dosagem gravimétrica para alimentação da extrusora contendo funil, dispositivos de controle, sensores e estrutura de suporte; 1 extrusora com capacidade de produção máxima de 1.200kg/h,</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rosca com diâmetro nominal de 120mm e razão L/D nominal de 36:1, com funil de alimentação, sistema de controle com controlador lógico programável e gabinete elétrico com ar condicionado; 1 cabeçote de extrusão com conjunto de ferramental para produção de tubos com diâmetros externos de 710, 800, 900, 1.000 e 1.200mm, contendo sistema de resfriamento interno dos tubos; 1 suporte de ferramental móvel sobre trilhos; 1</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coextrusora com rosca com diâmetro nominal de 30mm e razão LD de 25:1; 1 tanque de calibração a vácuo com comprimento nominal de 1,5 + 10,5m, incluindo dispositivo de vedação, paletes de “nylon” e dispositivo de ajuste de ovalização dos tubos; 5 tanques de resfriamento por “spray” de água com comprimento de 6m cada um, com dispositivo de vedação; 1 puxador com 10 “caterpillars” (lagartas), com força total de 100kN e</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velocidade variável de 0,01 a 2m/min; 1 serra de corte planetária com capacidade para cortar tubos com espessura nominal de parede de até 100mm; e 1 mesa de saída basculante com comprimento nominal de 12m.</w:t>
            </w:r>
          </w:p>
        </w:tc>
      </w:tr>
      <w:tr w:rsidR="000B016D" w:rsidRPr="00F47C38" w:rsidTr="00C4576D">
        <w:tc>
          <w:tcPr>
            <w:tcW w:w="0" w:type="auto"/>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8477.20.10</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236 - Equipamentos para coextrusão de filme polimérico de 5 camadas, sistema modular do tipo “blow film”, balão com produtividade máxima de 600kg/h, com matriz circular de 325mm de diâmetro, largura útil do filme de até 1.800mm e espessura máxima de 200 mícron, dotados de: 05 extrusoras para processamento de resinas HDPE, mPE, EVA, PP, PA, EVOH, PETG, PS, ionômeros, mesclas e reciclados, com configuração de</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roscas universal sem a necessidade de troca para o processamento dessas resinas, com diâmetro de 60mm, em aço com liga especial, dispositivo de resfriamento interno e externo do balão, de alta eficiência “Ultra Cool” e unidades de saída com sistema de planicidade integrado “Ultra Flat” para produção de filmes livres de rugas, com 2 estações de bobinamento do tipo EVO WP, estático/central/ com fenda, para bobinamento de</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filmes de largura máxima de 1.800mm, diâmetro até 1.200mm e a uma velocidade máxima de 130m/min, com mecanismo de estiramento do filme de até 5% localizado no topo da torre após colapsagem do balão, com controle capacitivo, automático, da espessura do filme no anel de ar (balão), CLP com interface autoexplicativa entre equipamento e usuário para operação e controle do sistema.</w:t>
            </w:r>
          </w:p>
        </w:tc>
      </w:tr>
      <w:tr w:rsidR="000B016D" w:rsidRPr="00F47C38" w:rsidTr="00C4576D">
        <w:tc>
          <w:tcPr>
            <w:tcW w:w="0" w:type="auto"/>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8477.20.90</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101 - Combinações de máquinas para fabricação de tubos termoplásticos, monocamadas, através do processo de duplo balão, com largura máxima de 45mm, espessura na faixa dos 20m, com capacidade de transformação sobre os 30kg/h e conversão deste tubo em bobinas com metragem prevista para 3.000m cada, compostas de: 1 extrusor composto por cilindro e rosca helicoidal aquecida externamente por</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conjuntos de resistências elétricas; 1 conjunto de alimentação de resina a vácuo, com silo dotado de sistema de controle de nível de material; 1 sistema de transmissão para a bomba volumétrica, que pode ser utilizado tanto para a calibração externa como a interna; 1 sistema de resfriamento através de choque térmico por água fria e quente com 1 conjunto de cilindro prensa; 1 sistema de biorientação do filme tubular “on-line” de alta velocidade,</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com 2 conjuntos de cilindros-prensa tracionados por sistema motorredutor e acionamento pneumático para abertura e fechamento e com uma unidade de controle de diâmetro de biorientação; 1 sistema de uniformização de espessura, termoestabilização e controle de largura, composto por 3 unidades de termofixação, 2 unidades resfriadoras e 1 unidade de controle de largura, tendo este sistema 1 conjunto cilindro-prensa móvel,</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longitudinalmente tracionado por sistema motorredutor e com acionamento pneumático para abertura e fechamento; 1 enroladeira para tubo termoplástico flexível monocamada, com largura achatada em tubos (núcleos) de papelão, com sistema de controle de tensão, de medição de metros e mecanismo para extração de rolos; 1 conjunto de painéis eletroeletrônicos, dedicados ao controle sincronizado das; 1 painel hidráulico dedicado</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ao controle de vazão de óleo vegetal e água, utilizados no sistema de calibração interna.</w:t>
            </w:r>
          </w:p>
        </w:tc>
      </w:tr>
      <w:tr w:rsidR="000B016D" w:rsidRPr="00F47C38" w:rsidTr="00C4576D">
        <w:tc>
          <w:tcPr>
            <w:tcW w:w="0" w:type="auto"/>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lastRenderedPageBreak/>
              <w:t>8477.30.90</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068 - Máquinas para fabricação de tanques plásticos de polietileno de alta densidade (virgem) de 1.000L, com 3 camadas, por sopromoldagem; com tempo de ciclo de 83s; com disponibilidade técnica mínima de 95%; com tempo de operação de 24 horas por dia e 7 dias por semana; com unidade de fechamento de 122t; com cabeçote de extrusão contínua de 3 camadas; com bocal de 600mm com sistema PWDS; com moinho para</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rebarbas integrado ao sistema eletrônico de controle da máquina, incluindo esteira de alimentação; com 3 silos para armazenamento de material e 3 silos de mistura.</w:t>
            </w:r>
          </w:p>
        </w:tc>
      </w:tr>
      <w:tr w:rsidR="000B016D" w:rsidRPr="00F47C38" w:rsidTr="00C4576D">
        <w:tc>
          <w:tcPr>
            <w:tcW w:w="0" w:type="auto"/>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8477.59.90</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115 - Máquinas automáticas, constituídas por corpo único, para moldar termoplásticos em 4 etapas de trabalho (plastificação/injeção da pré-forma, condicionamento térmico, estiramento/sopro simultâneo e extração do produto), preparadas para trabalhar com molde de injeção e de sopro de uma fileira entre 1 e 8 cavidades cada um, dotadas de: 1 unidade de injeção com rosca de diâmetro entre 32 e 44mm, e força de fechamento do</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molde de injeção entre 60 e 137kN, com sistema para reciclagem de ar do sopro primário e dispositivo para retirada das embalagens.</w:t>
            </w:r>
          </w:p>
        </w:tc>
      </w:tr>
      <w:tr w:rsidR="000B016D" w:rsidRPr="00F47C38" w:rsidTr="00C4576D">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8477.80.90</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476 - Máquinas perfuradoras de garrafas plásticas, dotadas de caçamba com 2 eixos de contrarotação, com eixos equipados com ferramentas de encaixe substituíveis.</w:t>
            </w:r>
          </w:p>
        </w:tc>
      </w:tr>
      <w:tr w:rsidR="000B016D" w:rsidRPr="00F47C38" w:rsidTr="00C4576D">
        <w:tc>
          <w:tcPr>
            <w:tcW w:w="0" w:type="auto"/>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8477.90.00</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406 - Cabeçotes de extrusão com capacidade para produção de tubos de PVC com diâmetro externo de até 800mm, incluindo 2 conjuntos de ferramentais para tubos com diâmetro externo de 532mm e espessura de parede de 12,15 e 21,3mm, respectivamente; 2 conjuntos de ferramentais para tubos com diâmetro externo de 635mm e espessura de parede de 19,05 e 25,4mm, respectivamente; 1 carrinho de transporte e 2 calibradores</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com “spray” de água.</w:t>
            </w:r>
          </w:p>
        </w:tc>
      </w:tr>
      <w:tr w:rsidR="000B016D" w:rsidRPr="00F47C38" w:rsidTr="00C4576D">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8479.50.00</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435 - Robôs industriais para soldar e manipular peças, não simultaneamente, com capacidade de carga igual ou superior a 50kg, 5 ou mais graus de liberdade, com painel de controle, com unidade de programação portátil, com manipulador de peça, com pinça de solda com transformador, com controlador de parâmetros de solda, com ou sem base de fixação.</w:t>
            </w:r>
          </w:p>
        </w:tc>
      </w:tr>
      <w:tr w:rsidR="000B016D" w:rsidRPr="00F47C38" w:rsidTr="00C4576D">
        <w:tc>
          <w:tcPr>
            <w:tcW w:w="0" w:type="auto"/>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8479.81.90</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433 - Combinações de máquinas para tratamento de arames de aço (patenteamento e latonagem), aptas a trabalhar 2 diâmetros de arames, simultaneamente, com velocidade máxima de 65m/min e capacidade máxima de 4.680kg/h, para arames com diâmetro compreendido entre 0,76 e 2,40mm, compostas de: desenrolador estático com 60 posições; guia de arames; condicionador com sistema de aquecimento por vapor e sistema</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de sopro de ar; forno a gás com potência de aquecimento total de 2.880kW; equipamento de patenteamento água/ar; resfriador pós patenteamento com 2 zonas de temperatura; decapagem com hidróxido de sódio; lavagem pós decapagem com hidróxido de sódio; decapagem com ácido clorídrico; lavagem pós decapagem com ácido clorídrico; eletrólise com pirofosfato de cobre dotada de 30 retificadores e tanque pulmão; lavagem pós</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xml:space="preserve"> eletrólise com pirofosfato de cobre; eletrólise com sulfato de zinco dotada de 12 retificadores e tanque pulmão; lavagem pós eletrólise com sulfato de zinco; lavagem com água quente; </w:t>
            </w:r>
            <w:r w:rsidRPr="00F47C38">
              <w:rPr>
                <w:rFonts w:eastAsia="Times New Roman" w:cs="Times New Roman"/>
                <w:lang w:eastAsia="pt-BR"/>
              </w:rPr>
              <w:lastRenderedPageBreak/>
              <w:t>aquecedor por indução dotado de 6 geradores com potência de 160kW cada, refrigerados a água; aquecedor elétrico composto por 4 zonas de aquecimento com potência de aquecimento de 13,5kW por zona; resfriador com 2 zonas de temperatura;</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banho com ácido fosfórico; lavagem pós banho com ácido fosfórico; banho de sabão; forno de secagem elétrico, com potência total de aquecimento de 80kW; enrolador; puxador de arames; separador líquido gás; lavador de gases; sistema de água gelada dotado de resfriador, bombas, tanque, válvula motorizada e sensores; sistema de resfriamento para a mesa de aquecimento por indução dotado de trocador de calor,</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bombas, tanque, válvula motorizada e sensores; sistema de travamento do arame; preparação de bórax dotada de tanque de preparação aquecido eletricamente, tanque reserva; sensores e válvulas automáticas; tubulação; estruturas; automação e controles eletroeletrônicos.</w:t>
            </w:r>
          </w:p>
        </w:tc>
      </w:tr>
      <w:tr w:rsidR="000B016D" w:rsidRPr="00F47C38" w:rsidTr="00C4576D">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8479.81.90</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434 - Máquinas automáticas para corte e decape de fios e cabos elétricos, com capacidade para diâmetros externos igual ou superior a 10mm, mas igual ou inferior a 35mm, com velocidade máxima de transporte do fio/cabo igual ou superior a 2m/s, mas igual ou inferior a 4,8m/s, painel de controle com tela sensível ao toque.</w:t>
            </w:r>
          </w:p>
        </w:tc>
      </w:tr>
      <w:tr w:rsidR="000B016D" w:rsidRPr="00F47C38" w:rsidTr="00C4576D">
        <w:tc>
          <w:tcPr>
            <w:tcW w:w="0" w:type="auto"/>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8479.81.90</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435 - Máquinas automáticas para fabricação de bobinas de baixa tensão, para transformadores monofásicos e trifásicos, com utilização de bobinas de tiras de alumínio ou de cobre, com largura maior ou igual a 120mm e menor ou igual a 800mm, com espessura maior ou igual a 0,2mm e menor ou igual a 2,5mm; velocidade de rotação do enrolador de 0 a 40rpm; com fixação dos terminais das bobinas por prensagem ou</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soldagem TIG 300A ou 400A.</w:t>
            </w:r>
          </w:p>
        </w:tc>
      </w:tr>
      <w:tr w:rsidR="000B016D" w:rsidRPr="00F47C38" w:rsidTr="00C4576D">
        <w:tc>
          <w:tcPr>
            <w:tcW w:w="0" w:type="auto"/>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8479.82.10</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182 - Máquinas com sistema de mistura e dosagem a baixa pressão, para 2 ou mais componentes, para aplicação de gaxetas e guarnições de espuma de vedação, colagem e preenchimento; processam materiais sintéticos reativos de baixa, média e alta viscosidade tais como poliuretanos, silicones, resinas, epoxy e PVC; proporção de mistura de 100:1 a 1:100 com ajuste contínuo; quantidade de saída 0,05 a 100gr/s; viscosidade de</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processamento de 1 a 2.</w:t>
            </w:r>
            <w:proofErr w:type="gramStart"/>
            <w:r w:rsidRPr="00F47C38">
              <w:rPr>
                <w:rFonts w:eastAsia="Times New Roman" w:cs="Times New Roman"/>
                <w:lang w:eastAsia="pt-BR"/>
              </w:rPr>
              <w:t>000.000mPa.s</w:t>
            </w:r>
            <w:proofErr w:type="gramEnd"/>
            <w:r w:rsidRPr="00F47C38">
              <w:rPr>
                <w:rFonts w:eastAsia="Times New Roman" w:cs="Times New Roman"/>
                <w:lang w:eastAsia="pt-BR"/>
              </w:rPr>
              <w:t>; bombas de engrenagem de 0,1 a 20cm</w:t>
            </w:r>
            <w:r w:rsidRPr="00F47C38">
              <w:rPr>
                <w:rFonts w:eastAsia="Times New Roman" w:cs="Times New Roman"/>
                <w:vertAlign w:val="superscript"/>
                <w:lang w:eastAsia="pt-BR"/>
              </w:rPr>
              <w:t>3</w:t>
            </w:r>
            <w:r w:rsidRPr="00F47C38">
              <w:rPr>
                <w:rFonts w:eastAsia="Times New Roman" w:cs="Times New Roman"/>
                <w:lang w:eastAsia="pt-BR"/>
              </w:rPr>
              <w:t>/rpm; cabeçote misturador com sistema de recirculação de material e sistema de limpeza por água de alta pressão.</w:t>
            </w:r>
          </w:p>
        </w:tc>
      </w:tr>
      <w:tr w:rsidR="000B016D" w:rsidRPr="00F47C38" w:rsidTr="00C4576D">
        <w:tc>
          <w:tcPr>
            <w:tcW w:w="0" w:type="auto"/>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8479.82.10</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183 - Misturadores de “bins” para utilização em laboratório farmacêutico, para mistura e homogeneização de pós e/ou granulados, fabricados em estrutura de aço inoxidável AISI 304 com dupla inclinação, rotação do “bin” no sentido horário e anti-horário, acionados por motorredutor, ajuste de velocidade com inversor compreendida entre 6 e 20rpm, sensor de segurança, terminal de operação remoto com PC industrial e tela</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w:t>
            </w:r>
            <w:proofErr w:type="gramStart"/>
            <w:r w:rsidRPr="00F47C38">
              <w:rPr>
                <w:rFonts w:eastAsia="Times New Roman" w:cs="Times New Roman"/>
                <w:lang w:eastAsia="pt-BR"/>
              </w:rPr>
              <w:t>colorida tipo</w:t>
            </w:r>
            <w:proofErr w:type="gramEnd"/>
            <w:r w:rsidRPr="00F47C38">
              <w:rPr>
                <w:rFonts w:eastAsia="Times New Roman" w:cs="Times New Roman"/>
                <w:lang w:eastAsia="pt-BR"/>
              </w:rPr>
              <w:t xml:space="preserve"> "touchscreen" para coleta, armazenamento e impressão de dados de processo, criação de receitas, preparados para trabalhar com recipientes intercambiáveis do tipo “bin” com volume máximo de até 600 litros e válvula tipo borboleta para descarga do produto.</w:t>
            </w:r>
          </w:p>
        </w:tc>
      </w:tr>
      <w:tr w:rsidR="000B016D" w:rsidRPr="00F47C38" w:rsidTr="00C4576D">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lastRenderedPageBreak/>
              <w:t>8479.89.11</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102 - Prensas pneumáticas para molas de amortecedores para automóveis, SUVs e veículos comerciais, com altura de trabalho no garfo posterior elevado até 875mm, dotadas de sistema de fixação superior universal; sistema de segurança ativo na mola com gancho e 3 válvulas de bloqueio; grelha de proteção; alavanca de comando; 2 garfos inferiores para diâmetro 78-205mm.</w:t>
            </w:r>
          </w:p>
        </w:tc>
      </w:tr>
      <w:tr w:rsidR="000B016D" w:rsidRPr="00F47C38" w:rsidTr="00C4576D">
        <w:tc>
          <w:tcPr>
            <w:tcW w:w="0" w:type="auto"/>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8479.89.11</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104 - Equipamentos para inserir terminais em carcaças de injeção plástica para montagem de alto falantes em linha de produção; montados em corpo único; apresentam como função principal prensar o terminal na carcaça; tendo como funções secundárias a operação de separar o terminal do rolo de terminais; dotados de uma proteção com sensor de abertura de porta e cortina de luz para segurança do operador, apresentam capacidade</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produtiva de 550peças/h para a operação nessa carcaça de altofalante específica; tensão de alimentação de 220Vac e alimentação pneumática de 6bar.</w:t>
            </w:r>
          </w:p>
        </w:tc>
      </w:tr>
      <w:tr w:rsidR="000B016D" w:rsidRPr="00F47C38" w:rsidTr="00C4576D">
        <w:tc>
          <w:tcPr>
            <w:tcW w:w="0" w:type="auto"/>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8479.89.99</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503 - Combinações de máquinas para montagem de painéis internos de portas de veículos automotivos, com capacidade de 72portas/h, compostas de: 1 mesa giratória servocontrolada, dotada de 4 dispositivos de geometria e soldagem de peças montados em estrutura de base; 1 mesa giratória servocontrolada, dotada de 2 dispositivos de geometria e soldagem de peças montados em estrutura de base; 8 robôs articulados com</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6 graus de liberdade e capacidade de carga de 210kg, dotados de cabeçote de solda a ponto; 7 robôs articulados com 6 graus de liberdade e capacidade de carga de 210kg, dotados de garra para manipulação de peças; 1 robô articulado com 6 graus de liberdade e capacidade de carga de 185kg, dotado de garra para manipulação de peças; 4 máquinas de solda a ponto; 5 dispositivos de geometria e soldagem de peças; 2 dispositivos de apoio</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de peças; 1 dispositivo de apoio para saída do conjunto pronto; estruturas; grades de proteção e segurança; equipamentos de segurança; painel de interação homem máquina (HMI) para controle do processo; painel de distribuição de energia elétrica; e controlador lógico programável (CLP).</w:t>
            </w:r>
          </w:p>
        </w:tc>
      </w:tr>
      <w:tr w:rsidR="000B016D" w:rsidRPr="00F47C38" w:rsidTr="00C4576D">
        <w:tc>
          <w:tcPr>
            <w:tcW w:w="0" w:type="auto"/>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8479.89.99</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504 - Combinações de máquinas para montagem de painéis internos de portas de veículos automotivos, com capacidade de 50portas/h, compostas de: 1 mesa giratória servocontrolada, dotada de 3 dispositivos de geometria e soldagem de peças montados em estrutura de base; 4 robôs articulados com 6 graus de liberdade e capacidade de carga de 210kg, dotados de cabeçote de solda a ponto; 5 robôs articulados com 6 graus de</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liberdade e capacidade de carga de 210kg, dotados de garra para manipulação de peças; 3 máquinas de solda a ponto; 1 dispositivo de apoio de peças; 1 dispositivo de apoio para saída do conjunto pronto; estruturas; grades de proteção e segurança; equipamentos de segurança; painel de interação homem máquina (IHM) para controle do processo; painel de distribuição de energia elétrica; e controlador lógico programável (CLP).</w:t>
            </w:r>
          </w:p>
        </w:tc>
      </w:tr>
      <w:tr w:rsidR="000B016D" w:rsidRPr="00F47C38" w:rsidTr="00C4576D">
        <w:tc>
          <w:tcPr>
            <w:tcW w:w="0" w:type="auto"/>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8479.89.99</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505 - Combinações de máquinas para desenrolar até 12 fibras ópticas em bobinas com 25 a 50km por meio de 12 desenroladores, com tensão mecânica controlada entre 0,3 a 1,5N, com variação de +/-0,05N, compostas de: aplicador de material não higroscópico com bomba de vácuo com equipamento de eliminação de bolhas; extrusora com ajuste variável; dosador de “master batch”; funil secador de PBT/PP automático com capacidade</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de 50kg; 2 calhas duplas móveis de 4m cada, com água quente e tanque de retorno; 2 rodas (capstan) individuais com diâmetro de 800 e 600mm, respectivamente; sistema de resfriamento da calha de água fria; controlador de diâmetro externo do tubo “loose”; controlador automático de tensão mecânica do tubo “loose”; polia de 150mm de diâmetro para ajuda de troca automática do bobinador; bobinador semiautomático duplo para</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bobinas de até 800mm.</w:t>
            </w:r>
          </w:p>
        </w:tc>
      </w:tr>
      <w:tr w:rsidR="000B016D" w:rsidRPr="00F47C38" w:rsidTr="00C4576D">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8479.89.99</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506 - Máquinas para enfitamento de fios e cabos elétricos com fitas adesivas de largura máxima de 19mm, com possibilidade de processamento de 2 seções de fita simultaneamente.</w:t>
            </w:r>
          </w:p>
        </w:tc>
      </w:tr>
      <w:tr w:rsidR="000B016D" w:rsidRPr="00F47C38" w:rsidTr="00C4576D">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8479.89.99</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507 - Máquinas automáticas para processamento de cabos e fios elétricos, para cortar no comprimento programado, decapar e aplicar terminais e/ou conectores e/ou selos vedantes, com velocidade máxima de alimentação do fio/cabo igual ou superior a 3m/s, mas inferior ou igual a 12m/s.</w:t>
            </w:r>
          </w:p>
        </w:tc>
      </w:tr>
      <w:tr w:rsidR="000B016D" w:rsidRPr="00F47C38" w:rsidTr="00C4576D">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8479.89.99</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508 - Puxadores de tubos com diâmetro compreendido de 100 a 400mm, operando com força máxima de 100.000N e velocidade variável de 0,5 a 10m/min, dotados de 6 “caterpillars” (lagartas), codificador para medição automática do comprimento dos tubos e painel de controle.</w:t>
            </w:r>
          </w:p>
        </w:tc>
      </w:tr>
      <w:tr w:rsidR="000B016D" w:rsidRPr="00F47C38" w:rsidTr="00C4576D">
        <w:tc>
          <w:tcPr>
            <w:tcW w:w="0" w:type="auto"/>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8479.89.99</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509 - Aplicadores de modificador de atrito no topo de trilhos ferroviários, para linhas singela ou dupla, dotados de: 1 ou 2 sensores magnéticos de rodas com ativação em 2 direções; reservatório de modificador de atrito; compartimento tipo "clean-hands" no qual o conjunto motor e bomba está instalado, fora do reservatório, para facilitar a regulagem e a manutenção, sem que se tenha contato direto com o modificador de atrito; 1 ou 2</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bombas duplas, tipo de engrenagem, com alimentação por motor elétrico de 12V com caixa de engrenagem de redução de 28:1 (cada bomba dupla alimenta uma linha, ou seja, 2 trilhos); 1 ou 2 caixas de controle, 1 para cada linha, com ou sem monitoramento remoto (rpm) por meio de conexão GPRS, com ajuste do tempo de funcionamento da bomba de lubrificação com incrementos de 0,05 até 1,95 segundos e ajuste de ativação com contador</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de rodas com incrementos de 1 roda (de 1 até 256 rodas) e com botão de bombeamento manual ao lado da caixa de controle; 2 ou 4 barras distribuidoras de modificador de atrito, contendo 1 saída de produto no centro de cada barra; mangueiras para distribuição de produto com suas respectivas conexões para ligação da bomba às barras de distribuição, sendo 2 com 1,82m para linha singela ou 4 para linha dupla, 2 com 7m de comprimento</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para linhas singela ou dupla, e 2 de 11m de comprimento para linha dupla; e alimentação de energia feita por meio de energia fotovoltaica, com painel solar, bateria e regulador de voltagem.</w:t>
            </w:r>
          </w:p>
        </w:tc>
      </w:tr>
      <w:tr w:rsidR="000B016D" w:rsidRPr="00F47C38" w:rsidTr="00C4576D">
        <w:tc>
          <w:tcPr>
            <w:tcW w:w="0" w:type="auto"/>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8479.89.99</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510 - Preparadores de amostras para a determinação de fibra bruta, ADF (fibras por detergente ácido) e NDF (fibras por detergente neutro), de acordo com a metodologia “Weender” e “Van Soest” em grãos e alimentos; capacidade para até 12 amostras simultâneas com carrossel removível; utilização de filtros plásticos incineráveis para pesagem, lavagem e incineração da amostra com geração mínima de resíduos; processos</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automáticos de ebulição, lavagem e filtragem; superfície de aquecimento por indução infravermelha em vidro-cerâmica; adição do ácido e da base, lavagem com água e sucção do detergente programáveis; controle automático da água de resfriamento; acionamento pneumático do sistema de lavagem; frasco de digestão com capacidade para 1,8 litros; monitoramento automático de falhas com alarmes acústicos e visuais.</w:t>
            </w:r>
          </w:p>
        </w:tc>
      </w:tr>
      <w:tr w:rsidR="000B016D" w:rsidRPr="00F47C38" w:rsidTr="00C4576D">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8479.89.99</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511 - Máquinas modulares para extração de canudos e redução de resíduos sólidos em garrafas retornáveis, através de palhetas extratoras e turbina.</w:t>
            </w:r>
          </w:p>
        </w:tc>
      </w:tr>
      <w:tr w:rsidR="000B016D" w:rsidRPr="00F47C38" w:rsidTr="00C4576D">
        <w:tc>
          <w:tcPr>
            <w:tcW w:w="0" w:type="auto"/>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8479.89.99</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512 - Máquinas para preenchimento com diferentes líquidos, os espaços vazios nos canais de sensores, medidores e transmissores de pressão, do tipo CERABAR (medição manométrica) e DELTABAR (medição por diferencial de pressão), calibrando, medindo e definindo a curva de pressão e o ponto de trabalho, executando a limpeza dos bicos de enchimento, bem como dos compartimentos de óleo, com capacidade de produção de até</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6 peças/h, com sistema de gerenciamento e controle de produção por controlador lógico programável (CLP) com interface de comunicação com o ERP organizacional.</w:t>
            </w:r>
          </w:p>
        </w:tc>
      </w:tr>
      <w:tr w:rsidR="000B016D" w:rsidRPr="00F47C38" w:rsidTr="00C4576D">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8479.89.99</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513 - Ancoras cisalháveis localizadoras, para selagem entre a coluna de produção e o obturador (packer) em operações de completação de poços submarinos de petróleo e gás, diâmetro externo máximo de 6,813 polegadas, com doze parafusos cisalhantes, fabricadas em aços inoxidáveis com ligas de cromo e/ou níquel, limite de escoamento do material de 80.000 a 110.000psi, classe de serviço STD/CO</w:t>
            </w:r>
            <w:r w:rsidRPr="00F47C38">
              <w:rPr>
                <w:rFonts w:eastAsia="Times New Roman" w:cs="Times New Roman"/>
                <w:vertAlign w:val="subscript"/>
                <w:lang w:eastAsia="pt-BR"/>
              </w:rPr>
              <w:t>2</w:t>
            </w:r>
            <w:r w:rsidRPr="00F47C38">
              <w:rPr>
                <w:rFonts w:eastAsia="Times New Roman" w:cs="Times New Roman"/>
                <w:lang w:eastAsia="pt-BR"/>
              </w:rPr>
              <w:t> e H</w:t>
            </w:r>
            <w:r w:rsidRPr="00F47C38">
              <w:rPr>
                <w:rFonts w:eastAsia="Times New Roman" w:cs="Times New Roman"/>
                <w:vertAlign w:val="subscript"/>
                <w:lang w:eastAsia="pt-BR"/>
              </w:rPr>
              <w:t>2</w:t>
            </w:r>
            <w:r w:rsidRPr="00F47C38">
              <w:rPr>
                <w:rFonts w:eastAsia="Times New Roman" w:cs="Times New Roman"/>
                <w:lang w:eastAsia="pt-BR"/>
              </w:rPr>
              <w:t>S/CO</w:t>
            </w:r>
            <w:r w:rsidRPr="00F47C38">
              <w:rPr>
                <w:rFonts w:eastAsia="Times New Roman" w:cs="Times New Roman"/>
                <w:vertAlign w:val="subscript"/>
                <w:lang w:eastAsia="pt-BR"/>
              </w:rPr>
              <w:t>2</w:t>
            </w:r>
            <w:r w:rsidRPr="00F47C38">
              <w:rPr>
                <w:rFonts w:eastAsia="Times New Roman" w:cs="Times New Roman"/>
                <w:lang w:eastAsia="pt-BR"/>
              </w:rPr>
              <w:t>.</w:t>
            </w:r>
          </w:p>
        </w:tc>
      </w:tr>
      <w:tr w:rsidR="000B016D" w:rsidRPr="00F47C38" w:rsidTr="00C4576D">
        <w:tc>
          <w:tcPr>
            <w:tcW w:w="0" w:type="auto"/>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8479.89.99</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514 - Máquinas automáticas múltiplas, com controle lógico programável - CLP, para apertar simultaneamente 2 ou mais parafusos em peças na linha de produção de motores automotivos, dotadas de controle eletrônico de torque e ângulo do aperto, com precisão de 3 sigmas (desvio padrão) +/-2%, com flexibilidade para variação da posição dos apertos por meio de mecanismo controlado por servomotores com torque máximo de</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0,73Nm e rotação de máxima de 3.600rpm, base de sincronismo para movimentação horizontal da máquina montada em guias lineares acionadas por servomotor com capacidade de rotação máxima de 4.000rpm, painel de operação e painel controle.</w:t>
            </w:r>
          </w:p>
        </w:tc>
      </w:tr>
      <w:tr w:rsidR="000B016D" w:rsidRPr="00F47C38" w:rsidTr="00C4576D">
        <w:tc>
          <w:tcPr>
            <w:tcW w:w="0" w:type="auto"/>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8479.89.99</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515 - Unidades biodigestoras aeróbias, com presença de oxigênio e sem geração de biogás, para transformação de resíduos de alimentos e efluente líquido, com descarga 100% automatizada, por meio de processo contínuo sem interrupções, temperatura média de 40°C, consumo energético máximo de 0,12kWh por quilo processado, conexão à “Internet” para monitoramento de desempenho em tempo real, capacidade de</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processamento de até 900kg/dia e geração de até 3,5 litros de efluente líquido por quilo processado.</w:t>
            </w:r>
          </w:p>
        </w:tc>
      </w:tr>
      <w:tr w:rsidR="000B016D" w:rsidRPr="00F47C38" w:rsidTr="00C4576D">
        <w:tc>
          <w:tcPr>
            <w:tcW w:w="0" w:type="auto"/>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8479.89.99</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516 - Máquinas automáticas para produção contínua de balas duras farmacêuticas, com capacidade máxima de produção igual ou inferior a 700kg/h, dotadas de cozinhador contínuo por troca de calor; câmara de separação de vapor; câmara de vácuo; misturador contínuo de ingredientes tipo “in line” para dosagem automática de ingredientes pós e líquidos; resfriador de massa com controle automático de temperatura e expulsão de</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rejeitos; e controle lógico programável.</w:t>
            </w:r>
          </w:p>
        </w:tc>
      </w:tr>
      <w:tr w:rsidR="000B016D" w:rsidRPr="00F47C38" w:rsidTr="00C4576D">
        <w:tc>
          <w:tcPr>
            <w:tcW w:w="0" w:type="auto"/>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8479.89.99</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517 - Máquinas para empilhamento de placas para tubos de evaporadores automotivos, por processo contínuo, para diversos comprimentos de placas, com velocidade de até 300placas/min, dotadas de: esteiras de cinta (lona) ou esteiras de borracha e/ou de roletes, sistema de elevação das placas, berços para receber as placas com sensor de altura, réguas metálicas para alinhamento, controladas por controlador lógico programável (CLP) e por</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painel para inserção de parâmetros (IHM), podendo ter ou não um ou mais dos seguintes itens: manipulador para distribuição das pilhas em 4 berços, sistema de escovas rotativas para limpeza automática da esteira.</w:t>
            </w:r>
          </w:p>
        </w:tc>
      </w:tr>
      <w:tr w:rsidR="000B016D" w:rsidRPr="00F47C38" w:rsidTr="00C4576D">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8479.90.90</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289 - Cabeçotes superiores e inferiores de furação e cravação de rebites, para rebitadora automática de painéis de fuselagem de aeronaves de grandes dimensões, com tempo do ciclo de furação e cravação de 2,5s, precisão de cravação de 0,1mm, “spindle” com rotação de até 18.000rpm, furação com tolerância de 0,05mm no diâmetro dos furos, sensor de medição dos rebites e sistema de lubrificação e refrigeração da broca.</w:t>
            </w:r>
          </w:p>
        </w:tc>
      </w:tr>
      <w:tr w:rsidR="000B016D" w:rsidRPr="00F47C38" w:rsidTr="00C4576D">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8480.71.00</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139 - Moldes confeccionados com aço especial, para processo de injeção de meia-esfera de polipropileno com diâmetro de 1,40", para embalagens tipo “roll-on”, com 64 cavidades, dimensões nominais de 896mm (vertical) x 704mm (horizontal) x 534mm (altura), peso aproximado de 2.381kg e conjunto de ferramental para moldagem de esferas com diâmetro de 1,14".</w:t>
            </w:r>
          </w:p>
        </w:tc>
      </w:tr>
      <w:tr w:rsidR="000B016D" w:rsidRPr="00F47C38" w:rsidTr="00C4576D">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8481.80.99</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070 - Dispositivos de controle de fluxo de óleo e gás em fundo de poço, para pressão de trabalho até 10.000psi, operados por controle remoto com sistema de atuação por pressão hidráulica diferencial, fabricados em aços ligas especiais, para operar em temperaturas até 180°C.</w:t>
            </w:r>
          </w:p>
        </w:tc>
      </w:tr>
      <w:tr w:rsidR="000B016D" w:rsidRPr="00F47C38" w:rsidTr="00C4576D">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8503.00.90</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021 - Anéis de conexão em aço estrutural forjado em matriz fechada, aplicados em torres híbridas de aerogeradores, com face usinada e planicidade de 0,5, diâmetro externo nominal de 3.019+2mm e peso nominal de 4,34t.</w:t>
            </w:r>
          </w:p>
        </w:tc>
      </w:tr>
      <w:tr w:rsidR="000B016D" w:rsidRPr="00F47C38" w:rsidTr="00C4576D">
        <w:tc>
          <w:tcPr>
            <w:tcW w:w="0" w:type="auto"/>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8504.40.90</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xml:space="preserve">Ex 010 - Equipamentos estáticos para fornecimento de energia elétrica em aeronaves estacionadas em solo, dotados </w:t>
            </w:r>
            <w:proofErr w:type="gramStart"/>
            <w:r w:rsidRPr="00F47C38">
              <w:rPr>
                <w:rFonts w:eastAsia="Times New Roman" w:cs="Times New Roman"/>
                <w:lang w:eastAsia="pt-BR"/>
              </w:rPr>
              <w:t>de :</w:t>
            </w:r>
            <w:proofErr w:type="gramEnd"/>
            <w:r w:rsidRPr="00F47C38">
              <w:rPr>
                <w:rFonts w:eastAsia="Times New Roman" w:cs="Times New Roman"/>
                <w:lang w:eastAsia="pt-BR"/>
              </w:rPr>
              <w:t xml:space="preserve"> conversor de corrente alternada com entrada de alimentação para tensões entre 380 e 480VCA e frequência de 60Hz, sistema de retificação e inversão PWM de corrente regulados por semicondutor IGBT, capaz de inverter a frequência de saída para 400Hz e tensões  de saída entre 200 e 115VCA ,</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regulação de tensão de saída de +/-1% , eficiência de 94,6% a plena carga e de 90% a carga de 20%, emissão de harmônicos máxima de 5% a um fator de potência igual a 1, controle por microprocessador de todas as funções, interface para controle remoto ou centralizado, por computador pessoal ou modem, painel de controle mostrando status de entrada e saída, com memória para 1.200 eventos, atendendo à norma MIL STD 704F, 2</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xml:space="preserve"> ventiladores de resfriamento, com capacidade de resistência a sobrecarga de 3 vezes, MTBF de 50.000h, capaz de suportar carga desbalanceada de 100% devido a transformador ZIG-ZAG, sem mudança de fase a fator de potência 1, operação opcional em paralelo, capacidade de </w:t>
            </w:r>
            <w:r w:rsidRPr="00F47C38">
              <w:rPr>
                <w:rFonts w:eastAsia="Times New Roman" w:cs="Times New Roman"/>
                <w:lang w:eastAsia="pt-BR"/>
              </w:rPr>
              <w:lastRenderedPageBreak/>
              <w:t>incorporação de um alimentador 28VDC, sem picos de comutação, gabinete C8 para montagem em vertical ou horizontal, com 6 conectores de</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energia, 1 conector neutro, 6 condutores de controle, capaz de operar em voltagens até 600V, corrente de até 260A, queda de voltagem de 2.1V, desbalanceamento  máximo de tensão de 0,02V,  peso máximo por metro de 2,8kg por metro linear, com conector aeronáutico retangular de 6 fases, próprio e homologado para conexão em receptáculos de aeronaves de 90 e 180kVA, podendo conter ou não cabo especifico padrão aeronáutico</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com ou sem enrolador de cabos para 25 até 48m, com motor de 380V trifásico, com controle remoto acoplado ao cabo para operação sob a fuselagem da aeronave.</w:t>
            </w:r>
          </w:p>
        </w:tc>
      </w:tr>
      <w:tr w:rsidR="000B016D" w:rsidRPr="00F47C38" w:rsidTr="00C4576D">
        <w:tc>
          <w:tcPr>
            <w:tcW w:w="0" w:type="auto"/>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8514.10.10</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084 - Fornos elétricos industriais, verticais, a vácuo, com câmara térmica em grafite, para densificação de materiais cerâmicos e metálicos, com controlador lógico programável (CLP), dimensões úteis de ø100 x 200mm, nível de vácuo final máximo de 4 E-01mbar (range), com sistema de pressão positiva de argônio e nitrogênio até 4.100bar, compressor eletro-hidráulico de 5HP, temperatura de projeto de 2.000°C, com capacidade</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máxima de carga de 15kg, dotados de carregamento superior, aquecimento por elementos de grafite, sistema de resfriamento com gás inerte, painel elétrico de comando com 1 computador (PC) para monitoramento e controle automatizado do processo de tratamento térmico.</w:t>
            </w:r>
          </w:p>
        </w:tc>
      </w:tr>
      <w:tr w:rsidR="000B016D" w:rsidRPr="00F47C38" w:rsidTr="00C4576D">
        <w:tc>
          <w:tcPr>
            <w:tcW w:w="0" w:type="auto"/>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8514.30.90</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017 - Fornos horizontais industriais, por processo contínuo de aquecimento indireto por vapor, utilizados para o cozimento e resfriamento de salsichas por meio de sistema de transporte duplo e paralelo, com capacidade máxima de produção de 11.190kg/h, dotados de: 1 zona de carregamento por meio de varetas; 1 zona de fumaça líquida; 2 zonas de cozimento com controle de umidade, com temperatura variando de 45 a 90°C; 1 zona de</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umidificação por meio de chuveiro de recirculação de água quente com temperatura de 21°C; 1 zona de resfriamento por meio de recirculação de salmoura temperada e salmoura resfriada; 1 zona de descarregamento automático das tripas de salsicha por meio de esteiras de correntes; sistema de limpeza automático (higienização); sistema de retorno das varetas; painel de comando com interface homem-máquina (IHM); painel elétrico</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com controlador lógico programável (PLC).</w:t>
            </w:r>
          </w:p>
        </w:tc>
      </w:tr>
      <w:tr w:rsidR="000B016D" w:rsidRPr="00F47C38" w:rsidTr="00C4576D">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8515.21.00</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164 - Robôs para soldar por resistência, com capacidade de carga igual ou superior a 50kg, 5 ou mais graus de liberdade, com painel de controle, com unidade de programação portátil, com pinça de solda com transformador, com controlador de parâmetros de solda, com ou sem base de fixação.</w:t>
            </w:r>
          </w:p>
        </w:tc>
      </w:tr>
      <w:tr w:rsidR="000B016D" w:rsidRPr="00F47C38" w:rsidTr="00C4576D">
        <w:tc>
          <w:tcPr>
            <w:tcW w:w="0" w:type="auto"/>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8515.21.00</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165 - Máquinas de soldagem de topo por resistência, de fios de aço carbono, com área entre 38-300mm², inteiramente automáticas, com abertura do dispositivo de aperto na posição frontal ou superior, com remoção automática de rebarbas e com tratamento térmico pós soldagem com controle de temperatura entre 300-1.300°C, com acionamentos hidráulicos controlados por válvulas elétricas, com potência nominal de</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80kVA.</w:t>
            </w:r>
          </w:p>
        </w:tc>
      </w:tr>
      <w:tr w:rsidR="000B016D" w:rsidRPr="00F47C38" w:rsidTr="00C4576D">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lastRenderedPageBreak/>
              <w:t>8515.31.90</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155 - Fontes para soldagem a eletrodo revestido, TIG DC, MIG/MAG, arame tubular e goiavagem, com inversor de frequência, controle digital de corrente, faixa de saída de corrente elétrica de 5 a 425A, circuito em corrente contínua, grau de proteção IP23.</w:t>
            </w:r>
          </w:p>
        </w:tc>
      </w:tr>
      <w:tr w:rsidR="000B016D" w:rsidRPr="00F47C38" w:rsidTr="00C4576D">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8515.80.90</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103 - Máquinas para produzir esferas de polipropileno, para aplicação em embalagens tipo “roll-on”, por meio da soldagem de 2 metades por processo de aquecimento por resistência elétrica, com capacidade para produzir 300 esferas/min, contendo sistema de alimentação, posicionador rotativo, 140 estações e sistema de saída.</w:t>
            </w:r>
          </w:p>
        </w:tc>
      </w:tr>
      <w:tr w:rsidR="000B016D" w:rsidRPr="00F47C38" w:rsidTr="00C4576D">
        <w:tc>
          <w:tcPr>
            <w:tcW w:w="0" w:type="auto"/>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8543.90.90</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001 - Células eletrolíticas constituídas de corpo em concreto polímero à base de resina éster vinílica, medindo nominalmente 3,35m de comprimento, 0,46m de largura e 2,26m de altura, dotadas de junta catódica em borracha; cátodo em chapa de aço carbono perfurado revestido por diafragma a partir de material antiaderente; conexões de cobre para passagem de corrente elétrica, sem ânodo, para eletrolisadores bipolares para</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produção sequencial de soda cáustica, gás cloro e hidrogênio gasoso por eletrólise de salmoura.</w:t>
            </w:r>
          </w:p>
        </w:tc>
      </w:tr>
      <w:tr w:rsidR="000B016D" w:rsidRPr="00F47C38" w:rsidTr="00C4576D">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8607.99.00</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009 - Equipamentos lógicos microprocessados para controle de mecanismos de portas utilizadas em trens de passageiro, ou mecanismos de portas de plataforma de estações, operando com motor DC a ímã permanente.</w:t>
            </w:r>
          </w:p>
        </w:tc>
      </w:tr>
      <w:tr w:rsidR="000B016D" w:rsidRPr="00F47C38" w:rsidTr="00C4576D">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8709.11.00</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016 - Veículos rebocadores, autopropulsores, elétricos, de controle remoto (via wireless), com operador pedestre, com transferência de peso hidráulica e bateria intercambiável, com 1 motor elétrico de AC (corrente alternada) de 5kW de potência, com capacidade de reboque de 30.000kg.</w:t>
            </w:r>
          </w:p>
        </w:tc>
      </w:tr>
      <w:tr w:rsidR="000B016D" w:rsidRPr="00F47C38" w:rsidTr="00C4576D">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8709.11.00</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017 - Veículos rebocadores, autopropulsores, elétricos, com operador pedestre, com 1 ou 2 motores elétricos de 0,22 até 0,80kW de potência, com capacidade de reboque de 1.000 até 30.000kg, e operação com transferência de peso alavancada para pisos lisos e acoplamento de arrasto para pisos irregulares.</w:t>
            </w:r>
          </w:p>
        </w:tc>
      </w:tr>
      <w:tr w:rsidR="000B016D" w:rsidRPr="00F47C38" w:rsidTr="00C4576D">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9013.20.00</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023 - Ressonadores laser de fibra óptica, com comprimento de onda compreendido entre 1.052 e 1.080nm, potência nominal a saída acima de 10W, bombeado por diodos e refrigerados a ar (coolers) ou água (não incluso o refrigerador a água), contendo ou não colimador óptico e cabo de alimentação elétrica e de comunicação.</w:t>
            </w:r>
          </w:p>
        </w:tc>
      </w:tr>
      <w:tr w:rsidR="000B016D" w:rsidRPr="00F47C38" w:rsidTr="00C4576D">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9018.50.90</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xml:space="preserve">Ex 061 - Equipamentos médicos com </w:t>
            </w:r>
            <w:proofErr w:type="gramStart"/>
            <w:r w:rsidRPr="00F47C38">
              <w:rPr>
                <w:rFonts w:eastAsia="Times New Roman" w:cs="Times New Roman"/>
                <w:lang w:eastAsia="pt-BR"/>
              </w:rPr>
              <w:t>câmara</w:t>
            </w:r>
            <w:proofErr w:type="gramEnd"/>
            <w:r w:rsidRPr="00F47C38">
              <w:rPr>
                <w:rFonts w:eastAsia="Times New Roman" w:cs="Times New Roman"/>
                <w:lang w:eastAsia="pt-BR"/>
              </w:rPr>
              <w:t xml:space="preserve"> de vídeo digital, estação de trabalho e imagens estereoscópicas 3D, contendo câmera de captura de imagens com 2 conjuntos de tubos oculares, com capacidade de transmissão de 3 gigabits de dados por segundo e capacidade de exibição de imagem na tela com latência inferior a 100m.</w:t>
            </w:r>
          </w:p>
        </w:tc>
      </w:tr>
      <w:tr w:rsidR="000B016D" w:rsidRPr="00F47C38" w:rsidTr="00C4576D">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9018.50.90</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062 - Dispositivos médicos oftalmológicos, implantáveis na região trabecular, do tipo MIGS (cirurgia para glaucoma minimamente invasiva), destinados à redução da pressão intraocular (PIO), dotados de 1 injetor (aplicador) pré-carregado contendo 1 ou 2 dispositivos “stents”, fabricados em titânio, revestidos com heparina.</w:t>
            </w:r>
          </w:p>
        </w:tc>
      </w:tr>
      <w:tr w:rsidR="000B016D" w:rsidRPr="00F47C38" w:rsidTr="00C4576D">
        <w:tc>
          <w:tcPr>
            <w:tcW w:w="0" w:type="auto"/>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lastRenderedPageBreak/>
              <w:t>9018.50.90</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063 - Microscópios neurocirúrgicos com zoom motorizado, apocromáticos, com fator 1:6, dotados de sistema de autofoco guiado por 2 miras a laser, sem a necessidade de acionamento do botão de focalização no “joystick”, objetiva variável de 200 a 625mm sem troca de objetiva, movimento XY paralelo e angulado, motorizado, controlado pelo “joystick” e pedal, frente a frente com tubos binoculares inclináveis de 0 a 180 graus para</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o cirurgião principal e auxiliar com oculares 12,5x, câmera de vídeo 3CCD Full HD 1.080p dentro do corpo do aparelho, autobalanceamento e aspiração de ar da capa cirúrgica, com iluminação por meio de 2 lâmpadas Xenon de 300W, tela de vídeo “touchscreen” de 24"” HD acoplada em braço extensível e possibilidade de uma segunda tela 24" HD, podendo ter configurações opcionais incluindo ou não sistema de</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fluorescência intraoperatória, sistema de vídeo 3D, monitor de vídeo, ferramenta de microinspeção, sistema de co-observação, comando de boca e pedal de comando.</w:t>
            </w:r>
          </w:p>
        </w:tc>
      </w:tr>
      <w:tr w:rsidR="000B016D" w:rsidRPr="00F47C38" w:rsidTr="00C4576D">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9018.50.90</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064 - Microscópios cirúrgicos para catarata e retina, dotados de 1 tomógrafo intraoperatório (spectral domain) com 27.000 “</w:t>
            </w:r>
            <w:proofErr w:type="gramStart"/>
            <w:r w:rsidRPr="00F47C38">
              <w:rPr>
                <w:rFonts w:eastAsia="Times New Roman" w:cs="Times New Roman"/>
                <w:lang w:eastAsia="pt-BR"/>
              </w:rPr>
              <w:t>scans”/</w:t>
            </w:r>
            <w:proofErr w:type="gramEnd"/>
            <w:r w:rsidRPr="00F47C38">
              <w:rPr>
                <w:rFonts w:eastAsia="Times New Roman" w:cs="Times New Roman"/>
                <w:lang w:eastAsia="pt-BR"/>
              </w:rPr>
              <w:t>seg, comprimento de onda 840nm, com visualização do corte tomográfico na ocular do cirurgião.</w:t>
            </w:r>
          </w:p>
        </w:tc>
      </w:tr>
      <w:tr w:rsidR="000B016D" w:rsidRPr="00F47C38" w:rsidTr="00C4576D">
        <w:tc>
          <w:tcPr>
            <w:tcW w:w="0" w:type="auto"/>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9027.10.00</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082 - Analisadores de teor real de dióxido de carbono (CO</w:t>
            </w:r>
            <w:r w:rsidRPr="00F47C38">
              <w:rPr>
                <w:rFonts w:eastAsia="Times New Roman" w:cs="Cambria Math"/>
                <w:lang w:eastAsia="pt-BR"/>
              </w:rPr>
              <w:t>₂</w:t>
            </w:r>
            <w:r w:rsidRPr="00F47C38">
              <w:rPr>
                <w:rFonts w:eastAsia="Times New Roman" w:cs="Times New Roman"/>
                <w:lang w:eastAsia="pt-BR"/>
              </w:rPr>
              <w:t>) e oxigênio (O</w:t>
            </w:r>
            <w:r w:rsidRPr="00F47C38">
              <w:rPr>
                <w:rFonts w:eastAsia="Times New Roman" w:cs="Cambria Math"/>
                <w:lang w:eastAsia="pt-BR"/>
              </w:rPr>
              <w:t>₂</w:t>
            </w:r>
            <w:r w:rsidRPr="00F47C38">
              <w:rPr>
                <w:rFonts w:eastAsia="Times New Roman" w:cs="Times New Roman"/>
                <w:lang w:eastAsia="pt-BR"/>
              </w:rPr>
              <w:t>) dissolvidos em bebidas pelo método MVE (método de expansão de múltiplos volumes), por meio de medição óptica, podendo analisar os gases de forma separada ou simultânea, para medição laboratorial ou durante o engarrafamento das bebidas e com volume de amostra mínimo necessário de 100ml, dotados de conexão com sistema de proteção e</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perfuração manual ou automático, capazes de executar análises diretas em latas com capacidade máxima para 0,5L, garrafas de vidro com capacidade máxima para 1L e garrafas de politereftalato de etileno (PET) com capacidade máxima para 3L, conexão para gás com pressão máxima de 6bar ou conexão direta em linha, faixa de medição para CO</w:t>
            </w:r>
            <w:r w:rsidRPr="00F47C38">
              <w:rPr>
                <w:rFonts w:eastAsia="Times New Roman" w:cs="Cambria Math"/>
                <w:lang w:eastAsia="pt-BR"/>
              </w:rPr>
              <w:t>₂</w:t>
            </w:r>
            <w:r w:rsidRPr="00F47C38">
              <w:rPr>
                <w:rFonts w:eastAsia="Times New Roman" w:cs="Times New Roman"/>
                <w:lang w:eastAsia="pt-BR"/>
              </w:rPr>
              <w:t xml:space="preserve"> de 0 a 12g/L a 30°C e 0 a 20g/L &lt; 15°C, repetibilidade de 0,01g/L e reprodutibilidade</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de 0,05g/L, faixa de medição para O</w:t>
            </w:r>
            <w:r w:rsidRPr="00F47C38">
              <w:rPr>
                <w:rFonts w:eastAsia="Times New Roman" w:cs="Cambria Math"/>
                <w:lang w:eastAsia="pt-BR"/>
              </w:rPr>
              <w:t>₂</w:t>
            </w:r>
            <w:r w:rsidRPr="00F47C38">
              <w:rPr>
                <w:rFonts w:eastAsia="Times New Roman" w:cs="Times New Roman"/>
                <w:lang w:eastAsia="pt-BR"/>
              </w:rPr>
              <w:t xml:space="preserve"> de 0 a 4ppm, repetibilidade de 2ppb, faixa de temperatura de -3 a +40°C, faixa de pressão de 0 a 10bar absolutos, capacidade máxima para armazenar 500 resultados e os enviando por meio de USB, RS 232, RFID e “Bluetooth”.</w:t>
            </w:r>
          </w:p>
        </w:tc>
      </w:tr>
      <w:tr w:rsidR="000B016D" w:rsidRPr="00F47C38" w:rsidTr="00C4576D">
        <w:tc>
          <w:tcPr>
            <w:tcW w:w="0" w:type="auto"/>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9027.10.00</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125 - Analisadores de nitrogênio total para determinação de proteínas, por meio do método “Dumas”, em amostras alimentares e ambientais; para amostras sólidas e líquidas de 0,5mg até 1g; com limites de detecção de 0,003mg (Hélio) e 0,1mg (Argônio) de N absoluto; tempo de análise de 3 a 5 minutos; utilização de apenas 1 tubo de combustão e 1 de redução com carrossel de 6 colunas de adsorção de CO</w:t>
            </w:r>
            <w:r w:rsidRPr="00F47C38">
              <w:rPr>
                <w:rFonts w:eastAsia="Times New Roman" w:cs="Times New Roman"/>
                <w:vertAlign w:val="subscript"/>
                <w:lang w:eastAsia="pt-BR"/>
              </w:rPr>
              <w:t>2</w:t>
            </w:r>
            <w:r w:rsidRPr="00F47C38">
              <w:rPr>
                <w:rFonts w:eastAsia="Times New Roman" w:cs="Times New Roman"/>
                <w:lang w:eastAsia="pt-BR"/>
              </w:rPr>
              <w:t> e temperaturas controladas</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via “software”; dispositivo para coleta das cinzas residuais da combustão da amostra; amostrador automático com 64 posições e acionamento pneumático; detector do tipo TCD; “software” para controle total de todos os parâmetros do instrumento e realização de teste de vazamento; tubos de combustão e redução em quartzo; possibilidade de utilização de Argônio ou Hélio como gás de arraste sem alterações de “hardware”.</w:t>
            </w:r>
          </w:p>
        </w:tc>
      </w:tr>
      <w:tr w:rsidR="000B016D" w:rsidRPr="00F47C38" w:rsidTr="00C4576D">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9027.20.29</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xml:space="preserve">Ex 008 - Sistemas automatizados e computadorizados de eletroforese capilar para análise qualitativa e/ou quantitativa de ácidos nucleicos (DNA e RNA) com flexibilidade para 12, 48 ou </w:t>
            </w:r>
            <w:r w:rsidRPr="00F47C38">
              <w:rPr>
                <w:rFonts w:eastAsia="Times New Roman" w:cs="Times New Roman"/>
                <w:lang w:eastAsia="pt-BR"/>
              </w:rPr>
              <w:lastRenderedPageBreak/>
              <w:t>96 amostras por corrida; processamento automático de até 288 amostras em uma única programação; capacidade de uso de 2 tipos diferentes de géis na mesma programação.</w:t>
            </w:r>
          </w:p>
        </w:tc>
      </w:tr>
      <w:tr w:rsidR="000B016D" w:rsidRPr="00F47C38" w:rsidTr="00C4576D">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lastRenderedPageBreak/>
              <w:t>9027.20.29</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009 - Sistemas automatizados e computadorizados de eletroforese capilar com imunodetecção para ensaios de “western blot” quantitativo; separam e analisam proteínas específicas e totais por peso molecular de 2 a 440kDa; sensibilidade suficiente para análise de apenas 3ml de amostra, corre até 25 amostras em 3 horas.</w:t>
            </w:r>
          </w:p>
        </w:tc>
      </w:tr>
      <w:tr w:rsidR="000B016D" w:rsidRPr="00F47C38" w:rsidTr="00C4576D">
        <w:tc>
          <w:tcPr>
            <w:tcW w:w="0" w:type="auto"/>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9027.30.19</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029 - Analisadores de gasolina, diesel e combustível de aviação, portáteis; utilizando a técnica de FTIR (Espectroscopia de Infravermelho por Transformada de Fourier); tela sensível ao toque de 7"; resistentes a vibração; possuem interferômetro de “Michelson” de referência a laser; capacidade de varredura de 4.000 a 550cm</w:t>
            </w:r>
            <w:r w:rsidRPr="00F47C38">
              <w:rPr>
                <w:rFonts w:eastAsia="Times New Roman" w:cs="Times New Roman"/>
                <w:vertAlign w:val="superscript"/>
                <w:lang w:eastAsia="pt-BR"/>
              </w:rPr>
              <w:t>-1</w:t>
            </w:r>
            <w:r w:rsidRPr="00F47C38">
              <w:rPr>
                <w:rFonts w:eastAsia="Times New Roman" w:cs="Times New Roman"/>
                <w:lang w:eastAsia="pt-BR"/>
              </w:rPr>
              <w:t> no comprimento de onda; resolução espectral de 2cm</w:t>
            </w:r>
            <w:r w:rsidRPr="00F47C38">
              <w:rPr>
                <w:rFonts w:eastAsia="Times New Roman" w:cs="Times New Roman"/>
                <w:vertAlign w:val="superscript"/>
                <w:lang w:eastAsia="pt-BR"/>
              </w:rPr>
              <w:t>-1</w:t>
            </w:r>
            <w:r w:rsidRPr="00F47C38">
              <w:rPr>
                <w:rFonts w:eastAsia="Times New Roman" w:cs="Times New Roman"/>
                <w:lang w:eastAsia="pt-BR"/>
              </w:rPr>
              <w:t>; célula em tubo em U oscilante para determinação da</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densidade; utilizam 8ml de amostra por teste; temperatura variável de 15 a 45°C; tempo de análise de 60seg; célula única de ZnSe; teste de vazamento automático.</w:t>
            </w:r>
          </w:p>
        </w:tc>
      </w:tr>
      <w:tr w:rsidR="000B016D" w:rsidRPr="00F47C38" w:rsidTr="00C4576D">
        <w:tc>
          <w:tcPr>
            <w:tcW w:w="0" w:type="auto"/>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9027.50.20</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099 - Extratores sólido-líquido automatizados, para extração rápida de óleos e gorduras em alimentos, amostras sólidas inorgânicas, preparação de amostras para análises ambientais e de resíduos, dotados de tubos de extração, condensador e sistema coletor de solvente; sistema totalmente blindado à prova de faíscas, eliminando o risco de incêndio; acionamento pneumático da porta e suporte de tubos; dispositivo de segurança</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para limitar a temperatura da base de aquecimento em 135, 200 ou 300°C, evitando o superaquecimento da amostra; sistema de reciclo para recuperação de solvente; sistemas com 2, 4 ou 6 posições; controle de até 4 unidades via computador e “software”; compatíveis com qualquer banho de circulação para resfriamento do condensador (com pressão de 0,3bar); sistema retroiluminado para acompanhamento das extrações; alarmes</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sonoro e com luzes LED.</w:t>
            </w:r>
          </w:p>
        </w:tc>
      </w:tr>
      <w:tr w:rsidR="000B016D" w:rsidRPr="00F47C38" w:rsidTr="00C4576D">
        <w:tc>
          <w:tcPr>
            <w:tcW w:w="0" w:type="auto"/>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9027.50.90</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126 - Contadores hematológicos de até 22 parâmetros, com diferencial em 5 partes (3 histogramas - leucócitos, hemácias e plaquetas), com tecnologia por meio de impedância eletrônica, absorção espectrofotométrica, válvulas eletrônicas, utilizando o método reagente lisante, livre de cianeto, velocidade de até 45 amostras/h, com volume aproximado de 28ml, dotados de monitor LCD colorido com tela tipo “touchscreen” e</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leitor de código de barras.</w:t>
            </w:r>
          </w:p>
        </w:tc>
      </w:tr>
      <w:tr w:rsidR="000B016D" w:rsidRPr="00F47C38" w:rsidTr="00C4576D">
        <w:tc>
          <w:tcPr>
            <w:tcW w:w="0" w:type="auto"/>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9027.80.99</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230 - Analisadores automáticos modulares para determinar concentrações de líquidos binários em bebidas gaseificadas, dotados de módulos para determinação de acidez, concentração de dióxido de carbono (CO2) por método de expansão de múltiplos volumes (MVE) de CO2 real e oxigênio (O2) dissolvidos em líquidos, através de medição ótica, com capacidade de acoplagem ao módulo de viscosidade, tipo queda de bola, com</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xml:space="preserve"> resultado em 30 segundos, sistema de autoamostragem, possibilidade de conexão por todos os módulos à unidade de concentração e apresentação dos resultados em tela sensível ao toque, sem necessidade de sistema auxiliar para capturar resultados, faixa de trabalho do </w:t>
            </w:r>
            <w:r w:rsidRPr="00F47C38">
              <w:rPr>
                <w:rFonts w:eastAsia="Times New Roman" w:cs="Times New Roman"/>
                <w:lang w:eastAsia="pt-BR"/>
              </w:rPr>
              <w:lastRenderedPageBreak/>
              <w:t>sistema de concentração 0 a 3g/cm</w:t>
            </w:r>
            <w:r w:rsidRPr="00F47C38">
              <w:rPr>
                <w:rFonts w:eastAsia="Times New Roman" w:cs="Times New Roman"/>
                <w:vertAlign w:val="superscript"/>
                <w:lang w:eastAsia="pt-BR"/>
              </w:rPr>
              <w:t>3</w:t>
            </w:r>
            <w:r w:rsidRPr="00F47C38">
              <w:rPr>
                <w:rFonts w:eastAsia="Times New Roman" w:cs="Times New Roman"/>
                <w:lang w:eastAsia="pt-BR"/>
              </w:rPr>
              <w:t>, em temperatura de 0 a 95°C, com volume de amostra mínimo necessário para operação de 30ml para uso em todos os módulos,</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capacidade de armazenamento interno de 1.000 resultados medidos, correção automática de viscosidade por toda faixa das amostras, auditoria digital, proteção por senha com 3 níveis de usuário, exportação de dados a prova de falsificação e assinatura eletrônica.</w:t>
            </w:r>
          </w:p>
        </w:tc>
      </w:tr>
      <w:tr w:rsidR="000B016D" w:rsidRPr="00F47C38" w:rsidTr="00C4576D">
        <w:tc>
          <w:tcPr>
            <w:tcW w:w="0" w:type="auto"/>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9027.80.99</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231 - Analisadores automáticos modulares para determinar concentrações de líquidos derivados de petróleo, dotados de célula de medição feito em liga especial, com faixa de medição de 0 a 3g/cm</w:t>
            </w:r>
            <w:r w:rsidRPr="00F47C38">
              <w:rPr>
                <w:rFonts w:eastAsia="Times New Roman" w:cs="Times New Roman"/>
                <w:vertAlign w:val="superscript"/>
                <w:lang w:eastAsia="pt-BR"/>
              </w:rPr>
              <w:t>3</w:t>
            </w:r>
            <w:r w:rsidRPr="00F47C38">
              <w:rPr>
                <w:rFonts w:eastAsia="Times New Roman" w:cs="Times New Roman"/>
                <w:lang w:eastAsia="pt-BR"/>
              </w:rPr>
              <w:t>, exatidão de 0,0001g/cm</w:t>
            </w:r>
            <w:r w:rsidRPr="00F47C38">
              <w:rPr>
                <w:rFonts w:eastAsia="Times New Roman" w:cs="Times New Roman"/>
                <w:vertAlign w:val="superscript"/>
                <w:lang w:eastAsia="pt-BR"/>
              </w:rPr>
              <w:t>3</w:t>
            </w:r>
            <w:r w:rsidRPr="00F47C38">
              <w:rPr>
                <w:rFonts w:eastAsia="Times New Roman" w:cs="Times New Roman"/>
                <w:lang w:eastAsia="pt-BR"/>
              </w:rPr>
              <w:t> e repetibilidade de 0,00005g/cm</w:t>
            </w:r>
            <w:r w:rsidRPr="00F47C38">
              <w:rPr>
                <w:rFonts w:eastAsia="Times New Roman" w:cs="Times New Roman"/>
                <w:vertAlign w:val="superscript"/>
                <w:lang w:eastAsia="pt-BR"/>
              </w:rPr>
              <w:t>3</w:t>
            </w:r>
            <w:r w:rsidRPr="00F47C38">
              <w:rPr>
                <w:rFonts w:eastAsia="Times New Roman" w:cs="Times New Roman"/>
                <w:lang w:eastAsia="pt-BR"/>
              </w:rPr>
              <w:t>, temperatura de -10 a 200°C e pressão de 0 a 500bar, faixa de trabalho para viscosidade de até 35.000cSt a 20°C com correção da viscosidade em toda faixa de trabalho,</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capacidade para conexão a um sensor de pressão externo de 4 a 20mA e conexão com adaptador de gás liquefeito de petróleo e acessório para enchimento com betume e asfalto.</w:t>
            </w:r>
          </w:p>
        </w:tc>
      </w:tr>
      <w:tr w:rsidR="000B016D" w:rsidRPr="00F47C38" w:rsidTr="00C4576D">
        <w:tc>
          <w:tcPr>
            <w:tcW w:w="0" w:type="auto"/>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9027.80.99</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240 - Analisadores automáticos portáteis para estudo de concentração de líquidos binários, para uso em área classificada com certificado de fabricação ATEX 2040 X, para equipamentos intrinsicamente seguros, com faixa de trabalho de 0 a 3g/cm</w:t>
            </w:r>
            <w:r w:rsidRPr="00F47C38">
              <w:rPr>
                <w:rFonts w:eastAsia="Times New Roman" w:cs="Times New Roman"/>
                <w:vertAlign w:val="superscript"/>
                <w:lang w:eastAsia="pt-BR"/>
              </w:rPr>
              <w:t>3</w:t>
            </w:r>
            <w:r w:rsidRPr="00F47C38">
              <w:rPr>
                <w:rFonts w:eastAsia="Times New Roman" w:cs="Times New Roman"/>
                <w:lang w:eastAsia="pt-BR"/>
              </w:rPr>
              <w:t>, em temperatura de -10 a +50°C, com precisão 0,001g/cm</w:t>
            </w:r>
            <w:r w:rsidRPr="00F47C38">
              <w:rPr>
                <w:rFonts w:eastAsia="Times New Roman" w:cs="Times New Roman"/>
                <w:vertAlign w:val="superscript"/>
                <w:lang w:eastAsia="pt-BR"/>
              </w:rPr>
              <w:t>3</w:t>
            </w:r>
            <w:r w:rsidRPr="00F47C38">
              <w:rPr>
                <w:rFonts w:eastAsia="Times New Roman" w:cs="Times New Roman"/>
                <w:lang w:eastAsia="pt-BR"/>
              </w:rPr>
              <w:t>, temperatura de 0,2°C e repetibilidade 0,0005g/cm</w:t>
            </w:r>
            <w:r w:rsidRPr="00F47C38">
              <w:rPr>
                <w:rFonts w:eastAsia="Times New Roman" w:cs="Times New Roman"/>
                <w:vertAlign w:val="superscript"/>
                <w:lang w:eastAsia="pt-BR"/>
              </w:rPr>
              <w:t>3</w:t>
            </w:r>
            <w:r w:rsidRPr="00F47C38">
              <w:rPr>
                <w:rFonts w:eastAsia="Times New Roman" w:cs="Times New Roman"/>
                <w:lang w:eastAsia="pt-BR"/>
              </w:rPr>
              <w:t>, para operar com volume de amostra de 2ml, capacidade de</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armazenamento interno de 1.024 resultados medidos e interface de comunicação IrDA, OBEX/LPT e RFID.</w:t>
            </w:r>
          </w:p>
        </w:tc>
      </w:tr>
      <w:tr w:rsidR="000B016D" w:rsidRPr="00F47C38" w:rsidTr="00C4576D">
        <w:tc>
          <w:tcPr>
            <w:tcW w:w="0" w:type="auto"/>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9027.80.99</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241 - Analisadores automáticos modulares para determinar concentrações de ácido sulfúrico, dotados de tubo em vidro borasilicato e célula e velocidade do som, com faixa de medição da concentração de 0 a 3g/cm</w:t>
            </w:r>
            <w:r w:rsidRPr="00F47C38">
              <w:rPr>
                <w:rFonts w:eastAsia="Times New Roman" w:cs="Times New Roman"/>
                <w:vertAlign w:val="superscript"/>
                <w:lang w:eastAsia="pt-BR"/>
              </w:rPr>
              <w:t>3</w:t>
            </w:r>
            <w:r w:rsidRPr="00F47C38">
              <w:rPr>
                <w:rFonts w:eastAsia="Times New Roman" w:cs="Times New Roman"/>
                <w:lang w:eastAsia="pt-BR"/>
              </w:rPr>
              <w:t> e velocidade do som de 1.000 a 2.000m/s, faixa de temperatura de 0 a 70°C, precisão da concentração de 0,000005g/cm</w:t>
            </w:r>
            <w:r w:rsidRPr="00F47C38">
              <w:rPr>
                <w:rFonts w:eastAsia="Times New Roman" w:cs="Times New Roman"/>
                <w:vertAlign w:val="superscript"/>
                <w:lang w:eastAsia="pt-BR"/>
              </w:rPr>
              <w:t>3</w:t>
            </w:r>
            <w:r w:rsidRPr="00F47C38">
              <w:rPr>
                <w:rFonts w:eastAsia="Times New Roman" w:cs="Times New Roman"/>
                <w:lang w:eastAsia="pt-BR"/>
              </w:rPr>
              <w:t> e velocidade do som de 0,5m/s, repetibilidade da concentração de 0,000001g/cm³,</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velocidade do som de 0,1m/s e temperatura de 0,001°C.</w:t>
            </w:r>
          </w:p>
        </w:tc>
      </w:tr>
      <w:tr w:rsidR="000B016D" w:rsidRPr="00F47C38" w:rsidTr="00C4576D">
        <w:tc>
          <w:tcPr>
            <w:tcW w:w="0" w:type="auto"/>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9027.80.99</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334 - Instrumentos para análises bioquímicas de fluidos fisiológicos, por fotometria e potenciometria, com tecnologia ICT para determinação de eletrólitos (Sódio, Potássio e Cloro), dotados de gerenciador de reagentes e amostras; módulo de processamento incluindo analisador, carregador de amostras e de reagentes, módulo de reação; módulo de incubação e estação de lavagem, e módulo de controle do sistema, dotados de</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computador, monitor com tela sensível ao toque e leitor de código de barras, com capacidade máxima de produção de até 1.350testes/h, acompanhados de “racks” de amostras múltiplas com 5 posições, com possibilidade de integração de até 4 módulos em linha.</w:t>
            </w:r>
          </w:p>
        </w:tc>
      </w:tr>
      <w:tr w:rsidR="000B016D" w:rsidRPr="00F47C38" w:rsidTr="00C4576D">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9027.80.99</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335 - Sistemas de análise e isolamento de células individualizadas e preparo de DNA e RNA para análises genéticas; processamento de até 96 células individuais contra até 96 alvos de RNA mensageiro ou até 96 transcriptomas completos em até uma hora.</w:t>
            </w:r>
          </w:p>
        </w:tc>
      </w:tr>
      <w:tr w:rsidR="000B016D" w:rsidRPr="00F47C38" w:rsidTr="00C4576D">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lastRenderedPageBreak/>
              <w:t>9027.80.99</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336 - Sistemas automatizados e computadorizados de PCR em tempo real, com 4 canais ópticos de detecção, para genotipagem, perfil de expressão gênica, PCR digital e análise de célula individualizada; processamento automático de 12 a 192 amostras contra 12 a 96 alvos, dependendo do kit de reagentes.</w:t>
            </w:r>
          </w:p>
        </w:tc>
      </w:tr>
      <w:tr w:rsidR="000B016D" w:rsidRPr="00F47C38" w:rsidTr="00C4576D">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9027.80.99</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337 - Sistemas de preparo de bibliotecas de DNA para sequenciamento do DNA alvo por NGS (next generation sequencing); capacidade de processamento de até 48 amostras para até 4.800 alvos ou até 192 amostras para até 2.400 alvos; tamanho de fragmento de 150 a 500pb (pares de base); tela sensível ao toque.</w:t>
            </w:r>
          </w:p>
        </w:tc>
      </w:tr>
      <w:tr w:rsidR="000B016D" w:rsidRPr="00F47C38" w:rsidTr="00C4576D">
        <w:tc>
          <w:tcPr>
            <w:tcW w:w="0" w:type="auto"/>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9027.80.99</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338 - Analisadores automáticos de ponto de entupimento, seguindo as normas ASTM D6371, para derivados de petróleo; detectores óticos; tela sensível ao toque de 7" resistiva; bomba de vácuo embutida com controle de pressão de 150 a 300mmH</w:t>
            </w:r>
            <w:r w:rsidRPr="00F47C38">
              <w:rPr>
                <w:rFonts w:eastAsia="Times New Roman" w:cs="Times New Roman"/>
                <w:vertAlign w:val="subscript"/>
                <w:lang w:eastAsia="pt-BR"/>
              </w:rPr>
              <w:t>2</w:t>
            </w:r>
            <w:r w:rsidRPr="00F47C38">
              <w:rPr>
                <w:rFonts w:eastAsia="Times New Roman" w:cs="Times New Roman"/>
                <w:lang w:eastAsia="pt-BR"/>
              </w:rPr>
              <w:t>O; programação pode ser linear ou por passos de 1 a 120°C/h; capazes de armazenar até 30 amostras diferentes para controle de qualidade; sistema de refrigeração adiabático por</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compressão de hélio com diafragma, que oscila em alta frequência, embutido no equipamento, na faixa de -105 a 55°C; faixa de temperatura da amostra de -95 a 51°C; precisão de 0,1°C; capazes de armazenar até 200 resultados e 40 produtos.</w:t>
            </w:r>
          </w:p>
        </w:tc>
      </w:tr>
      <w:tr w:rsidR="000B016D" w:rsidRPr="00F47C38" w:rsidTr="00C4576D">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9027.80.99</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339 - Analisadores automáticos modulares de ponto de fulgor TAG, para produtos derivados de petróleo; com faixa de temperatura de -30 a 120°C; PT100 capazes de operar de -50 a 400°C; taxa de aquecimento programável de 0,2 a 6°C/min; além do módulo opcional de extinção de incêndio; sistema automático de elevação da tampa; módulo opcional de resfriamento por “Peltier”; ignição elétrica ou a gás; transdutor de pressão com capacidade de 66 a 110kPa; com tela colorida sensível ao toque de 7"; podendo armazenar até 500 resultados e 200 programas.</w:t>
            </w:r>
          </w:p>
        </w:tc>
      </w:tr>
      <w:tr w:rsidR="000B016D" w:rsidRPr="00F47C38" w:rsidTr="00C4576D">
        <w:tc>
          <w:tcPr>
            <w:tcW w:w="0" w:type="auto"/>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9027.80.99</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340 - Equipamentos para determinação do ponto de fluidez e névoa, automáticos, pelo método “Mini” ASTM D7689; possuindo carrossel de amostra de 20 posições; utilizam apenas 0,5ml de amostra; sistema óptico de determinação de névoa e diferencial de pressão para determinação de fluidez; tela sensível ao toque de 7" resistiva; resolução da leitura de temperatura de 0,1°C; construção de carta controle; sistema de resfriamento</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embutido e compacto, por compressão adiabática de gás Hélio, capaz de atingir temperaturas abaixo de -95°C; registro dos últimos 200 resultados; cadastro de até 40 produtos.</w:t>
            </w:r>
          </w:p>
        </w:tc>
      </w:tr>
      <w:tr w:rsidR="000B016D" w:rsidRPr="00F47C38" w:rsidTr="00C4576D">
        <w:tc>
          <w:tcPr>
            <w:tcW w:w="0" w:type="auto"/>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9027.80.99</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341 - Analisadores automáticos de fluidez e névoa, seguindo as normas ASTM 097, D5771, 02500 e D5950, para derivados de petróleo; possuindo cabeças de medição independentes para determinação e fluidez e/ou névoa, sem cabos ou fios aparentes de conexão; faixa de temperatura da jaqueta -105 a 55°C, programável em até 20 etapas; faixa de temperatura da amostra de -95 a 51°C; precisão de 0,1°C; com sistema adiabático</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de refrigeração embutido com gás Hélio; tela sensível ao toque de 7" resistiva; detecção através de sensores óticos; capazes de armazenar até 200 resultados e 40 produtos.</w:t>
            </w:r>
          </w:p>
        </w:tc>
      </w:tr>
      <w:tr w:rsidR="000B016D" w:rsidRPr="00F47C38" w:rsidTr="00C4576D">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9027.80.99</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xml:space="preserve">Ex 342 - Analisadores semiautomáticos de tiras de urina, disponíveis em até 12 parâmetros: pH, SG, GLU, </w:t>
            </w:r>
            <w:proofErr w:type="gramStart"/>
            <w:r w:rsidRPr="00F47C38">
              <w:rPr>
                <w:rFonts w:eastAsia="Times New Roman" w:cs="Times New Roman"/>
                <w:lang w:eastAsia="pt-BR"/>
              </w:rPr>
              <w:t>PRO, BLD</w:t>
            </w:r>
            <w:proofErr w:type="gramEnd"/>
            <w:r w:rsidRPr="00F47C38">
              <w:rPr>
                <w:rFonts w:eastAsia="Times New Roman" w:cs="Times New Roman"/>
                <w:lang w:eastAsia="pt-BR"/>
              </w:rPr>
              <w:t xml:space="preserve">, URO, KET, BIL, NIT, LEU, CRE (somente 12S), ALB (somente 12S); </w:t>
            </w:r>
            <w:r w:rsidRPr="00F47C38">
              <w:rPr>
                <w:rFonts w:eastAsia="Times New Roman" w:cs="Times New Roman"/>
                <w:lang w:eastAsia="pt-BR"/>
              </w:rPr>
              <w:lastRenderedPageBreak/>
              <w:t>armazenamento de até 5.000 amostras, rendimento de 480 amostras/h, com conexão de leitor de código de barras portátil.</w:t>
            </w:r>
          </w:p>
        </w:tc>
      </w:tr>
      <w:tr w:rsidR="000B016D" w:rsidRPr="00F47C38" w:rsidTr="00C4576D">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lastRenderedPageBreak/>
              <w:t>9030.10.10</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033 - Equipamentos para uso médico, dotados de módulo e sondas intraoperatórias para cirurgia radioguiada na detecção do linfonodo sentinela, destinados a determinar com alta precisão a localização e extensão de um tecido patológico previamente marcado com radioisótopos emissores de raios gama.</w:t>
            </w:r>
          </w:p>
        </w:tc>
      </w:tr>
      <w:tr w:rsidR="000B016D" w:rsidRPr="00F47C38" w:rsidTr="00C4576D">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9030.10.10</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034 - Calibradores de dose, para uso médico, utilizados para medir a atividade da dose de material radioativo que será injetada no paciente, com visor de tela de cristal líquido, fornecendo ao profissional a fácil leitura do nuclídeo, número, atividade, unidade de medida e número de calibração, para fins de diagnóstico ou tratamento, com tempo de resposta de até 2 segundos.</w:t>
            </w:r>
          </w:p>
        </w:tc>
      </w:tr>
      <w:tr w:rsidR="000B016D" w:rsidRPr="00F47C38" w:rsidTr="00C4576D">
        <w:tc>
          <w:tcPr>
            <w:tcW w:w="0" w:type="auto"/>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9031.20.10</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027 - Bancos para teste de estanqueidade a frio das galerias de água e/ou óleo de motores de combustão interna turbo e natural aspirado, pressão de teste de entrada de 4bar, convertido em aproximadamente 1bar para teste da galeria de água e 0,3bar para galeria de óleo, vazamento máximo permissível de 5cm</w:t>
            </w:r>
            <w:r w:rsidRPr="00F47C38">
              <w:rPr>
                <w:rFonts w:eastAsia="Times New Roman" w:cs="Times New Roman"/>
                <w:vertAlign w:val="superscript"/>
                <w:lang w:eastAsia="pt-BR"/>
              </w:rPr>
              <w:t>3</w:t>
            </w:r>
            <w:r w:rsidRPr="00F47C38">
              <w:rPr>
                <w:rFonts w:eastAsia="Times New Roman" w:cs="Times New Roman"/>
                <w:lang w:eastAsia="pt-BR"/>
              </w:rPr>
              <w:t>/min, acuracidade de 5%, ciclo de teste de 51 segundos, dotados de servomotores e automação, estrutura base e superior,</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transportador com RFID, grupos de bloqueio, grupos de reação, sistema de vedação flexível nos 3 eixos X, Y, Z para 3 cilindros, flexível para 4; sistema de vedação, dispositivo CTS completo de acessórios e relativa calibração e programação, podendo conter sistema de vedação dos componentes “blow by” e sistema do tubo de óleo, cabeçote lado de admissão e exaustão, termostática e eixo virabrequim, motor máster de</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referência completo de tampões específicos, vazamentos calibrados, transponder, interface com PLC de transporte, sistema dedicado de coleta e gestão de dados para análises estatísticas, protocolo de comunicação para Q-STAT, produção descartes e relatórios com monitoramento no servidor.</w:t>
            </w:r>
          </w:p>
        </w:tc>
      </w:tr>
      <w:tr w:rsidR="000B016D" w:rsidRPr="00F47C38" w:rsidTr="00C4576D">
        <w:tc>
          <w:tcPr>
            <w:tcW w:w="0" w:type="auto"/>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9031.20.10</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028 - Bancos de testes a frio de componentes mecânicos e eletroeletrônicos de motores de combustão interna, sem uso de combustível, turbo e aspirado, 3 cilindros, flexível para 4 cilindros, tracionados por servomotor elétrico com grupo de aproximação e conexões, torque máximo de até 500Nm, potência de até 100kW, velocidade máxima de até 2.000rpm, ciclo de testes realizados em 71 segundos, com sistema de medição de taxas</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de compressão através de transdutores de pressão, NVH (ruído, vibração e aspereza) dotado de acelerômetros com resolução de 0,00015g RMS, CCT (comando de válvula variável), VVT (tempo de válvula variável) via “bauer”, estação de diagnóstico para análises, monitoramento e relatórios online.</w:t>
            </w:r>
          </w:p>
        </w:tc>
      </w:tr>
      <w:tr w:rsidR="000B016D" w:rsidRPr="00F47C38" w:rsidTr="00C4576D">
        <w:tc>
          <w:tcPr>
            <w:tcW w:w="0" w:type="auto"/>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9031.20.90</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167 - Bancos de prova para ensaios de impacto frontal, lateral e traseiro, para avaliação de requisitos de segurança veicular passiva, capacidade de absorção de energia da estrutura, proteção do ocupante (biomecânica), bancos automotivos, avaliação do sistema de combustível com rotacionador conforme FMVSS 301, sendo possível posicionar o veículo em degraus de 90° com velocidade de rotação entre 1 e 3min/90° (ajustável);</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sistema de produção dotado de 1 trilho de extensão da pista da parte de trás do bloco de impacto possibilitando frear o carro de tração, opera por motor elétrico com operação dos 2 sentidos; sistema de propulsão composto por trilho; sistema de frenagem, operado por 1 motor elétrico com operações em 2 sentidos; sistema de bandeiras composto por barreira rígida de impacto e montagem RCAR de impacto frontal com ângulo de 10°, barreira</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móvel de especificações ECE-R 95, barreira de impacto poste com 220mm diâmetro, barreira móvel de ensaio de impacto traseiro conforme ECE-R 32 equipada com freio a disco e freio hidropneumático; dotados de “software” de controle do sistema (crash soft 3), que deverá suportar o controle de velocidade e desaceleração do veículo a ser testado, acionamento e parada de emergência, geração das avaliações por relatórios; com 1 PLC</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que faz interface entre “software” e componentes “hardware”.</w:t>
            </w:r>
          </w:p>
        </w:tc>
      </w:tr>
      <w:tr w:rsidR="000B016D" w:rsidRPr="00F47C38" w:rsidTr="00C4576D">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9031.49.90</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229 - Equipamentos automáticos para medir as dimensões das tampas de alumínio, durante o processo de progressão (formação da tampa), dotados de sensores a laser, mesa de movimentação em múltiplas direções (eixos) controlada por CNC (controle numérico computadorizado) e braço mecânico acionado por sistema pneumático.</w:t>
            </w:r>
          </w:p>
        </w:tc>
      </w:tr>
      <w:tr w:rsidR="000B016D" w:rsidRPr="00F47C38" w:rsidTr="00C4576D">
        <w:tc>
          <w:tcPr>
            <w:tcW w:w="0" w:type="auto"/>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9031.49.90</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375 - Máquinas automáticas para a inspeção de ampolas com produtos farmacêuticos líquidos, cristalinos ou opacos, com controlador lógico programável (CLP), capacidade máxima de verificação igual a 24.000recipientes/h (variável conforme características e dimensões dos recipientes), sistemas de alimentação e descarga de ampolas, rejeição automática de ampolas não conformes, sistema de reinspeção automática, estações para</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diferentes inspeções visuais feitas por câmeras fixas (parede lateral, cabeça da ampola, fundo da ampola, nível de envase, partículas no líquido, fechamento e demais inspeções correlacionadas), módulo integrado para detecção de fissuras por alta voltagem, ferramentais para processar ampolas com 2 diferentes volumes (1 e 5ml).</w:t>
            </w:r>
          </w:p>
        </w:tc>
      </w:tr>
      <w:tr w:rsidR="000B016D" w:rsidRPr="00F47C38" w:rsidTr="00C4576D">
        <w:tc>
          <w:tcPr>
            <w:tcW w:w="0" w:type="auto"/>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9031.49.90</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376 - Máquinas automáticas para a inspeção de frascos com produtos farmacêuticos líquidos e liofilizados, com controlador lógico programável (CLP), capacidade máxima de verificação igual a 24.000recipientes/h (variável conforme características e dimensões dos recipientes), sistemas de alimentação e descarga de frascos, rejeição automática de frascos não conformes, sistema de reinspeção automática, estações para diferentes</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inspeções visuais feitas por câmeras fixas (parede lateral, ombro do frasco, fundo do frasco, borda do fundo, fechamento, tampa, lacre, superfície da pastilha liofilizada, partículas no líquido, inspeção de cor e demais inspeções correlacionadas), módulo integrado para detecção de fissuras por alta voltagem, ferramentais para processar frascos com 7 diferentes diâmetros: 19,5, 22, 25,5, 29,5, 34,5, 36 e 40mm.</w:t>
            </w:r>
          </w:p>
        </w:tc>
      </w:tr>
      <w:tr w:rsidR="000B016D" w:rsidRPr="00F47C38" w:rsidTr="00C4576D">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9031.49.90</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377 - Máquinas para inspeção e detecção de efeitos no pescoço e gargalo de embalagens de vidros com diâmetro entre 6 e 35mm, utilizando feixes de luz e captadores de imagens, com sistema de inspeção sem contato, comparando com padrões previamente estabelecidos, com velocidade de inspeção de até 600artigos/min.</w:t>
            </w:r>
          </w:p>
        </w:tc>
      </w:tr>
      <w:tr w:rsidR="000B016D" w:rsidRPr="00F47C38" w:rsidTr="00C4576D">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9031.49.90</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xml:space="preserve">Ex 378 - Equipamentos ópticos para medição de peças utilizadas na indústria automotiva, com diâmetro máximo de 80mm, comprimento máximo de 300mm, peso máximo de 20kg, </w:t>
            </w:r>
            <w:r w:rsidRPr="00F47C38">
              <w:rPr>
                <w:rFonts w:eastAsia="Times New Roman" w:cs="Times New Roman"/>
                <w:lang w:eastAsia="pt-BR"/>
              </w:rPr>
              <w:lastRenderedPageBreak/>
              <w:t>velocidade de medição de 10 a 80mm/s, resolução de 1mm, dotados de câmera, dispositivo de medição por contato e gabinete com dispositivo de segurança por cortina de luz.</w:t>
            </w:r>
          </w:p>
        </w:tc>
      </w:tr>
      <w:tr w:rsidR="000B016D" w:rsidRPr="00F47C38" w:rsidTr="00C4576D">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lastRenderedPageBreak/>
              <w:t>9031.80.20</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182 - Máquinas para medir blocos de motores de veículos automotivos por coordenadas de alta velocidade, com comando CNC, com resolução de 0,1 micrômetro, com unidade de operação remota, com ou sem CPU.</w:t>
            </w:r>
          </w:p>
        </w:tc>
      </w:tr>
      <w:tr w:rsidR="000B016D" w:rsidRPr="00F47C38" w:rsidTr="00C4576D">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9031.80.20</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183 - Máquinas de medir por coordenadas, com comando CNC, com curso no eixo X de até 500mm, com curso no eixo Y de até 700mm, com curso no eixo Z de até 400mm, dotadas de CPU e monitor.</w:t>
            </w:r>
          </w:p>
        </w:tc>
      </w:tr>
      <w:tr w:rsidR="000B016D" w:rsidRPr="00F47C38" w:rsidTr="00C4576D">
        <w:tc>
          <w:tcPr>
            <w:tcW w:w="0" w:type="auto"/>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9031.80.60</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002 - Células de medição de carga por emissão de pulso elétrico, munidas de material piezoelétrico de silicone, para controle de armazenagem de produtos em refrigeradores, estufas, máquinas de lavar, autoclaves, entre outros equipamentos, com capacidade de carga máxima de até 45kg (em condição permanente) e erro de leitura máximo de +/-5%, dotadas de ponto de contato da força compressiva, resistores variáveis; cabos conectores</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e de alimentação, tensão de alimentação de DC de 4,75 a 5,25V.</w:t>
            </w:r>
          </w:p>
        </w:tc>
      </w:tr>
      <w:tr w:rsidR="000B016D" w:rsidRPr="00F47C38" w:rsidTr="00C4576D">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9031.80.99</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901 - Equipamentos para medição do diâmetro de partes do virabrequim, com 2 cabeças de medição, com repetibilidade de precisão de medição de 0,001mm ou mais, com ciclo de trabalho de 108 segundos.</w:t>
            </w:r>
          </w:p>
        </w:tc>
      </w:tr>
      <w:tr w:rsidR="000B016D" w:rsidRPr="00F47C38" w:rsidTr="00C4576D">
        <w:tc>
          <w:tcPr>
            <w:tcW w:w="0" w:type="auto"/>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9031.80.99</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902 - Equipamentos de medição em tempo real e ajuste (“pre-set”) de ferramentas de usinagem, com dispositivo óptico com câmera monocromática de leitura de imagem através de simulação gráfica sem contato da aresta de corte da ferramenta, com monitor de controle colorido, com curso no eixo Z (altura) igual ou superior a 350mm, no eixo X (diâmetro) igual ou superior a 320mm, com sistema de movimentação dos eixos sobre</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guias lineares de precisão, com precisão de medição de 0,001mm, com dispositivo de fixação e adaptadores, com “software” de comunicação, gerenciamento, inspeção e identificação de ferramentas.</w:t>
            </w:r>
          </w:p>
        </w:tc>
      </w:tr>
      <w:tr w:rsidR="000B016D" w:rsidRPr="00F47C38" w:rsidTr="00C4576D">
        <w:tc>
          <w:tcPr>
            <w:tcW w:w="0" w:type="auto"/>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9031.80.99</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903 - Goniômetros de medição automatizada de características fotométricas e ópticas da intensidade de luminosidade, para realizar testes em lanternas automotivas, com posicionamento automático das amostras, ajustável em 3 eixos (X, Y, Z), com mesa de cruzamento medindo 300 x 730mm controlada por motor, dimensão da amostra 1.600 x 800mm; 5 eixos (H, V, X, Y, Z) sendo: processamento de 10°/s no eixo H, processamento</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de 50°/s no eixo V, faixa de deslocamento do eixo X de +/-300mm, faixa de deslocamento do eixo Y de +/-300mm, faixa de deslocamento do eixo Z de 100 a 660mm, com laser de alinhamento embutido, multiplexador instalado diretamente na mesa de teste, com “software” dedicado.</w:t>
            </w:r>
          </w:p>
        </w:tc>
      </w:tr>
      <w:tr w:rsidR="000B016D" w:rsidRPr="00F47C38" w:rsidTr="00C4576D">
        <w:tc>
          <w:tcPr>
            <w:tcW w:w="0" w:type="auto"/>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9031.80.99</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xml:space="preserve">Ex 904 - Equipamentos para teste de queda de pressão de ar, para detecção de fluxo obstruído ou microvazamentos internos em evaporadores para veículos automotores, automáticos, cujos principais parâmetros são: enchimento com ar pressurizado até atingir 4,5 +/-1,0bar, </w:t>
            </w:r>
            <w:r w:rsidRPr="00F47C38">
              <w:rPr>
                <w:rFonts w:eastAsia="Times New Roman" w:cs="Times New Roman"/>
                <w:lang w:eastAsia="pt-BR"/>
              </w:rPr>
              <w:lastRenderedPageBreak/>
              <w:t>estabilização com tempo controlado e 1,1 +/-0,1bar de pressão, medição do nível de vazão com padrão igual a 19,5 +/-0,2L/s com tolerância de 1.005 +/-0,01mbar,</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dotados de: 2 estações, de uso alternado, para a fixação e acoplamento dos evaporadores a serem testados, com câmera para leitura de código de barras; dispositivos e acionadores pneumáticos e sistema de medição do diferencial de pressão de entrada e de saída do evaporador; sistema de transferência dos evaporadores aprovados para a próxima operação; painel controlado com controlador lógico programável (CLP), com painel de</w:t>
            </w:r>
          </w:p>
        </w:tc>
      </w:tr>
      <w:tr w:rsidR="000B016D" w:rsidRPr="00F47C38" w:rsidTr="00C4576D">
        <w:tc>
          <w:tcPr>
            <w:tcW w:w="0" w:type="auto"/>
            <w:vMerge/>
            <w:shd w:val="clear" w:color="auto" w:fill="auto"/>
            <w:vAlign w:val="center"/>
            <w:hideMark/>
          </w:tcPr>
          <w:p w:rsidR="000B016D" w:rsidRPr="00F47C38" w:rsidRDefault="000B016D" w:rsidP="00C4576D">
            <w:pPr>
              <w:spacing w:after="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 inserção de parâmetros (IHM); proteções de segurança, barreira eletrônica e botão de emergência.</w:t>
            </w:r>
          </w:p>
        </w:tc>
      </w:tr>
      <w:tr w:rsidR="000B016D" w:rsidRPr="00F47C38" w:rsidTr="00C4576D">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9402.90.20</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004 - Camas hospitalares elétricas, construídas com sua base em aço, pintura eletrostática, altura do leito variável de 25,4 até 76,2cm com rodas duplas ou de 29,2 até 80cm com rodas simples, bateria dupla recarregável integrada, pausa automática do encosto em 30°, com movimento de encosto “boostless” e sistema de alarme de saída do leito.</w:t>
            </w:r>
          </w:p>
        </w:tc>
      </w:tr>
      <w:tr w:rsidR="000B016D" w:rsidRPr="00F47C38" w:rsidTr="00C4576D">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9402.90.20</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005 - Camas hospitalares elétricas, construídas em aço, com altura do leito variável de 40 a 78cm plataforma do colchão curva, elevação de joelhos, encosto de 30 a 45°, luz noturna, colchão, bateria e suporte para soro opcional.</w:t>
            </w:r>
          </w:p>
        </w:tc>
      </w:tr>
      <w:tr w:rsidR="000B016D" w:rsidRPr="00F47C38" w:rsidTr="00C4576D">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9402.90.20</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006 - Camas elétricas hospitalares, para uso pediátrico, construídas sobre colunas telescópicas, com travas magnéticas, grade lateral com 3 ajustes de altura sendo 0, 40 e 80cm, com extremidades transparentes, ângulo máximo de encosto de 40°, capacidade de carga de até 75kg.</w:t>
            </w:r>
          </w:p>
        </w:tc>
      </w:tr>
    </w:tbl>
    <w:p w:rsidR="000B016D" w:rsidRDefault="000B016D" w:rsidP="000B016D">
      <w:pPr>
        <w:spacing w:after="0" w:line="240" w:lineRule="auto"/>
        <w:rPr>
          <w:rFonts w:eastAsia="Times New Roman" w:cs="Helvetica"/>
          <w:color w:val="333333"/>
          <w:lang w:eastAsia="pt-BR"/>
        </w:rPr>
      </w:pPr>
    </w:p>
    <w:p w:rsidR="000B016D" w:rsidRPr="00F47C38" w:rsidRDefault="000B016D" w:rsidP="000B016D">
      <w:pPr>
        <w:spacing w:after="0" w:line="240" w:lineRule="auto"/>
        <w:rPr>
          <w:rFonts w:eastAsia="Times New Roman" w:cs="Times New Roman"/>
          <w:lang w:eastAsia="pt-BR"/>
        </w:rPr>
      </w:pPr>
    </w:p>
    <w:p w:rsidR="000B016D" w:rsidRDefault="000B016D" w:rsidP="000B016D">
      <w:pPr>
        <w:shd w:val="clear" w:color="auto" w:fill="FFFFFF"/>
        <w:spacing w:after="150" w:line="240" w:lineRule="auto"/>
        <w:rPr>
          <w:rFonts w:eastAsia="Times New Roman" w:cs="Helvetica"/>
          <w:color w:val="333333"/>
          <w:lang w:eastAsia="pt-BR"/>
        </w:rPr>
        <w:sectPr w:rsidR="000B016D" w:rsidSect="00C4576D">
          <w:pgSz w:w="11906" w:h="16838" w:code="9"/>
          <w:pgMar w:top="1440" w:right="1440" w:bottom="1800" w:left="1440" w:header="708" w:footer="708" w:gutter="0"/>
          <w:cols w:space="708"/>
          <w:docGrid w:linePitch="360"/>
        </w:sectPr>
      </w:pPr>
    </w:p>
    <w:p w:rsidR="000B016D" w:rsidRPr="00F47C38" w:rsidRDefault="000B016D" w:rsidP="000B016D">
      <w:pPr>
        <w:shd w:val="clear" w:color="auto" w:fill="FFFFFF"/>
        <w:spacing w:after="150" w:line="240" w:lineRule="auto"/>
        <w:ind w:right="-164"/>
        <w:rPr>
          <w:rFonts w:eastAsia="Times New Roman" w:cs="Helvetica"/>
          <w:color w:val="333333"/>
          <w:lang w:eastAsia="pt-BR"/>
        </w:rPr>
      </w:pPr>
      <w:r w:rsidRPr="00F47C38">
        <w:rPr>
          <w:rFonts w:eastAsia="Times New Roman" w:cs="Helvetica"/>
          <w:color w:val="333333"/>
          <w:lang w:eastAsia="pt-BR"/>
        </w:rPr>
        <w:lastRenderedPageBreak/>
        <w:t>Art.2</w:t>
      </w:r>
      <w:proofErr w:type="gramStart"/>
      <w:r w:rsidRPr="00F47C38">
        <w:rPr>
          <w:rFonts w:eastAsia="Times New Roman" w:cs="Helvetica"/>
          <w:color w:val="333333"/>
          <w:lang w:eastAsia="pt-BR"/>
        </w:rPr>
        <w:t>º </w:t>
      </w:r>
      <w:r w:rsidRPr="00F47C38">
        <w:rPr>
          <w:rFonts w:eastAsia="Times New Roman" w:cs="Helvetica"/>
          <w:b/>
          <w:bCs/>
          <w:color w:val="333333"/>
          <w:lang w:eastAsia="pt-BR"/>
        </w:rPr>
        <w:t> </w:t>
      </w:r>
      <w:r w:rsidRPr="00F47C38">
        <w:rPr>
          <w:rFonts w:eastAsia="Times New Roman" w:cs="Helvetica"/>
          <w:color w:val="333333"/>
          <w:lang w:eastAsia="pt-BR"/>
        </w:rPr>
        <w:t>Ficam</w:t>
      </w:r>
      <w:proofErr w:type="gramEnd"/>
      <w:r w:rsidRPr="00F47C38">
        <w:rPr>
          <w:rFonts w:eastAsia="Times New Roman" w:cs="Helvetica"/>
          <w:color w:val="333333"/>
          <w:lang w:eastAsia="pt-BR"/>
        </w:rPr>
        <w:t xml:space="preserve"> alteradas para zero por cento, a partir de 1º de julho de 2018, até 31 de dezembro de 2019, as alíquotas </w:t>
      </w:r>
      <w:r w:rsidRPr="00F47C38">
        <w:rPr>
          <w:rFonts w:eastAsia="Times New Roman" w:cs="Helvetica"/>
          <w:b/>
          <w:bCs/>
          <w:color w:val="333333"/>
          <w:lang w:eastAsia="pt-BR"/>
        </w:rPr>
        <w:t>ad valorem</w:t>
      </w:r>
      <w:r w:rsidRPr="00F47C38">
        <w:rPr>
          <w:rFonts w:eastAsia="Times New Roman" w:cs="Helvetica"/>
          <w:color w:val="333333"/>
          <w:lang w:eastAsia="pt-BR"/>
        </w:rPr>
        <w:t> do Imposto de Importação incidentes sobre os seguintes Bens de Capital, na condição de Ex-Tarifários:</w:t>
      </w:r>
    </w:p>
    <w:tbl>
      <w:tblPr>
        <w:tblW w:w="17100" w:type="dxa"/>
        <w:tblCellMar>
          <w:top w:w="15" w:type="dxa"/>
          <w:left w:w="15" w:type="dxa"/>
          <w:bottom w:w="15" w:type="dxa"/>
          <w:right w:w="15" w:type="dxa"/>
        </w:tblCellMar>
        <w:tblLook w:val="04A0" w:firstRow="1" w:lastRow="0" w:firstColumn="1" w:lastColumn="0" w:noHBand="0" w:noVBand="1"/>
      </w:tblPr>
      <w:tblGrid>
        <w:gridCol w:w="1152"/>
        <w:gridCol w:w="9128"/>
        <w:gridCol w:w="6820"/>
      </w:tblGrid>
      <w:tr w:rsidR="000B016D" w:rsidRPr="00F47C38" w:rsidTr="00C4576D">
        <w:tc>
          <w:tcPr>
            <w:tcW w:w="1152" w:type="dxa"/>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t>NCM</w:t>
            </w:r>
          </w:p>
        </w:tc>
        <w:tc>
          <w:tcPr>
            <w:tcW w:w="15948" w:type="dxa"/>
            <w:gridSpan w:val="2"/>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t>DESCRIÇÃO</w:t>
            </w:r>
          </w:p>
        </w:tc>
      </w:tr>
      <w:tr w:rsidR="000B016D" w:rsidRPr="00F47C38" w:rsidTr="00C4576D">
        <w:tc>
          <w:tcPr>
            <w:tcW w:w="1152" w:type="dxa"/>
            <w:shd w:val="clear" w:color="auto" w:fill="auto"/>
            <w:tcMar>
              <w:top w:w="120" w:type="dxa"/>
              <w:left w:w="120" w:type="dxa"/>
              <w:bottom w:w="120" w:type="dxa"/>
              <w:right w:w="120" w:type="dxa"/>
            </w:tcMar>
          </w:tcPr>
          <w:p w:rsidR="000B016D" w:rsidRPr="00F47C38" w:rsidRDefault="000B016D" w:rsidP="00C4576D">
            <w:pPr>
              <w:spacing w:after="150" w:line="240" w:lineRule="auto"/>
              <w:ind w:right="-164"/>
              <w:rPr>
                <w:rFonts w:eastAsia="Times New Roman" w:cs="Times New Roman"/>
                <w:lang w:eastAsia="pt-BR"/>
              </w:rPr>
            </w:pPr>
          </w:p>
        </w:tc>
        <w:tc>
          <w:tcPr>
            <w:tcW w:w="15948" w:type="dxa"/>
            <w:gridSpan w:val="2"/>
            <w:shd w:val="clear" w:color="auto" w:fill="auto"/>
            <w:tcMar>
              <w:top w:w="120" w:type="dxa"/>
              <w:left w:w="120" w:type="dxa"/>
              <w:bottom w:w="120" w:type="dxa"/>
              <w:right w:w="120" w:type="dxa"/>
            </w:tcMar>
          </w:tcPr>
          <w:p w:rsidR="000B016D" w:rsidRPr="00F47C38" w:rsidRDefault="000B016D" w:rsidP="00C4576D">
            <w:pPr>
              <w:spacing w:after="150" w:line="240" w:lineRule="auto"/>
              <w:ind w:right="-164"/>
              <w:rPr>
                <w:rFonts w:eastAsia="Times New Roman" w:cs="Times New Roman"/>
                <w:lang w:eastAsia="pt-BR"/>
              </w:rPr>
            </w:pPr>
          </w:p>
        </w:tc>
      </w:tr>
      <w:tr w:rsidR="000B016D" w:rsidRPr="00F47C38" w:rsidTr="00C4576D">
        <w:trPr>
          <w:gridAfter w:val="1"/>
          <w:wAfter w:w="6820" w:type="dxa"/>
        </w:trPr>
        <w:tc>
          <w:tcPr>
            <w:tcW w:w="1152" w:type="dxa"/>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t>7309.00.90</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016 - Tanques circulares fabricados em chapas de aço parafusado com revestimento em epóxi fundido ao aço e/ou vitrificado, para armazenamento de água, esgoto ou efluentes industriais, com capacidade igual ou superior a 100m</w:t>
            </w:r>
            <w:r w:rsidRPr="00F47C38">
              <w:rPr>
                <w:rFonts w:eastAsia="Times New Roman" w:cs="Times New Roman"/>
                <w:vertAlign w:val="superscript"/>
                <w:lang w:eastAsia="pt-BR"/>
              </w:rPr>
              <w:t>3</w:t>
            </w:r>
            <w:r w:rsidRPr="00F47C38">
              <w:rPr>
                <w:rFonts w:eastAsia="Times New Roman" w:cs="Times New Roman"/>
                <w:lang w:eastAsia="pt-BR"/>
              </w:rPr>
              <w:t>, com diâmetro máximo de 95m, altura máxima de 34m, dotados ou não de coberturas em dômus de alumínio ou em aço.</w:t>
            </w:r>
          </w:p>
        </w:tc>
      </w:tr>
      <w:tr w:rsidR="000B016D" w:rsidRPr="00F47C38" w:rsidTr="00C4576D">
        <w:trPr>
          <w:gridAfter w:val="1"/>
          <w:wAfter w:w="6820" w:type="dxa"/>
        </w:trPr>
        <w:tc>
          <w:tcPr>
            <w:tcW w:w="1152" w:type="dxa"/>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t>8408.10.90</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046 - Motores marítimos de pistão, de ignição por compressão (ciclo diesel), para propulsão de embarcações, de fixação interna ao casco, com 5 cilindros, com diâmetro do cilindro de 81mm e curso de 93,2mm, com potência de 170HP, velocidade do motor de 4.000rpm, taxa de compressão de 16,5:1 e deslocamento volumétrico de 2,4 litros.</w:t>
            </w:r>
          </w:p>
        </w:tc>
      </w:tr>
      <w:tr w:rsidR="000B016D" w:rsidRPr="00F47C38" w:rsidTr="00C4576D">
        <w:trPr>
          <w:gridAfter w:val="1"/>
          <w:wAfter w:w="6820" w:type="dxa"/>
        </w:trPr>
        <w:tc>
          <w:tcPr>
            <w:tcW w:w="1152" w:type="dxa"/>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t>8408.10.90</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109 - Motores marítimos de pistão, de ignição por compressão (ciclo diesel), para propulsão de embarcações, de fixação interna ao casco, com 6 cilindros, potência de 600HP no eixo virabrequim a 3.000rpm e deslocamento volumétrico de 7,7 litros.</w:t>
            </w:r>
          </w:p>
        </w:tc>
      </w:tr>
      <w:tr w:rsidR="000B016D" w:rsidRPr="00F47C38" w:rsidTr="00C4576D">
        <w:trPr>
          <w:gridAfter w:val="1"/>
          <w:wAfter w:w="6820" w:type="dxa"/>
        </w:trPr>
        <w:tc>
          <w:tcPr>
            <w:tcW w:w="1152" w:type="dxa"/>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t>8408.10.90</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110 - Motores marítimos de pistão, de ignição por compressão (ciclo diesel), para propulsão de embarcações, de fixação interna ao casco, com 6 cilindros, potência de 550HP no eixo virabrequim a 2.900rpm e deslocamento volumétrico de 7,7 litros.</w:t>
            </w:r>
          </w:p>
        </w:tc>
      </w:tr>
      <w:tr w:rsidR="000B016D" w:rsidRPr="00F47C38" w:rsidTr="00C4576D">
        <w:trPr>
          <w:gridAfter w:val="1"/>
          <w:wAfter w:w="6820" w:type="dxa"/>
        </w:trPr>
        <w:tc>
          <w:tcPr>
            <w:tcW w:w="1152" w:type="dxa"/>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t>8408.90.90</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015 - Motores de combustão interna a pistão, de ignição por compressão (motor diesel), de potência igual ou superior a 500kW (670HP), para aplicação em veículos para inspeção e manutenção de vias férreas.</w:t>
            </w:r>
          </w:p>
        </w:tc>
      </w:tr>
      <w:tr w:rsidR="000B016D" w:rsidRPr="00F47C38" w:rsidTr="00C4576D">
        <w:trPr>
          <w:gridAfter w:val="1"/>
          <w:wAfter w:w="6820" w:type="dxa"/>
        </w:trPr>
        <w:tc>
          <w:tcPr>
            <w:tcW w:w="1152" w:type="dxa"/>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t>8414.59.90</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013 - Ventiladores centrífugos com motor de rotor externo eletronicamente comutado e controle de velocidade integrado, programáveis através de controlador interno, com dispositivo de gerenciamento de temperatura do motor, LED indicador do status de operação, motores com potências entre 170 e 6.000W, diâmetro da hélice entre 280 e 630mm, com vazão de ar de 500 até 19.208m</w:t>
            </w:r>
            <w:r w:rsidRPr="00F47C38">
              <w:rPr>
                <w:rFonts w:eastAsia="Times New Roman" w:cs="Times New Roman"/>
                <w:vertAlign w:val="superscript"/>
                <w:lang w:eastAsia="pt-BR"/>
              </w:rPr>
              <w:t>3</w:t>
            </w:r>
            <w:r w:rsidRPr="00F47C38">
              <w:rPr>
                <w:rFonts w:eastAsia="Times New Roman" w:cs="Times New Roman"/>
                <w:lang w:eastAsia="pt-BR"/>
              </w:rPr>
              <w:t>/h e pressões de até 2.400Pa.</w:t>
            </w:r>
          </w:p>
        </w:tc>
      </w:tr>
      <w:tr w:rsidR="000B016D" w:rsidRPr="00F47C38" w:rsidTr="00C4576D">
        <w:trPr>
          <w:gridAfter w:val="1"/>
          <w:wAfter w:w="6820" w:type="dxa"/>
        </w:trPr>
        <w:tc>
          <w:tcPr>
            <w:tcW w:w="1152" w:type="dxa"/>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t>8414.80.12</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015 - Sopradores de ar do tipo parafuso de estágio único, isentos de óleo, com pressão máxima de 1,2bar e vazão máxima igual a 4.900m</w:t>
            </w:r>
            <w:r w:rsidRPr="00F47C38">
              <w:rPr>
                <w:rFonts w:eastAsia="Times New Roman" w:cs="Times New Roman"/>
                <w:vertAlign w:val="superscript"/>
                <w:lang w:eastAsia="pt-BR"/>
              </w:rPr>
              <w:t>3</w:t>
            </w:r>
            <w:r w:rsidRPr="00F47C38">
              <w:rPr>
                <w:rFonts w:eastAsia="Times New Roman" w:cs="Times New Roman"/>
                <w:lang w:eastAsia="pt-BR"/>
              </w:rPr>
              <w:t>/h e não superior a 10.000m</w:t>
            </w:r>
            <w:r w:rsidRPr="00F47C38">
              <w:rPr>
                <w:rFonts w:eastAsia="Times New Roman" w:cs="Times New Roman"/>
                <w:vertAlign w:val="superscript"/>
                <w:lang w:eastAsia="pt-BR"/>
              </w:rPr>
              <w:t>3</w:t>
            </w:r>
            <w:r w:rsidRPr="00F47C38">
              <w:rPr>
                <w:rFonts w:eastAsia="Times New Roman" w:cs="Times New Roman"/>
                <w:lang w:eastAsia="pt-BR"/>
              </w:rPr>
              <w:t>/h, montados sobre “skid” com carenagem, acionamento direto por caixa de engrenagens integrada, com motor incorporado com potência compreendida entre 160 e 355kW, motor com classe de isolamento IP55, filtro de ar integrado, com ou sem chave de partida,</w:t>
            </w:r>
          </w:p>
        </w:tc>
      </w:tr>
      <w:tr w:rsidR="000B016D" w:rsidRPr="00F47C38" w:rsidTr="00C4576D">
        <w:trPr>
          <w:gridAfter w:val="1"/>
          <w:wAfter w:w="6820" w:type="dxa"/>
        </w:trPr>
        <w:tc>
          <w:tcPr>
            <w:tcW w:w="1152" w:type="dxa"/>
            <w:vMerge/>
            <w:shd w:val="clear" w:color="auto" w:fill="auto"/>
            <w:vAlign w:val="center"/>
            <w:hideMark/>
          </w:tcPr>
          <w:p w:rsidR="000B016D" w:rsidRPr="00F47C38" w:rsidRDefault="000B016D" w:rsidP="00C4576D">
            <w:pPr>
              <w:spacing w:after="150" w:line="240" w:lineRule="auto"/>
              <w:ind w:right="-164"/>
              <w:rPr>
                <w:rFonts w:eastAsia="Times New Roman" w:cs="Times New Roman"/>
                <w:lang w:eastAsia="pt-BR"/>
              </w:rPr>
            </w:pP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 válvula de segurança de retenção e silenciador integrados ao “skid”.</w:t>
            </w:r>
          </w:p>
        </w:tc>
      </w:tr>
      <w:tr w:rsidR="000B016D" w:rsidRPr="00F47C38" w:rsidTr="00C4576D">
        <w:trPr>
          <w:gridAfter w:val="1"/>
          <w:wAfter w:w="6820" w:type="dxa"/>
        </w:trPr>
        <w:tc>
          <w:tcPr>
            <w:tcW w:w="1152" w:type="dxa"/>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t>8414.80.19</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102 - Compressores centrífugos para ar, isentos de óleo, com 2 ou 3 estágios de compressão, com resfriamento à água e resfriadores de ar integrados ao compressor, controle de capacidade com válvula de admissão IGV, selagem e mancais hidrodinâmicos, com pressão de trabalho igual ou superior a 3,1barg e vazão igual ou superior a 65m³/min.</w:t>
            </w:r>
          </w:p>
        </w:tc>
      </w:tr>
      <w:tr w:rsidR="000B016D" w:rsidRPr="00F47C38" w:rsidTr="00C4576D">
        <w:trPr>
          <w:gridAfter w:val="1"/>
          <w:wAfter w:w="6820" w:type="dxa"/>
        </w:trPr>
        <w:tc>
          <w:tcPr>
            <w:tcW w:w="1152" w:type="dxa"/>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lastRenderedPageBreak/>
              <w:t>8414.80.90</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016 - Bombas de ar utilizadas em monitores de pressão arterial, para modelos de braço ou de pulso, capazes de inflar braçadeiras, com tensão nominal de 5 ou 2,2VDC, ruído menor que 55dB e tensão de operação compreendida de 2,5 a 7VDC ou 2,1 a 8VDC ou 0,7 a 2,5VDC.</w:t>
            </w:r>
          </w:p>
        </w:tc>
      </w:tr>
      <w:tr w:rsidR="000B016D" w:rsidRPr="00F47C38" w:rsidTr="00C4576D">
        <w:trPr>
          <w:gridAfter w:val="1"/>
          <w:wAfter w:w="6820" w:type="dxa"/>
        </w:trPr>
        <w:tc>
          <w:tcPr>
            <w:tcW w:w="1152" w:type="dxa"/>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t>8416.30.00</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003 - Centrais térmicas de 55,5MW de energia líquida, sendo 47,5MW de energia de gás quente e 8MW de energia de óleo térmico, para linha contínua de MDP, linha de revestimento melamínico, impregnadora de papéis e secador de partículas de madeira, dotadas de alimentação variável de biomassa, grelha móvel com 5 zonas de queima e resfriamento por água, queimadores de pó de madeira, aquecedor de óleo térmico</w:t>
            </w:r>
          </w:p>
        </w:tc>
      </w:tr>
      <w:tr w:rsidR="000B016D" w:rsidRPr="00F47C38" w:rsidTr="00C4576D">
        <w:trPr>
          <w:gridAfter w:val="1"/>
          <w:wAfter w:w="6820" w:type="dxa"/>
        </w:trPr>
        <w:tc>
          <w:tcPr>
            <w:tcW w:w="1152" w:type="dxa"/>
            <w:vMerge/>
            <w:shd w:val="clear" w:color="auto" w:fill="auto"/>
            <w:vAlign w:val="center"/>
            <w:hideMark/>
          </w:tcPr>
          <w:p w:rsidR="000B016D" w:rsidRPr="00F47C38" w:rsidRDefault="000B016D" w:rsidP="00C4576D">
            <w:pPr>
              <w:spacing w:after="150" w:line="240" w:lineRule="auto"/>
              <w:ind w:right="-164"/>
              <w:rPr>
                <w:rFonts w:eastAsia="Times New Roman" w:cs="Times New Roman"/>
                <w:lang w:eastAsia="pt-BR"/>
              </w:rPr>
            </w:pP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 integrado com estágios de convecção e condução de calor, separação de cinzas e pesados, bombas de transferência de óleo térmico e rápida resposta de fornecimento de energia térmica aos consumidores, com painéis de controle e automação, PLC e sistema de supervisão integrados.</w:t>
            </w:r>
          </w:p>
        </w:tc>
      </w:tr>
      <w:tr w:rsidR="000B016D" w:rsidRPr="00F47C38" w:rsidTr="00C4576D">
        <w:trPr>
          <w:gridAfter w:val="1"/>
          <w:wAfter w:w="6820" w:type="dxa"/>
        </w:trPr>
        <w:tc>
          <w:tcPr>
            <w:tcW w:w="1152" w:type="dxa"/>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t>8417.90.00</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049 - Unidades destinadas a complementar pré-calcinador, com capacidade de 6.500t/dia de clínquer, dotadas de: conjuntos de roletes; bandagem; estrutura de suporte para roletes (incluindo rolamentos); macacos hidráulicos para ajustamento de roletes; partes fundidas para descarga do forno; sistema de engrenagem e pinhão; redutores; sistema de lubrificação para os rolamentos; selos de vedação; válvulas; cabeça do forno;</w:t>
            </w:r>
          </w:p>
        </w:tc>
      </w:tr>
      <w:tr w:rsidR="000B016D" w:rsidRPr="00F47C38" w:rsidTr="00C4576D">
        <w:trPr>
          <w:gridAfter w:val="1"/>
          <w:wAfter w:w="6820" w:type="dxa"/>
        </w:trPr>
        <w:tc>
          <w:tcPr>
            <w:tcW w:w="1152" w:type="dxa"/>
            <w:vMerge/>
            <w:shd w:val="clear" w:color="auto" w:fill="auto"/>
            <w:vAlign w:val="center"/>
            <w:hideMark/>
          </w:tcPr>
          <w:p w:rsidR="000B016D" w:rsidRPr="00F47C38" w:rsidRDefault="000B016D" w:rsidP="00C4576D">
            <w:pPr>
              <w:spacing w:after="150" w:line="240" w:lineRule="auto"/>
              <w:ind w:right="-164"/>
              <w:rPr>
                <w:rFonts w:eastAsia="Times New Roman" w:cs="Times New Roman"/>
                <w:lang w:eastAsia="pt-BR"/>
              </w:rPr>
            </w:pP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 sistema de acionamento e motorização principal e auxiliar; sistema de impulsionamento hidráulico; queimadores; ventiladores para o sistema de alimentação do forno, para zona de sinterização e para resfriamento da cabeça do forno.</w:t>
            </w:r>
          </w:p>
        </w:tc>
      </w:tr>
      <w:tr w:rsidR="000B016D" w:rsidRPr="00F47C38" w:rsidTr="00C4576D">
        <w:trPr>
          <w:gridAfter w:val="1"/>
          <w:wAfter w:w="6820" w:type="dxa"/>
        </w:trPr>
        <w:tc>
          <w:tcPr>
            <w:tcW w:w="1152" w:type="dxa"/>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t>8418.69.99</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051 - Congeladores verticais contínuos, para congelamento rápido individual, para partes de aves, carnes, pescados, líquidos e vegetais, com congelamento por contato direto, com capacidade que pode variar entre 200 e 1.800kg/h e temperatura que pode variar entre -35 a -50°C, estando normalmente entre -42 a -50°C se usado CO</w:t>
            </w:r>
            <w:r w:rsidRPr="00F47C38">
              <w:rPr>
                <w:rFonts w:eastAsia="Times New Roman" w:cs="Times New Roman"/>
                <w:vertAlign w:val="subscript"/>
                <w:lang w:eastAsia="pt-BR"/>
              </w:rPr>
              <w:t>2</w:t>
            </w:r>
            <w:r w:rsidRPr="00F47C38">
              <w:rPr>
                <w:rFonts w:eastAsia="Times New Roman" w:cs="Times New Roman"/>
                <w:lang w:eastAsia="pt-BR"/>
              </w:rPr>
              <w:t> ou “brine”.</w:t>
            </w:r>
          </w:p>
        </w:tc>
      </w:tr>
      <w:tr w:rsidR="000B016D" w:rsidRPr="00F47C38" w:rsidTr="00C4576D">
        <w:trPr>
          <w:gridAfter w:val="1"/>
          <w:wAfter w:w="6820" w:type="dxa"/>
        </w:trPr>
        <w:tc>
          <w:tcPr>
            <w:tcW w:w="1152" w:type="dxa"/>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t>8421.29.90</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107 - Flotadores de mosto de uva descontínuo, com capacidade máxima de 500hl/h, dotados de: 1 bomba centrifuga para introduzir o CO</w:t>
            </w:r>
            <w:r w:rsidRPr="00F47C38">
              <w:rPr>
                <w:rFonts w:eastAsia="Times New Roman" w:cs="Times New Roman"/>
                <w:vertAlign w:val="subscript"/>
                <w:lang w:eastAsia="pt-BR"/>
              </w:rPr>
              <w:t>2</w:t>
            </w:r>
            <w:r w:rsidRPr="00F47C38">
              <w:rPr>
                <w:rFonts w:eastAsia="Times New Roman" w:cs="Times New Roman"/>
                <w:lang w:eastAsia="pt-BR"/>
              </w:rPr>
              <w:t> e clarificante (gelatina), eclusa ajustável de saída, tanque de lodo flotado, drenagem do lodo, sistema de recirculação dotado de bomba multifásica, painel elétrico.</w:t>
            </w:r>
          </w:p>
        </w:tc>
      </w:tr>
      <w:tr w:rsidR="000B016D" w:rsidRPr="00F47C38" w:rsidTr="00C4576D">
        <w:trPr>
          <w:gridAfter w:val="1"/>
          <w:wAfter w:w="6820" w:type="dxa"/>
        </w:trPr>
        <w:tc>
          <w:tcPr>
            <w:tcW w:w="1152" w:type="dxa"/>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t>8421.39.10</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003 - Equipamentos verticais para circulação e filtragem de gases de secadores de partículas de madeira, com capacidade de 704.400m</w:t>
            </w:r>
            <w:r w:rsidRPr="00F47C38">
              <w:rPr>
                <w:rFonts w:eastAsia="Times New Roman" w:cs="Times New Roman"/>
                <w:vertAlign w:val="superscript"/>
                <w:lang w:eastAsia="pt-BR"/>
              </w:rPr>
              <w:t>3</w:t>
            </w:r>
            <w:r w:rsidRPr="00F47C38">
              <w:rPr>
                <w:rFonts w:eastAsia="Times New Roman" w:cs="Times New Roman"/>
                <w:lang w:eastAsia="pt-BR"/>
              </w:rPr>
              <w:t>/h, com lavador de gases e precipitador eletrostático úmido integrados, com bombeamento, filtragem e recirculação de água; centrífuga para separação de sólidos e resinas, com recuperação de água, com painéis de controle e automação - PLC e sistema de supervisão.</w:t>
            </w:r>
          </w:p>
        </w:tc>
      </w:tr>
      <w:tr w:rsidR="000B016D" w:rsidRPr="00F47C38" w:rsidTr="00C4576D">
        <w:trPr>
          <w:gridAfter w:val="1"/>
          <w:wAfter w:w="6820" w:type="dxa"/>
        </w:trPr>
        <w:tc>
          <w:tcPr>
            <w:tcW w:w="1152" w:type="dxa"/>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t>8421.39.90</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039 - Aparelhos para filtrar ou depurar gases refrigerantes, estrutura metálica com conexões de solda ou rosca em cobre, com núcleos filtrantes, dotados de: molecular “sieves” (peneiras moleculares) e alumina ativada, retendo resíduos de 25mm, herméticos e/ou intercambiáveis, com capacidade para 1, 2, 3 ou 4 núcleos de 48 polegadas cúbicas, pressão máxima 46bars e conexões de entrada e saída de 1/4 a 25/8".</w:t>
            </w:r>
          </w:p>
        </w:tc>
      </w:tr>
      <w:tr w:rsidR="000B016D" w:rsidRPr="00F47C38" w:rsidTr="00C4576D">
        <w:trPr>
          <w:gridAfter w:val="1"/>
          <w:wAfter w:w="6820" w:type="dxa"/>
        </w:trPr>
        <w:tc>
          <w:tcPr>
            <w:tcW w:w="1152" w:type="dxa"/>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t>8421.39.90</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056 - Filtros de ar com membrana de politetrafluoretileno expandido (ePTFE) hidrofóbico de alto fluxo, para filtragem de bactérias e bacteriófago aerossolizados para bioprocessamento industrial em grande escala, com retenção de bactérias em aerossol maior ou igual a 1 x 109 unidades de formação de colônias (CFU) de bactérias (brevundimonas diminuta) aerossolizada por cartucho de 10 polegadas para condição</w:t>
            </w:r>
          </w:p>
        </w:tc>
      </w:tr>
      <w:tr w:rsidR="000B016D" w:rsidRPr="00F47C38" w:rsidTr="00C4576D">
        <w:trPr>
          <w:gridAfter w:val="1"/>
          <w:wAfter w:w="6820" w:type="dxa"/>
        </w:trPr>
        <w:tc>
          <w:tcPr>
            <w:tcW w:w="1152" w:type="dxa"/>
            <w:vMerge/>
            <w:shd w:val="clear" w:color="auto" w:fill="auto"/>
            <w:vAlign w:val="center"/>
            <w:hideMark/>
          </w:tcPr>
          <w:p w:rsidR="000B016D" w:rsidRPr="00F47C38" w:rsidRDefault="000B016D" w:rsidP="00C4576D">
            <w:pPr>
              <w:spacing w:after="150" w:line="240" w:lineRule="auto"/>
              <w:ind w:right="-164"/>
              <w:rPr>
                <w:rFonts w:eastAsia="Times New Roman" w:cs="Times New Roman"/>
                <w:lang w:eastAsia="pt-BR"/>
              </w:rPr>
            </w:pP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 superior de 90% de umidade relativa, e com valores inferiores a 1cfu posterior e retenção de vírus em aerossol maior ou igual a 1 x 10</w:t>
            </w:r>
            <w:r w:rsidRPr="00F47C38">
              <w:rPr>
                <w:rFonts w:eastAsia="Times New Roman" w:cs="Times New Roman"/>
                <w:vertAlign w:val="superscript"/>
                <w:lang w:eastAsia="pt-BR"/>
              </w:rPr>
              <w:t>11</w:t>
            </w:r>
            <w:r w:rsidRPr="00F47C38">
              <w:rPr>
                <w:rFonts w:eastAsia="Times New Roman" w:cs="Times New Roman"/>
                <w:lang w:eastAsia="pt-BR"/>
              </w:rPr>
              <w:t> unidades formadoras de placa (pfu) de bacteriógrafos MS-2 aerossolizados (vírus) por cartucho de 10 polegadas para condição superior de 90% de umidade relativa, com valores inferiores a 1pfu posterior, considerando o desempenho de retenção de micro-organismos em aerossol aprovado após</w:t>
            </w:r>
          </w:p>
        </w:tc>
      </w:tr>
      <w:tr w:rsidR="000B016D" w:rsidRPr="00F47C38" w:rsidTr="00C4576D">
        <w:trPr>
          <w:gridAfter w:val="1"/>
          <w:wAfter w:w="6820" w:type="dxa"/>
        </w:trPr>
        <w:tc>
          <w:tcPr>
            <w:tcW w:w="1152" w:type="dxa"/>
            <w:vMerge/>
            <w:shd w:val="clear" w:color="auto" w:fill="auto"/>
            <w:vAlign w:val="center"/>
            <w:hideMark/>
          </w:tcPr>
          <w:p w:rsidR="000B016D" w:rsidRPr="00F47C38" w:rsidRDefault="000B016D" w:rsidP="00C4576D">
            <w:pPr>
              <w:spacing w:after="150" w:line="240" w:lineRule="auto"/>
              <w:ind w:right="-164"/>
              <w:rPr>
                <w:rFonts w:eastAsia="Times New Roman" w:cs="Times New Roman"/>
                <w:lang w:eastAsia="pt-BR"/>
              </w:rPr>
            </w:pP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 a exposição a 200 ciclos de esterilização a vapor (SIP) de 30 minutos a 142°C.</w:t>
            </w:r>
          </w:p>
        </w:tc>
      </w:tr>
      <w:tr w:rsidR="000B016D" w:rsidRPr="00F47C38" w:rsidTr="00C4576D">
        <w:trPr>
          <w:gridAfter w:val="1"/>
          <w:wAfter w:w="6820" w:type="dxa"/>
        </w:trPr>
        <w:tc>
          <w:tcPr>
            <w:tcW w:w="1152" w:type="dxa"/>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t>8421.99.99</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044 - Placas de filtragem em polipropileno, tipo dupla câmara ou dupla membrana com a membrana em polímero termoplástico vulcanizado ou “thermoset”, com dimensões de 3.500 x 2.590mm com tolerância de mais ou menos 10mm, para serem utilizadas em filtros-prensa.</w:t>
            </w:r>
          </w:p>
        </w:tc>
      </w:tr>
      <w:tr w:rsidR="000B016D" w:rsidRPr="00F47C38" w:rsidTr="00C4576D">
        <w:trPr>
          <w:gridAfter w:val="1"/>
          <w:wAfter w:w="6820" w:type="dxa"/>
        </w:trPr>
        <w:tc>
          <w:tcPr>
            <w:tcW w:w="1152" w:type="dxa"/>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t>8422.30.21</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042 - Máquinas automáticas para empacotamento de café torrado e moído a vácuo, para pacotes com pacotes com formato de 250 e 500g, com unidades formadoras de pacotes e unidade dosadora de enchimento; câmera de vácuo e checador de peso com tendência, com capacidade de produção de 35pacotes/min.</w:t>
            </w:r>
          </w:p>
        </w:tc>
      </w:tr>
      <w:tr w:rsidR="000B016D" w:rsidRPr="00F47C38" w:rsidTr="00C4576D">
        <w:trPr>
          <w:gridAfter w:val="1"/>
          <w:wAfter w:w="6820" w:type="dxa"/>
        </w:trPr>
        <w:tc>
          <w:tcPr>
            <w:tcW w:w="1152" w:type="dxa"/>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t>8422.30.29</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360 - Envasadoras e seladoras automáticas de tubos de sêmen, com dispositivo rotativo de dosagem e envase de sêmen em tubos de plástico de ponta flexível com 1 ou 2 câmaras de armazenamento por tubo, com seleção de preenchimento do tubo por simples toque de um botão, função de etiquetagem automática da dose, contendo 1 ou 2 dispensadores, sendo 1 dispensador para 60 doses com 5 litros de capacidade e outro dispensador para</w:t>
            </w:r>
          </w:p>
        </w:tc>
      </w:tr>
      <w:tr w:rsidR="000B016D" w:rsidRPr="00F47C38" w:rsidTr="00C4576D">
        <w:trPr>
          <w:gridAfter w:val="1"/>
          <w:wAfter w:w="6820" w:type="dxa"/>
        </w:trPr>
        <w:tc>
          <w:tcPr>
            <w:tcW w:w="1152" w:type="dxa"/>
            <w:vMerge/>
            <w:shd w:val="clear" w:color="auto" w:fill="auto"/>
            <w:vAlign w:val="center"/>
            <w:hideMark/>
          </w:tcPr>
          <w:p w:rsidR="000B016D" w:rsidRPr="00F47C38" w:rsidRDefault="000B016D" w:rsidP="00C4576D">
            <w:pPr>
              <w:spacing w:after="150" w:line="240" w:lineRule="auto"/>
              <w:ind w:right="-164"/>
              <w:rPr>
                <w:rFonts w:eastAsia="Times New Roman" w:cs="Times New Roman"/>
                <w:lang w:eastAsia="pt-BR"/>
              </w:rPr>
            </w:pP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 200 doses e 16 litros de capacidade; capacidade de envase de 1.100tubos/hora com uma precisão de enchimento de +/-1ml, controladas por CLP com tela "touchscreen", com “software” de produção próprio pré-instalado, montado em estrutura com rodas para transporte.</w:t>
            </w:r>
          </w:p>
        </w:tc>
      </w:tr>
      <w:tr w:rsidR="000B016D" w:rsidRPr="00F47C38" w:rsidTr="00C4576D">
        <w:trPr>
          <w:gridAfter w:val="1"/>
          <w:wAfter w:w="6820" w:type="dxa"/>
        </w:trPr>
        <w:tc>
          <w:tcPr>
            <w:tcW w:w="1152" w:type="dxa"/>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t>8424.49.00</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001 - Nebulizadores de aerossóis a frio UBV veicular para pulverização inseticida, dotados de: motor de 18HP (570cc) a gasolina, com partida elétrica (12V) e manual, compressor rotativo de 350CFM (10psi), cabeçote de dispersão (canhão) de fluxo laminar, bomba dosadora com vazão entre 0 e 0,53L/min (18oz/min), tanque de inseticida de 56,7L (15 galões), tanque de combustível de 45L (12 galões), tanque de autolimpeza</w:t>
            </w:r>
          </w:p>
        </w:tc>
      </w:tr>
      <w:tr w:rsidR="000B016D" w:rsidRPr="00F47C38" w:rsidTr="00C4576D">
        <w:trPr>
          <w:gridAfter w:val="1"/>
          <w:wAfter w:w="6820" w:type="dxa"/>
        </w:trPr>
        <w:tc>
          <w:tcPr>
            <w:tcW w:w="1152" w:type="dxa"/>
            <w:vMerge/>
            <w:shd w:val="clear" w:color="auto" w:fill="auto"/>
            <w:vAlign w:val="center"/>
            <w:hideMark/>
          </w:tcPr>
          <w:p w:rsidR="000B016D" w:rsidRPr="00F47C38" w:rsidRDefault="000B016D" w:rsidP="00C4576D">
            <w:pPr>
              <w:spacing w:after="150" w:line="240" w:lineRule="auto"/>
              <w:ind w:right="-164"/>
              <w:rPr>
                <w:rFonts w:eastAsia="Times New Roman" w:cs="Times New Roman"/>
                <w:lang w:eastAsia="pt-BR"/>
              </w:rPr>
            </w:pP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 de 3,8L (1 galão).</w:t>
            </w:r>
          </w:p>
        </w:tc>
      </w:tr>
      <w:tr w:rsidR="000B016D" w:rsidRPr="00F47C38" w:rsidTr="00C4576D">
        <w:trPr>
          <w:gridAfter w:val="1"/>
          <w:wAfter w:w="6820" w:type="dxa"/>
        </w:trPr>
        <w:tc>
          <w:tcPr>
            <w:tcW w:w="1152" w:type="dxa"/>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t>8427.10.90</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139 - Equipamentos elétricos autopropulsados para movimentação de carga, com função dupla de rebocar e elevar cargas, com capacidade de reboque até 4.000kg, elevação de carga até 1.000kg e com altura de elevação dos garfos até 1.800mm</w:t>
            </w:r>
          </w:p>
        </w:tc>
      </w:tr>
      <w:tr w:rsidR="000B016D" w:rsidRPr="00F47C38" w:rsidTr="00C4576D">
        <w:trPr>
          <w:gridAfter w:val="1"/>
          <w:wAfter w:w="6820" w:type="dxa"/>
        </w:trPr>
        <w:tc>
          <w:tcPr>
            <w:tcW w:w="1152" w:type="dxa"/>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t>8427.20.10</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029 - Empilhadeiras autopropulsadas sobre pneumático para elevação, transporte, armazenagem de cargas com capacidade de carga de 6.800 a 16.400kg, acionadas por motor diesel com potência igual ou superior a 155HP, sistema de arrefecimento com radiador padrão do tipo “Quad-Cooler” modular, transmissão eletrônica com 3 velocidades reversíveis e “inching” eletrônico incorporado, com torre telescópica de 2 ou</w:t>
            </w:r>
          </w:p>
        </w:tc>
      </w:tr>
      <w:tr w:rsidR="000B016D" w:rsidRPr="00F47C38" w:rsidTr="00C4576D">
        <w:trPr>
          <w:gridAfter w:val="1"/>
          <w:wAfter w:w="6820" w:type="dxa"/>
        </w:trPr>
        <w:tc>
          <w:tcPr>
            <w:tcW w:w="1152" w:type="dxa"/>
            <w:vMerge/>
            <w:shd w:val="clear" w:color="auto" w:fill="auto"/>
            <w:vAlign w:val="center"/>
            <w:hideMark/>
          </w:tcPr>
          <w:p w:rsidR="000B016D" w:rsidRPr="00F47C38" w:rsidRDefault="000B016D" w:rsidP="00C4576D">
            <w:pPr>
              <w:spacing w:after="150" w:line="240" w:lineRule="auto"/>
              <w:ind w:right="-164"/>
              <w:rPr>
                <w:rFonts w:eastAsia="Times New Roman" w:cs="Times New Roman"/>
                <w:lang w:eastAsia="pt-BR"/>
              </w:rPr>
            </w:pP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 3 estágios e altura compreendida entre 3.750 a 7.000mm, sistema hidráulico com duas bombas de pistão de ângulo variável de 120cc, cabine inclinável, com assento do operador com suspensão a ar.</w:t>
            </w:r>
          </w:p>
        </w:tc>
      </w:tr>
      <w:tr w:rsidR="000B016D" w:rsidRPr="00F47C38" w:rsidTr="00C4576D">
        <w:trPr>
          <w:gridAfter w:val="1"/>
          <w:wAfter w:w="6820" w:type="dxa"/>
        </w:trPr>
        <w:tc>
          <w:tcPr>
            <w:tcW w:w="1152" w:type="dxa"/>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t>8427.20.90</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 xml:space="preserve">Ex 149 - Veículos autopropulsados sobre rodas, para elevação, empilhamento, transporte e/ou armazenamento de cargas, equipados com garfo e caçamba e sem estabilizadores, acionados por motor a diesel com potência máxima igual a 114HP, com tração nas 4 rodas, direção nas 4 rodas com 3 modos de </w:t>
            </w:r>
            <w:r w:rsidRPr="00F47C38">
              <w:rPr>
                <w:rFonts w:eastAsia="Times New Roman" w:cs="Times New Roman"/>
                <w:lang w:eastAsia="pt-BR"/>
              </w:rPr>
              <w:lastRenderedPageBreak/>
              <w:t>direção (direção dianteira ou direção nas 4 rodas ou direção nas 4 rodas divergentes direção tipo caranguejo), e eixo dianteiro</w:t>
            </w:r>
          </w:p>
        </w:tc>
      </w:tr>
      <w:tr w:rsidR="000B016D" w:rsidRPr="00F47C38" w:rsidTr="00C4576D">
        <w:trPr>
          <w:gridAfter w:val="1"/>
          <w:wAfter w:w="6820" w:type="dxa"/>
        </w:trPr>
        <w:tc>
          <w:tcPr>
            <w:tcW w:w="1152" w:type="dxa"/>
            <w:vMerge/>
            <w:shd w:val="clear" w:color="auto" w:fill="auto"/>
            <w:vAlign w:val="center"/>
            <w:hideMark/>
          </w:tcPr>
          <w:p w:rsidR="000B016D" w:rsidRPr="00F47C38" w:rsidRDefault="000B016D" w:rsidP="00C4576D">
            <w:pPr>
              <w:spacing w:after="150" w:line="240" w:lineRule="auto"/>
              <w:ind w:right="-164"/>
              <w:rPr>
                <w:rFonts w:eastAsia="Times New Roman" w:cs="Times New Roman"/>
                <w:lang w:eastAsia="pt-BR"/>
              </w:rPr>
            </w:pP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 oscilante, caixa de marchas tipo “powershift” de 4 velocidades à frente e ré, lança telescópica fixada na parte traseira do veículo, controlada por alavanca de controle “joystick” com elevação a máxima da lança igual a 7m, e alcance horizontal máximo igual a 3,70m, com capacidade máxima de carga menor ou igual a 4.100kg.</w:t>
            </w:r>
          </w:p>
        </w:tc>
      </w:tr>
      <w:tr w:rsidR="000B016D" w:rsidRPr="00F47C38" w:rsidTr="00C4576D">
        <w:trPr>
          <w:gridAfter w:val="1"/>
          <w:wAfter w:w="6820" w:type="dxa"/>
        </w:trPr>
        <w:tc>
          <w:tcPr>
            <w:tcW w:w="1152" w:type="dxa"/>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t>8428.39.90</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083 - Transportadores classificadores de ação contínua, computadorizados (com painel elétrico e de controle), com uma ou mais estações de indução (alimentação/carga) e/ou com ou sem estações de descarga (saída), com taliscas articuladas de alumínio dotadas de sapatas deslizantes, com largura interna igual ou superior a 1.077mm, velocidade máxima igual ou superior a 1,6m/s e capacidade máxima de processamento</w:t>
            </w:r>
          </w:p>
        </w:tc>
      </w:tr>
      <w:tr w:rsidR="000B016D" w:rsidRPr="00F47C38" w:rsidTr="00C4576D">
        <w:trPr>
          <w:gridAfter w:val="1"/>
          <w:wAfter w:w="6820" w:type="dxa"/>
        </w:trPr>
        <w:tc>
          <w:tcPr>
            <w:tcW w:w="1152" w:type="dxa"/>
            <w:vMerge/>
            <w:shd w:val="clear" w:color="auto" w:fill="auto"/>
            <w:vAlign w:val="center"/>
            <w:hideMark/>
          </w:tcPr>
          <w:p w:rsidR="000B016D" w:rsidRPr="00F47C38" w:rsidRDefault="000B016D" w:rsidP="00C4576D">
            <w:pPr>
              <w:spacing w:after="150" w:line="240" w:lineRule="auto"/>
              <w:ind w:right="-164"/>
              <w:rPr>
                <w:rFonts w:eastAsia="Times New Roman" w:cs="Times New Roman"/>
                <w:lang w:eastAsia="pt-BR"/>
              </w:rPr>
            </w:pP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 igual ou superior a 7.000volumes/h, com peso máximo dos volumes igual ou inferior a 68kg.</w:t>
            </w:r>
          </w:p>
        </w:tc>
      </w:tr>
      <w:tr w:rsidR="000B016D" w:rsidRPr="00F47C38" w:rsidTr="00C4576D">
        <w:trPr>
          <w:gridAfter w:val="1"/>
          <w:wAfter w:w="6820" w:type="dxa"/>
        </w:trPr>
        <w:tc>
          <w:tcPr>
            <w:tcW w:w="1152" w:type="dxa"/>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t>8428.39.90</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152 - Sistemas transportadores modulares de mercadorias dotados basicamente de seções de triagem, buferização (“buffer”), descarregamento via “pushers” (empurradores inteligentes), roletes e sensores, além da combinação de linhas retas com inclinação máxima de até 8°, curvas laterais horizontais e de espiral com raio de 1.000, 1.500 e 2.250mm, curvas verticais com raio positivo de 1.145mm e raio negativo de 1.000mm,</w:t>
            </w:r>
          </w:p>
        </w:tc>
      </w:tr>
      <w:tr w:rsidR="000B016D" w:rsidRPr="00F47C38" w:rsidTr="00C4576D">
        <w:trPr>
          <w:gridAfter w:val="1"/>
          <w:wAfter w:w="6820" w:type="dxa"/>
        </w:trPr>
        <w:tc>
          <w:tcPr>
            <w:tcW w:w="1152" w:type="dxa"/>
            <w:vMerge/>
            <w:shd w:val="clear" w:color="auto" w:fill="auto"/>
            <w:vAlign w:val="center"/>
            <w:hideMark/>
          </w:tcPr>
          <w:p w:rsidR="000B016D" w:rsidRPr="00F47C38" w:rsidRDefault="000B016D" w:rsidP="00C4576D">
            <w:pPr>
              <w:spacing w:after="150" w:line="240" w:lineRule="auto"/>
              <w:ind w:right="-164"/>
              <w:rPr>
                <w:rFonts w:eastAsia="Times New Roman" w:cs="Times New Roman"/>
                <w:lang w:eastAsia="pt-BR"/>
              </w:rPr>
            </w:pP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 canais de torção 90° e comprimento de 2.700mm, operando por meio de placas de 100 x 400mm, placas estas dotadas de 2 rodas laterais e 1 roda central sendo movimentadas através de 1 canal central de perfis tipo “U” para seu direcionamento e apoiadas lateralmente por perfis, com uso de motor indutivo, podendo dispor de inversor de sentido, com velocidade máxima de 90m/min, capacidade de carregamento de até</w:t>
            </w:r>
          </w:p>
        </w:tc>
      </w:tr>
      <w:tr w:rsidR="000B016D" w:rsidRPr="00F47C38" w:rsidTr="00C4576D">
        <w:trPr>
          <w:gridAfter w:val="1"/>
          <w:wAfter w:w="6820" w:type="dxa"/>
        </w:trPr>
        <w:tc>
          <w:tcPr>
            <w:tcW w:w="1152" w:type="dxa"/>
            <w:vMerge/>
            <w:shd w:val="clear" w:color="auto" w:fill="auto"/>
            <w:vAlign w:val="center"/>
            <w:hideMark/>
          </w:tcPr>
          <w:p w:rsidR="000B016D" w:rsidRPr="00F47C38" w:rsidRDefault="000B016D" w:rsidP="00C4576D">
            <w:pPr>
              <w:spacing w:after="150" w:line="240" w:lineRule="auto"/>
              <w:ind w:right="-164"/>
              <w:rPr>
                <w:rFonts w:eastAsia="Times New Roman" w:cs="Times New Roman"/>
                <w:lang w:eastAsia="pt-BR"/>
              </w:rPr>
            </w:pP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 50kg/m.</w:t>
            </w:r>
          </w:p>
        </w:tc>
      </w:tr>
      <w:tr w:rsidR="000B016D" w:rsidRPr="00F47C38" w:rsidTr="00C4576D">
        <w:trPr>
          <w:gridAfter w:val="1"/>
          <w:wAfter w:w="6820" w:type="dxa"/>
        </w:trPr>
        <w:tc>
          <w:tcPr>
            <w:tcW w:w="1152" w:type="dxa"/>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t>8428.39.90</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153 - Sistemas transportadores modulares de mercadorias dotados basicamente de seções de triagem, buferização (“buffer”), descarregamento via “pushers” (empurradores inteligentes), roletes e sensores, além da combinação de linhas retas com inclinação máxima de até 8°, curvas laterais horizontais e de espiral simples ou dupla com raio único de 600mm (centro da placa), curvas verticais com raio positivo de 500mm e raio negativo</w:t>
            </w:r>
          </w:p>
        </w:tc>
      </w:tr>
      <w:tr w:rsidR="000B016D" w:rsidRPr="00F47C38" w:rsidTr="00C4576D">
        <w:trPr>
          <w:gridAfter w:val="1"/>
          <w:wAfter w:w="6820" w:type="dxa"/>
        </w:trPr>
        <w:tc>
          <w:tcPr>
            <w:tcW w:w="1152" w:type="dxa"/>
            <w:vMerge/>
            <w:shd w:val="clear" w:color="auto" w:fill="auto"/>
            <w:vAlign w:val="center"/>
            <w:hideMark/>
          </w:tcPr>
          <w:p w:rsidR="000B016D" w:rsidRPr="00F47C38" w:rsidRDefault="000B016D" w:rsidP="00C4576D">
            <w:pPr>
              <w:spacing w:after="150" w:line="240" w:lineRule="auto"/>
              <w:ind w:right="-164"/>
              <w:rPr>
                <w:rFonts w:eastAsia="Times New Roman" w:cs="Times New Roman"/>
                <w:lang w:eastAsia="pt-BR"/>
              </w:rPr>
            </w:pP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 com correia de 1.200mm e raio negativo sem correia de 500mm, reversão com raio de até 300mm, operando por meio de placas plásticas com largura de 120, 180 ou 240mm, placas estas movimentadas por 2 rodas em cada elo da corrente, através de 2 trilhos laterais, com uso de motor indutivo, velocidade máxima de 90metros/minuto, capacidade de carregamento de até 20kg/m.</w:t>
            </w:r>
          </w:p>
        </w:tc>
      </w:tr>
      <w:tr w:rsidR="000B016D" w:rsidRPr="00F47C38" w:rsidTr="00C4576D">
        <w:trPr>
          <w:gridAfter w:val="1"/>
          <w:wAfter w:w="6820" w:type="dxa"/>
        </w:trPr>
        <w:tc>
          <w:tcPr>
            <w:tcW w:w="1152" w:type="dxa"/>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t>8428.90.90</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328 - Gruas com braço telescópico, eletromecânicas, com finalidade de filmagem de cinema ou TV, ao vivo ou pré-gravado, em ambiente interno ou externo, dotadas de: braço extensível por seções que permitem aumentar ou diminuir alcance do braço telescópico, base com rodas, contrapesos, cabos e controle remoto para acionamento e posicionamento do braço, em sua extremidade superior uma cabeça robotizada com ou sem câmera com</w:t>
            </w:r>
          </w:p>
        </w:tc>
      </w:tr>
      <w:tr w:rsidR="000B016D" w:rsidRPr="00F47C38" w:rsidTr="00C4576D">
        <w:trPr>
          <w:gridAfter w:val="1"/>
          <w:wAfter w:w="6820" w:type="dxa"/>
        </w:trPr>
        <w:tc>
          <w:tcPr>
            <w:tcW w:w="1152" w:type="dxa"/>
            <w:vMerge/>
            <w:shd w:val="clear" w:color="auto" w:fill="auto"/>
            <w:vAlign w:val="center"/>
            <w:hideMark/>
          </w:tcPr>
          <w:p w:rsidR="000B016D" w:rsidRPr="00F47C38" w:rsidRDefault="000B016D" w:rsidP="00C4576D">
            <w:pPr>
              <w:spacing w:after="150" w:line="240" w:lineRule="auto"/>
              <w:ind w:right="-164"/>
              <w:rPr>
                <w:rFonts w:eastAsia="Times New Roman" w:cs="Times New Roman"/>
                <w:lang w:eastAsia="pt-BR"/>
              </w:rPr>
            </w:pP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 controle de foco, “pan tilt”, zoom por meio de “joystick”, sendo a articulação da cabeça em 2 ou 3 eixos.</w:t>
            </w:r>
          </w:p>
        </w:tc>
      </w:tr>
      <w:tr w:rsidR="000B016D" w:rsidRPr="00F47C38" w:rsidTr="00C4576D">
        <w:trPr>
          <w:gridAfter w:val="1"/>
          <w:wAfter w:w="6820" w:type="dxa"/>
        </w:trPr>
        <w:tc>
          <w:tcPr>
            <w:tcW w:w="1152" w:type="dxa"/>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lastRenderedPageBreak/>
              <w:t>8429.11.90</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002 - Tratores de esteiras com potência bruta do motor de 199kW a 1.900rpm, sapata de 560mm, bomba hidráulica tipo pistão com vazão de descarga de 195L/min, sistema de direção hidrostática e sistema de monitoramento via satélite.</w:t>
            </w:r>
          </w:p>
        </w:tc>
      </w:tr>
      <w:tr w:rsidR="000B016D" w:rsidRPr="00F47C38" w:rsidTr="00C4576D">
        <w:trPr>
          <w:gridAfter w:val="1"/>
          <w:wAfter w:w="6820" w:type="dxa"/>
        </w:trPr>
        <w:tc>
          <w:tcPr>
            <w:tcW w:w="1152" w:type="dxa"/>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t>8430.41.90</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050 - Máquinas de perfuração de rochas, alimentadas por motor a diesel, autopropulsadas, movimentadas por esteiras, dotadas de martelo pneumático percussivo fundo furo (DTH) acoplado a hastes de perfuração de até 2.000mm cada, com movimento de rotação proporcionados pelo rotator hidráulico da máquina, movimento do braço para perfuração nas posições horizontal, vertical e inclinado, velocidade de rotação 20 - 90rpm,</w:t>
            </w:r>
          </w:p>
        </w:tc>
      </w:tr>
      <w:tr w:rsidR="000B016D" w:rsidRPr="00F47C38" w:rsidTr="00C4576D">
        <w:trPr>
          <w:gridAfter w:val="1"/>
          <w:wAfter w:w="6820" w:type="dxa"/>
        </w:trPr>
        <w:tc>
          <w:tcPr>
            <w:tcW w:w="1152" w:type="dxa"/>
            <w:vMerge/>
            <w:shd w:val="clear" w:color="auto" w:fill="auto"/>
            <w:vAlign w:val="center"/>
            <w:hideMark/>
          </w:tcPr>
          <w:p w:rsidR="000B016D" w:rsidRPr="00F47C38" w:rsidRDefault="000B016D" w:rsidP="00C4576D">
            <w:pPr>
              <w:spacing w:after="150" w:line="240" w:lineRule="auto"/>
              <w:ind w:right="-164"/>
              <w:rPr>
                <w:rFonts w:eastAsia="Times New Roman" w:cs="Times New Roman"/>
                <w:lang w:eastAsia="pt-BR"/>
              </w:rPr>
            </w:pP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 consumo médio de ar 1,7m</w:t>
            </w:r>
            <w:r w:rsidRPr="00F47C38">
              <w:rPr>
                <w:rFonts w:eastAsia="Times New Roman" w:cs="Times New Roman"/>
                <w:vertAlign w:val="superscript"/>
                <w:lang w:eastAsia="pt-BR"/>
              </w:rPr>
              <w:t>3</w:t>
            </w:r>
            <w:r w:rsidRPr="00F47C38">
              <w:rPr>
                <w:rFonts w:eastAsia="Times New Roman" w:cs="Times New Roman"/>
                <w:lang w:eastAsia="pt-BR"/>
              </w:rPr>
              <w:t>/minuto (60CFM), pressão de ar de 7bar.</w:t>
            </w:r>
          </w:p>
        </w:tc>
      </w:tr>
      <w:tr w:rsidR="000B016D" w:rsidRPr="00F47C38" w:rsidTr="00C4576D">
        <w:trPr>
          <w:gridAfter w:val="1"/>
          <w:wAfter w:w="6820" w:type="dxa"/>
        </w:trPr>
        <w:tc>
          <w:tcPr>
            <w:tcW w:w="1152" w:type="dxa"/>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t>8430.49.90</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008 - Máquinas de perfuração de rochas, alimentadas por fonte de energia externa, movimentadas por esteiras, dotadas de martelo pneumático percussivo fundo furo (DTH) acoplado a hastes de perfuração de até 2.000mm cada, com movimento de rotação proporcionado pelo rotator hidráulico da máquina, movimento do braço para perfuração nas posições horizontal, vertical e inclinado, velocidade de rotação entre 20 e 90rpm,</w:t>
            </w:r>
          </w:p>
        </w:tc>
      </w:tr>
      <w:tr w:rsidR="000B016D" w:rsidRPr="00F47C38" w:rsidTr="00C4576D">
        <w:trPr>
          <w:gridAfter w:val="1"/>
          <w:wAfter w:w="6820" w:type="dxa"/>
        </w:trPr>
        <w:tc>
          <w:tcPr>
            <w:tcW w:w="1152" w:type="dxa"/>
            <w:vMerge/>
            <w:shd w:val="clear" w:color="auto" w:fill="auto"/>
            <w:vAlign w:val="center"/>
            <w:hideMark/>
          </w:tcPr>
          <w:p w:rsidR="000B016D" w:rsidRPr="00F47C38" w:rsidRDefault="000B016D" w:rsidP="00C4576D">
            <w:pPr>
              <w:spacing w:after="150" w:line="240" w:lineRule="auto"/>
              <w:ind w:right="-164"/>
              <w:rPr>
                <w:rFonts w:eastAsia="Times New Roman" w:cs="Times New Roman"/>
                <w:lang w:eastAsia="pt-BR"/>
              </w:rPr>
            </w:pP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 consumo médio de ar 1,7m</w:t>
            </w:r>
            <w:r w:rsidRPr="00F47C38">
              <w:rPr>
                <w:rFonts w:eastAsia="Times New Roman" w:cs="Times New Roman"/>
                <w:vertAlign w:val="superscript"/>
                <w:lang w:eastAsia="pt-BR"/>
              </w:rPr>
              <w:t>3</w:t>
            </w:r>
            <w:r w:rsidRPr="00F47C38">
              <w:rPr>
                <w:rFonts w:eastAsia="Times New Roman" w:cs="Times New Roman"/>
                <w:lang w:eastAsia="pt-BR"/>
              </w:rPr>
              <w:t>/minuto (60CFM), pressão de ar de 7bar</w:t>
            </w:r>
          </w:p>
        </w:tc>
      </w:tr>
      <w:tr w:rsidR="000B016D" w:rsidRPr="00F47C38" w:rsidTr="00C4576D">
        <w:trPr>
          <w:gridAfter w:val="1"/>
          <w:wAfter w:w="6820" w:type="dxa"/>
        </w:trPr>
        <w:tc>
          <w:tcPr>
            <w:tcW w:w="1152" w:type="dxa"/>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t>8433.20.10</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008 - Segadoras acondicionadoras frontais, traseiras de terceiro ponto ou rebocadas com cabeçalho central ou lateral, com largura de trabalho entre 2,4 e 10,1m, dotadas de 4 a 9 discos ovais de corte com 1 faca de giro ilimitado em cada extremidade, sistema de troca rápida de facas, sistema de proteção dos discos contra impactos por meio de pino elástico presente no eixo de transmissão, sistema de suspensão através de molas</w:t>
            </w:r>
          </w:p>
        </w:tc>
      </w:tr>
      <w:tr w:rsidR="000B016D" w:rsidRPr="00F47C38" w:rsidTr="00C4576D">
        <w:trPr>
          <w:gridAfter w:val="1"/>
          <w:wAfter w:w="6820" w:type="dxa"/>
        </w:trPr>
        <w:tc>
          <w:tcPr>
            <w:tcW w:w="1152" w:type="dxa"/>
            <w:vMerge/>
            <w:shd w:val="clear" w:color="auto" w:fill="auto"/>
            <w:vAlign w:val="center"/>
            <w:hideMark/>
          </w:tcPr>
          <w:p w:rsidR="000B016D" w:rsidRPr="00F47C38" w:rsidRDefault="000B016D" w:rsidP="00C4576D">
            <w:pPr>
              <w:spacing w:after="150" w:line="240" w:lineRule="auto"/>
              <w:ind w:right="-164"/>
              <w:rPr>
                <w:rFonts w:eastAsia="Times New Roman" w:cs="Times New Roman"/>
                <w:lang w:eastAsia="pt-BR"/>
              </w:rPr>
            </w:pP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 helicoidais ajustáveis, condicionador de rolos com 25cm de diâmetro ou condicionador de dedos de aço em formato “V” com 64cm de diâmetro e transmissão mecânica de duas velocidades selecionáveis de 600 ou 900rpm.</w:t>
            </w:r>
          </w:p>
        </w:tc>
      </w:tr>
      <w:tr w:rsidR="000B016D" w:rsidRPr="00F47C38" w:rsidTr="00C4576D">
        <w:trPr>
          <w:gridAfter w:val="1"/>
          <w:wAfter w:w="6820" w:type="dxa"/>
        </w:trPr>
        <w:tc>
          <w:tcPr>
            <w:tcW w:w="1152" w:type="dxa"/>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t>8433.90.90</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001 - Unidades de colheita (tambores) utilizadas em colhedoras de algodão, compreendendo chassi e engrenagens de aço, barras de alumínio, esponjas e desfibradores de poliuretano e divisores de plástico, com a finalidade específica da separação das fibras de algodão do restante da planta.</w:t>
            </w:r>
          </w:p>
        </w:tc>
      </w:tr>
      <w:tr w:rsidR="000B016D" w:rsidRPr="00F47C38" w:rsidTr="00C4576D">
        <w:trPr>
          <w:gridAfter w:val="1"/>
          <w:wAfter w:w="6820" w:type="dxa"/>
        </w:trPr>
        <w:tc>
          <w:tcPr>
            <w:tcW w:w="1152" w:type="dxa"/>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t>8436.99.00</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007 - Cabeçotes tipo “feller” de disco, com rotação constante, para derrubada de múltiplas árvores plantadas ou de reflorestamento, que podem ser aplicados em escavadeira hidráulica de grande porte preparada para cabeçote “feller” de disco, bem como em máquina dedicada à função "feller" denominada "feller buncher", tendo como sistema de controle das funções do cabeçote: uma unidade eletrônica, sendo parte</w:t>
            </w:r>
          </w:p>
        </w:tc>
      </w:tr>
      <w:tr w:rsidR="000B016D" w:rsidRPr="00F47C38" w:rsidTr="00C4576D">
        <w:trPr>
          <w:gridAfter w:val="1"/>
          <w:wAfter w:w="6820" w:type="dxa"/>
        </w:trPr>
        <w:tc>
          <w:tcPr>
            <w:tcW w:w="1152" w:type="dxa"/>
            <w:vMerge/>
            <w:shd w:val="clear" w:color="auto" w:fill="auto"/>
            <w:vAlign w:val="center"/>
            <w:hideMark/>
          </w:tcPr>
          <w:p w:rsidR="000B016D" w:rsidRPr="00F47C38" w:rsidRDefault="000B016D" w:rsidP="00C4576D">
            <w:pPr>
              <w:spacing w:after="150" w:line="240" w:lineRule="auto"/>
              <w:ind w:right="-164"/>
              <w:rPr>
                <w:rFonts w:eastAsia="Times New Roman" w:cs="Times New Roman"/>
                <w:lang w:eastAsia="pt-BR"/>
              </w:rPr>
            </w:pP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 integrante do produto, proporcionando ajuste da pressão de trabalho, velocidade de movimentos e registro de alarmes e falhas elétricas para diagnóstico de manutenção.</w:t>
            </w:r>
          </w:p>
        </w:tc>
      </w:tr>
      <w:tr w:rsidR="000B016D" w:rsidRPr="00F47C38" w:rsidTr="00C4576D">
        <w:trPr>
          <w:gridAfter w:val="1"/>
          <w:wAfter w:w="6820" w:type="dxa"/>
        </w:trPr>
        <w:tc>
          <w:tcPr>
            <w:tcW w:w="1152" w:type="dxa"/>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t>8438.10.00</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162 - Combinações de máquinas destinadas à produção e laminação de 65.000 a 72.000unid/h de massa crua pré-moldada no formato de pão francês com peso unitário de 60 a 80g, capacidade de 4.000 a 5.000kg/h em 6, 8, 10 ou 12 linhas de massa, compostas de: 1 funil porcionador em aço inox dispondo de sensores e acionado por motores com variador de frequência; 1 extrusora de baixa pressão com largura útil de trabalho de</w:t>
            </w:r>
          </w:p>
        </w:tc>
      </w:tr>
      <w:tr w:rsidR="000B016D" w:rsidRPr="00F47C38" w:rsidTr="00C4576D">
        <w:trPr>
          <w:gridAfter w:val="1"/>
          <w:wAfter w:w="6820" w:type="dxa"/>
        </w:trPr>
        <w:tc>
          <w:tcPr>
            <w:tcW w:w="1152" w:type="dxa"/>
            <w:vMerge/>
            <w:shd w:val="clear" w:color="auto" w:fill="auto"/>
            <w:vAlign w:val="center"/>
            <w:hideMark/>
          </w:tcPr>
          <w:p w:rsidR="000B016D" w:rsidRPr="00F47C38" w:rsidRDefault="000B016D" w:rsidP="00C4576D">
            <w:pPr>
              <w:spacing w:after="150" w:line="240" w:lineRule="auto"/>
              <w:ind w:right="-164"/>
              <w:rPr>
                <w:rFonts w:eastAsia="Times New Roman" w:cs="Times New Roman"/>
                <w:lang w:eastAsia="pt-BR"/>
              </w:rPr>
            </w:pP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 500mm e montagem sobre quadro móvel; 4 farinhadores com funis de capacidade de 10 litros cada um; 1 farinhador com funil de capacidade de 16 litros; rolos verticais de compactação lateral com movimento excêntrico e acionamento individual; 2 estações multirolos para redução da espessura da massa e dispondo de inversores de frequência; funil de laminação com movimento contínuo de 90° e inversor de frequência; rolete de</w:t>
            </w:r>
          </w:p>
        </w:tc>
      </w:tr>
      <w:tr w:rsidR="000B016D" w:rsidRPr="00F47C38" w:rsidTr="00C4576D">
        <w:trPr>
          <w:gridAfter w:val="1"/>
          <w:wAfter w:w="6820" w:type="dxa"/>
        </w:trPr>
        <w:tc>
          <w:tcPr>
            <w:tcW w:w="1152" w:type="dxa"/>
            <w:vMerge/>
            <w:shd w:val="clear" w:color="auto" w:fill="auto"/>
            <w:vAlign w:val="center"/>
            <w:hideMark/>
          </w:tcPr>
          <w:p w:rsidR="000B016D" w:rsidRPr="00F47C38" w:rsidRDefault="000B016D" w:rsidP="00C4576D">
            <w:pPr>
              <w:spacing w:after="150" w:line="240" w:lineRule="auto"/>
              <w:ind w:right="-164"/>
              <w:rPr>
                <w:rFonts w:eastAsia="Times New Roman" w:cs="Times New Roman"/>
                <w:lang w:eastAsia="pt-BR"/>
              </w:rPr>
            </w:pP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 pressão sem acionamento composto por rolo articulado; unidade calibradora da espessura da massa montada em estrutura de aço inox, motorizada e conectada a inversor de frequência; conjunto com 12 facas circulares rotativas com diâmetro de 160mm cada uma; guilhotina para corte transversal da massa, motorizada e com inversor de frequência; faca de corte reta, com placas de extração e raspadores; borrifador de água de alta frequência</w:t>
            </w:r>
          </w:p>
        </w:tc>
      </w:tr>
      <w:tr w:rsidR="000B016D" w:rsidRPr="00F47C38" w:rsidTr="00C4576D">
        <w:trPr>
          <w:gridAfter w:val="1"/>
          <w:wAfter w:w="6820" w:type="dxa"/>
        </w:trPr>
        <w:tc>
          <w:tcPr>
            <w:tcW w:w="1152" w:type="dxa"/>
            <w:vMerge/>
            <w:shd w:val="clear" w:color="auto" w:fill="auto"/>
            <w:vAlign w:val="center"/>
            <w:hideMark/>
          </w:tcPr>
          <w:p w:rsidR="000B016D" w:rsidRPr="00F47C38" w:rsidRDefault="000B016D" w:rsidP="00C4576D">
            <w:pPr>
              <w:spacing w:after="150" w:line="240" w:lineRule="auto"/>
              <w:ind w:right="-164"/>
              <w:rPr>
                <w:rFonts w:eastAsia="Times New Roman" w:cs="Times New Roman"/>
                <w:lang w:eastAsia="pt-BR"/>
              </w:rPr>
            </w:pP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 controlado eletronicamente em tela sensível ao toque; moldadora de massa formada por esteiras e rolos, motorizada e com inversor de frequência; rolete de pressão com acionamento próprio e controlado por inversor de frequência dedicado; esteiras motorizadas dispondo de inversores de frequência, e esteiras simples, todas de uso exclusivo para produtos alimentícios; quadro de comando e controle por PLC, modem</w:t>
            </w:r>
          </w:p>
        </w:tc>
      </w:tr>
      <w:tr w:rsidR="000B016D" w:rsidRPr="00F47C38" w:rsidTr="00C4576D">
        <w:trPr>
          <w:gridAfter w:val="1"/>
          <w:wAfter w:w="6820" w:type="dxa"/>
        </w:trPr>
        <w:tc>
          <w:tcPr>
            <w:tcW w:w="1152" w:type="dxa"/>
            <w:vMerge/>
            <w:shd w:val="clear" w:color="auto" w:fill="auto"/>
            <w:vAlign w:val="center"/>
            <w:hideMark/>
          </w:tcPr>
          <w:p w:rsidR="000B016D" w:rsidRPr="00F47C38" w:rsidRDefault="000B016D" w:rsidP="00C4576D">
            <w:pPr>
              <w:spacing w:after="150" w:line="240" w:lineRule="auto"/>
              <w:ind w:right="-164"/>
              <w:rPr>
                <w:rFonts w:eastAsia="Times New Roman" w:cs="Times New Roman"/>
                <w:lang w:eastAsia="pt-BR"/>
              </w:rPr>
            </w:pP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 ethernet e conexão de dados Profibus/Canbus/Ethernet.</w:t>
            </w:r>
          </w:p>
        </w:tc>
      </w:tr>
      <w:tr w:rsidR="000B016D" w:rsidRPr="00F47C38" w:rsidTr="00C4576D">
        <w:trPr>
          <w:gridAfter w:val="1"/>
          <w:wAfter w:w="6820" w:type="dxa"/>
        </w:trPr>
        <w:tc>
          <w:tcPr>
            <w:tcW w:w="1152" w:type="dxa"/>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t>8438.50.00</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286 - Equipamentos para atordoamento automático de aves por meio de dióxido de carbono (CO</w:t>
            </w:r>
            <w:r w:rsidRPr="00F47C38">
              <w:rPr>
                <w:rFonts w:eastAsia="Times New Roman" w:cs="Times New Roman"/>
                <w:vertAlign w:val="subscript"/>
                <w:lang w:eastAsia="pt-BR"/>
              </w:rPr>
              <w:t>2</w:t>
            </w:r>
            <w:r w:rsidRPr="00F47C38">
              <w:rPr>
                <w:rFonts w:eastAsia="Times New Roman" w:cs="Times New Roman"/>
                <w:lang w:eastAsia="pt-BR"/>
              </w:rPr>
              <w:t>), com capacidade de processamento de até 60t/h, com até 5 seções de atordoamento, controle de atmosfera multifásico, correia única e retilínea, unidade dosadora de dióxido de carbono e controle por meio de tela sensível ao toque.</w:t>
            </w:r>
          </w:p>
        </w:tc>
      </w:tr>
      <w:tr w:rsidR="000B016D" w:rsidRPr="00F47C38" w:rsidTr="00C4576D">
        <w:trPr>
          <w:gridAfter w:val="1"/>
          <w:wAfter w:w="6820" w:type="dxa"/>
        </w:trPr>
        <w:tc>
          <w:tcPr>
            <w:tcW w:w="1152" w:type="dxa"/>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t>8438.50.00</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288 - Máquinas automáticas para limpar e separar corações de pulmões de frangos, por meio de lâminas rotativas, dotadas de caixa de coleta, eixos de transporte, rosca de alimentação, com capacidade para processar 13.000produtos/h.</w:t>
            </w:r>
          </w:p>
        </w:tc>
      </w:tr>
      <w:tr w:rsidR="000B016D" w:rsidRPr="00F47C38" w:rsidTr="00C4576D">
        <w:trPr>
          <w:gridAfter w:val="1"/>
          <w:wAfter w:w="6820" w:type="dxa"/>
        </w:trPr>
        <w:tc>
          <w:tcPr>
            <w:tcW w:w="1152" w:type="dxa"/>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t>8438.50.00</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289 - Máquinas automáticas coletoras de corações/pulmões de frangos, por meio de hastes de guias arredondadas e roda de dedos, dotadas de rampa sanitária e divisor integrado, carrinho de produtos, com capacidade para processar 13.000produtos/h.</w:t>
            </w:r>
          </w:p>
        </w:tc>
      </w:tr>
      <w:tr w:rsidR="000B016D" w:rsidRPr="00F47C38" w:rsidTr="00C4576D">
        <w:trPr>
          <w:gridAfter w:val="1"/>
          <w:wAfter w:w="6820" w:type="dxa"/>
        </w:trPr>
        <w:tc>
          <w:tcPr>
            <w:tcW w:w="1152" w:type="dxa"/>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t>8438.50.00</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291 - Máquinas para porcionar e retorcer, com comprimento constante, embutidos de produtos cárneos, usando separadores mecânicos, para calibres de 13 a 40mm, com capacidade máxima de produção superior ou igual a 1.500porções/min, mas inferior ou igual a 3.000porções/min, com ou sem carregador automático de tripas, com cabeçote duplo para rápida troca das tripas, com alimentação semiautomática das tripas, com sensor</w:t>
            </w:r>
          </w:p>
        </w:tc>
      </w:tr>
      <w:tr w:rsidR="000B016D" w:rsidRPr="00F47C38" w:rsidTr="00C4576D">
        <w:trPr>
          <w:gridAfter w:val="1"/>
          <w:wAfter w:w="6820" w:type="dxa"/>
        </w:trPr>
        <w:tc>
          <w:tcPr>
            <w:tcW w:w="1152" w:type="dxa"/>
            <w:vMerge/>
            <w:shd w:val="clear" w:color="auto" w:fill="auto"/>
            <w:vAlign w:val="center"/>
            <w:hideMark/>
          </w:tcPr>
          <w:p w:rsidR="000B016D" w:rsidRPr="00F47C38" w:rsidRDefault="000B016D" w:rsidP="00C4576D">
            <w:pPr>
              <w:spacing w:after="150" w:line="240" w:lineRule="auto"/>
              <w:ind w:right="-164"/>
              <w:rPr>
                <w:rFonts w:eastAsia="Times New Roman" w:cs="Times New Roman"/>
                <w:lang w:eastAsia="pt-BR"/>
              </w:rPr>
            </w:pP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 para indicação de término das tripas, com sensor para indicação de rompimentos das tripas.</w:t>
            </w:r>
          </w:p>
        </w:tc>
      </w:tr>
      <w:tr w:rsidR="000B016D" w:rsidRPr="00F47C38" w:rsidTr="00C4576D">
        <w:trPr>
          <w:gridAfter w:val="1"/>
          <w:wAfter w:w="6820" w:type="dxa"/>
        </w:trPr>
        <w:tc>
          <w:tcPr>
            <w:tcW w:w="1152" w:type="dxa"/>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t>8438.50.00</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292 - Combinações de máquinas de desossa de perna inteira, coxa e sobrecoxa de frango, semiautomáticas, com capacidade de desossar 6.000peças/h, construídas em aço inox 304 e sintéticos FDA aprovados, desenhadas para limpeza otimizada atendendo padrões de higiene, compostas de: 2 módulos sendo: módulo desossador de coxa, com painel de controle elétrico, contendo: 1 estação manual de pendura da perna inteira ou</w:t>
            </w:r>
          </w:p>
        </w:tc>
      </w:tr>
      <w:tr w:rsidR="000B016D" w:rsidRPr="00F47C38" w:rsidTr="00C4576D">
        <w:trPr>
          <w:gridAfter w:val="1"/>
          <w:wAfter w:w="6820" w:type="dxa"/>
        </w:trPr>
        <w:tc>
          <w:tcPr>
            <w:tcW w:w="1152" w:type="dxa"/>
            <w:vMerge/>
            <w:shd w:val="clear" w:color="auto" w:fill="auto"/>
            <w:vAlign w:val="center"/>
            <w:hideMark/>
          </w:tcPr>
          <w:p w:rsidR="000B016D" w:rsidRPr="00F47C38" w:rsidRDefault="000B016D" w:rsidP="00C4576D">
            <w:pPr>
              <w:spacing w:after="150" w:line="240" w:lineRule="auto"/>
              <w:ind w:right="-164"/>
              <w:rPr>
                <w:rFonts w:eastAsia="Times New Roman" w:cs="Times New Roman"/>
                <w:lang w:eastAsia="pt-BR"/>
              </w:rPr>
            </w:pP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 xml:space="preserve"> coxa, 1 estação automática de corte J-Cut ou risco, 1 estação automática de corte de tendão, 1 estação automática de raspagem da carne da coxa, 1 estação automática separadora do osso da coxa, 1 estação </w:t>
            </w:r>
            <w:r w:rsidRPr="00F47C38">
              <w:rPr>
                <w:rFonts w:eastAsia="Times New Roman" w:cs="Times New Roman"/>
                <w:lang w:eastAsia="pt-BR"/>
              </w:rPr>
              <w:lastRenderedPageBreak/>
              <w:t>automática descarregadora de ossos da coxa; e módulo desossador de sobrecoxa, com painel de controle elétrico, contendo: 1 área manual de pendura de sobrecoxa, 1 estação automática de corte do tendão, 1 estação</w:t>
            </w:r>
          </w:p>
        </w:tc>
      </w:tr>
      <w:tr w:rsidR="000B016D" w:rsidRPr="00F47C38" w:rsidTr="00C4576D">
        <w:trPr>
          <w:gridAfter w:val="1"/>
          <w:wAfter w:w="6820" w:type="dxa"/>
        </w:trPr>
        <w:tc>
          <w:tcPr>
            <w:tcW w:w="1152" w:type="dxa"/>
            <w:vMerge/>
            <w:shd w:val="clear" w:color="auto" w:fill="auto"/>
            <w:vAlign w:val="center"/>
            <w:hideMark/>
          </w:tcPr>
          <w:p w:rsidR="000B016D" w:rsidRPr="00F47C38" w:rsidRDefault="000B016D" w:rsidP="00C4576D">
            <w:pPr>
              <w:spacing w:after="150" w:line="240" w:lineRule="auto"/>
              <w:ind w:right="-164"/>
              <w:rPr>
                <w:rFonts w:eastAsia="Times New Roman" w:cs="Times New Roman"/>
                <w:lang w:eastAsia="pt-BR"/>
              </w:rPr>
            </w:pP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 automática de desossa da carne da sobrecoxa, 1 estação automática descarregadora de ossos da sobrecoxa, 1 estação manual de “refilling” e controle de qualidade</w:t>
            </w:r>
          </w:p>
        </w:tc>
      </w:tr>
      <w:tr w:rsidR="000B016D" w:rsidRPr="00F47C38" w:rsidTr="00C4576D">
        <w:trPr>
          <w:gridAfter w:val="1"/>
          <w:wAfter w:w="6820" w:type="dxa"/>
        </w:trPr>
        <w:tc>
          <w:tcPr>
            <w:tcW w:w="1152" w:type="dxa"/>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t>8438.50.00</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293 - Máquinas porcionadoras de carne, com peso controlado, para produtos com ou sem osso, com temperatura maior ou igual a -2°C, mas inferior ou igual a 8°C, comprimento de até 725mm e espessura de 2 a 80mm, com velocidade máxima de até 240cortes/min e dotadas de sistema de troca rápida de ferramentas.</w:t>
            </w:r>
          </w:p>
        </w:tc>
      </w:tr>
      <w:tr w:rsidR="000B016D" w:rsidRPr="00F47C38" w:rsidTr="00C4576D">
        <w:trPr>
          <w:gridAfter w:val="1"/>
          <w:wAfter w:w="6820" w:type="dxa"/>
        </w:trPr>
        <w:tc>
          <w:tcPr>
            <w:tcW w:w="1152" w:type="dxa"/>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t>8438.80.90</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034 - Combinações de máquinas para moagem, separação de sólidos e inativação enzimática para base líquida de soja, obtida a partir de grãos destinados à formulação de bebidas, compostas de: conjunto de moinhos de grãos, tanque BTD, intercambiador de calor para aquecimento, bomba positiva para transferência de água e grãos, separador mecânico de partículas sólidas tipo decantador, unidade de limpeza para o separador,</w:t>
            </w:r>
          </w:p>
        </w:tc>
      </w:tr>
      <w:tr w:rsidR="000B016D" w:rsidRPr="00F47C38" w:rsidTr="00C4576D">
        <w:trPr>
          <w:gridAfter w:val="1"/>
          <w:wAfter w:w="6820" w:type="dxa"/>
        </w:trPr>
        <w:tc>
          <w:tcPr>
            <w:tcW w:w="1152" w:type="dxa"/>
            <w:vMerge/>
            <w:shd w:val="clear" w:color="auto" w:fill="auto"/>
            <w:vAlign w:val="center"/>
            <w:hideMark/>
          </w:tcPr>
          <w:p w:rsidR="000B016D" w:rsidRPr="00F47C38" w:rsidRDefault="000B016D" w:rsidP="00C4576D">
            <w:pPr>
              <w:spacing w:after="150" w:line="240" w:lineRule="auto"/>
              <w:ind w:right="-164"/>
              <w:rPr>
                <w:rFonts w:eastAsia="Times New Roman" w:cs="Times New Roman"/>
                <w:lang w:eastAsia="pt-BR"/>
              </w:rPr>
            </w:pP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 sistema de injeção de vapor para aquecimento, desodorizador, intercambiador de calor para resfriamento painéis de controle, formando um módulo único, com capacidade de processamento maior ou igual a 4.000kg/h.</w:t>
            </w:r>
          </w:p>
        </w:tc>
      </w:tr>
      <w:tr w:rsidR="000B016D" w:rsidRPr="00F47C38" w:rsidTr="00C4576D">
        <w:trPr>
          <w:gridAfter w:val="1"/>
          <w:wAfter w:w="6820" w:type="dxa"/>
        </w:trPr>
        <w:tc>
          <w:tcPr>
            <w:tcW w:w="1152" w:type="dxa"/>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t>8439.30.90</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037 - Máquinas envernizadoras para acabamento de folhas, alimentadas automaticamente, pré-impressas em processo offset, serigráfico ou digital, para aplicação de verniz UV por meio de tecnologia de impressão jato de tinta, dotadas de sistema de secagem e cura com lâmpadas IR e UV, formato máximo igual ou superior a 520 x 1.050mm, velocidade máxima de produção igual ou superior a 3.000folhas/h.</w:t>
            </w:r>
          </w:p>
        </w:tc>
      </w:tr>
      <w:tr w:rsidR="000B016D" w:rsidRPr="00F47C38" w:rsidTr="00C4576D">
        <w:trPr>
          <w:gridAfter w:val="1"/>
          <w:wAfter w:w="6820" w:type="dxa"/>
        </w:trPr>
        <w:tc>
          <w:tcPr>
            <w:tcW w:w="1152" w:type="dxa"/>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t>8443.19.90</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118 - Máquinas rotativas para impressão em tecido por cilindros, largura de impressão de 180, 240 ou 320cm, com até 24 cores, velocidade de até 90m/min, com dispositivos de limpeza e centralizador de tecidos, com tapete dotados de sistema automático de aplicação de cola e lavagem, secador em linha e saída em fralda ou rolo</w:t>
            </w:r>
          </w:p>
        </w:tc>
      </w:tr>
      <w:tr w:rsidR="000B016D" w:rsidRPr="00F47C38" w:rsidTr="00C4576D">
        <w:trPr>
          <w:gridAfter w:val="1"/>
          <w:wAfter w:w="6820" w:type="dxa"/>
        </w:trPr>
        <w:tc>
          <w:tcPr>
            <w:tcW w:w="1152" w:type="dxa"/>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t>8443.39.10</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138 - Máquinas de impressão digital em tecidos, por jato de tinta, com tapete de impressão e secador a ar quente acoplado, contendo: 1 linha com até 8 cabeças de impressão, em um total de até 8 cores; largura máxima de impressão de 180cm; resolução máxima de 600 x 600dpi, com capacidade para velocidades menores ou iguais a 210m/h e estampar até 16 níveis de cinza com gotas variáveis de 4 a 72 picolitros.</w:t>
            </w:r>
          </w:p>
        </w:tc>
      </w:tr>
      <w:tr w:rsidR="000B016D" w:rsidRPr="00F47C38" w:rsidTr="00C4576D">
        <w:trPr>
          <w:gridAfter w:val="1"/>
          <w:wAfter w:w="6820" w:type="dxa"/>
        </w:trPr>
        <w:tc>
          <w:tcPr>
            <w:tcW w:w="1152" w:type="dxa"/>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t>8443.39.10</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157 - Combinações de máquinas para impressão digital em tecidos, por jato de tinta, com tapete de impressão, secador alimentado com óleo diatérmico, vapor ou gás natural em linha, contendo 2 linhas de cabeça de impressão com até 8 cabeças por linha, largura máxima de impressão de 180cm; resolução máxima de 600 x 600dpi e velocidade máxima de 335m/h.</w:t>
            </w:r>
          </w:p>
        </w:tc>
      </w:tr>
      <w:tr w:rsidR="000B016D" w:rsidRPr="00F47C38" w:rsidTr="00C4576D">
        <w:trPr>
          <w:gridAfter w:val="1"/>
          <w:wAfter w:w="6820" w:type="dxa"/>
        </w:trPr>
        <w:tc>
          <w:tcPr>
            <w:tcW w:w="1152" w:type="dxa"/>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t>8443.39.10</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220 - Máquinas para impressão digital em papel por jato de tinta à base de água, para sublimação com 2, 3 ou 4 cabeças de impressão, largura máxima de impressão de 180 ou 340cm, resolução máxima de 600 x 2.400dpi, com gotas variáveis de 4 a 72 picolitros.</w:t>
            </w:r>
          </w:p>
        </w:tc>
      </w:tr>
      <w:tr w:rsidR="000B016D" w:rsidRPr="00F47C38" w:rsidTr="00C4576D">
        <w:trPr>
          <w:gridAfter w:val="1"/>
          <w:wAfter w:w="6820" w:type="dxa"/>
        </w:trPr>
        <w:tc>
          <w:tcPr>
            <w:tcW w:w="1152" w:type="dxa"/>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t>8443.39.10</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221 - Máquinas para impressão digital em papel por jato de tinta à base de água, para sublimação com 8, 12 ou 16 cabeças de impressão, largura máxima de impressão de 180cm; resolução máxima de 1.200 x 2.400dpi, com gotas variáveis de 4 a 72 picolitros, com secador em linha e saída em rolo.</w:t>
            </w:r>
          </w:p>
        </w:tc>
      </w:tr>
      <w:tr w:rsidR="000B016D" w:rsidRPr="00F47C38" w:rsidTr="00C4576D">
        <w:trPr>
          <w:gridAfter w:val="1"/>
          <w:wAfter w:w="6820" w:type="dxa"/>
        </w:trPr>
        <w:tc>
          <w:tcPr>
            <w:tcW w:w="1152" w:type="dxa"/>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lastRenderedPageBreak/>
              <w:t>8443.39.10</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223 - Máquinas impressoras digitais “inkjet” com cura UV, para impressão por tintas à base de polímeros com efeitos de alto relevo em substratos “offset”, digital e laminados de 135 a 675g/m</w:t>
            </w:r>
            <w:r w:rsidRPr="00F47C38">
              <w:rPr>
                <w:rFonts w:eastAsia="Times New Roman" w:cs="Times New Roman"/>
                <w:vertAlign w:val="superscript"/>
                <w:lang w:eastAsia="pt-BR"/>
              </w:rPr>
              <w:t>2</w:t>
            </w:r>
            <w:r w:rsidRPr="00F47C38">
              <w:rPr>
                <w:rFonts w:eastAsia="Times New Roman" w:cs="Times New Roman"/>
                <w:lang w:eastAsia="pt-BR"/>
              </w:rPr>
              <w:t>(gsm)/6 - 30 pontos e espessura máxima de 0,7mm (700µ), resolução máxima de 2.540 x 360dpi, com formatos de entrada mínimos de 297 x 420mm (C x L), máximo de 530 x 750mm (C x L), tamanho máximo das imagens impressas de 528 x</w:t>
            </w:r>
          </w:p>
        </w:tc>
      </w:tr>
      <w:tr w:rsidR="000B016D" w:rsidRPr="00F47C38" w:rsidTr="00C4576D">
        <w:trPr>
          <w:gridAfter w:val="1"/>
          <w:wAfter w:w="6820" w:type="dxa"/>
        </w:trPr>
        <w:tc>
          <w:tcPr>
            <w:tcW w:w="1152" w:type="dxa"/>
            <w:vMerge/>
            <w:shd w:val="clear" w:color="auto" w:fill="auto"/>
            <w:vAlign w:val="center"/>
            <w:hideMark/>
          </w:tcPr>
          <w:p w:rsidR="000B016D" w:rsidRPr="00F47C38" w:rsidRDefault="000B016D" w:rsidP="00C4576D">
            <w:pPr>
              <w:spacing w:after="150" w:line="240" w:lineRule="auto"/>
              <w:ind w:right="-164"/>
              <w:rPr>
                <w:rFonts w:eastAsia="Times New Roman" w:cs="Times New Roman"/>
                <w:lang w:eastAsia="pt-BR"/>
              </w:rPr>
            </w:pP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 746mm, espessura máxima da camada de polímero de até 250m no modo “Braille”, com alimentação automática, com ou sem unidade de aplicação de particulados brilhantes "glittering" em áreas determinadas da impressão, com ou sem opção de impressões mais altas por meio de “hardware” e “software” acessório, equipadas ou não de empilhador básico ou automático (stacker) das folhas impressas.</w:t>
            </w:r>
          </w:p>
        </w:tc>
      </w:tr>
      <w:tr w:rsidR="000B016D" w:rsidRPr="00F47C38" w:rsidTr="00C4576D">
        <w:trPr>
          <w:gridAfter w:val="1"/>
          <w:wAfter w:w="6820" w:type="dxa"/>
        </w:trPr>
        <w:tc>
          <w:tcPr>
            <w:tcW w:w="1152" w:type="dxa"/>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t>8443.39.10</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224 - Máquinas impressoras digitais “inkjet” com cura UV, para impressão por tintas à base de polímeros com efeitos de alto relevo em substratos offset, digital, plásticos, laminados e revestidos de 135 a 675g/m</w:t>
            </w:r>
            <w:r w:rsidRPr="00F47C38">
              <w:rPr>
                <w:rFonts w:eastAsia="Times New Roman" w:cs="Times New Roman"/>
                <w:vertAlign w:val="superscript"/>
                <w:lang w:eastAsia="pt-BR"/>
              </w:rPr>
              <w:t>2</w:t>
            </w:r>
            <w:r w:rsidRPr="00F47C38">
              <w:rPr>
                <w:rFonts w:eastAsia="Times New Roman" w:cs="Times New Roman"/>
                <w:lang w:eastAsia="pt-BR"/>
              </w:rPr>
              <w:t> (gsm)/6 - 30 pontos e espessuras máxima de 0,7mm (700m), resolução máxima de 2.540 x 450dpi, com formatos de entrada mínimo de 297 x 420mm (C x L), máximo de 545 x 788mm (C X L), tamanho máximo das</w:t>
            </w:r>
          </w:p>
        </w:tc>
      </w:tr>
      <w:tr w:rsidR="000B016D" w:rsidRPr="00F47C38" w:rsidTr="00C4576D">
        <w:trPr>
          <w:gridAfter w:val="1"/>
          <w:wAfter w:w="6820" w:type="dxa"/>
        </w:trPr>
        <w:tc>
          <w:tcPr>
            <w:tcW w:w="1152" w:type="dxa"/>
            <w:vMerge/>
            <w:shd w:val="clear" w:color="auto" w:fill="auto"/>
            <w:vAlign w:val="center"/>
            <w:hideMark/>
          </w:tcPr>
          <w:p w:rsidR="000B016D" w:rsidRPr="00F47C38" w:rsidRDefault="000B016D" w:rsidP="00C4576D">
            <w:pPr>
              <w:spacing w:after="150" w:line="240" w:lineRule="auto"/>
              <w:ind w:right="-164"/>
              <w:rPr>
                <w:rFonts w:eastAsia="Times New Roman" w:cs="Times New Roman"/>
                <w:lang w:eastAsia="pt-BR"/>
              </w:rPr>
            </w:pP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 imagens impressas de 504 x 748mm, espessura máxima da camada de polímero de 250m no modo de impressão “Braille”, com alimentação automática, com ou sem unidade de aplicação de particulados brilhantes “glittering” e unidade de aplicação de fita metalizada “Foil”, em áreas determinadas na impressão, com ou sem opção de impressões mais altas através de “hardware” e “software” acessório, equipadas ou não de empilhador básico ou</w:t>
            </w:r>
          </w:p>
        </w:tc>
      </w:tr>
      <w:tr w:rsidR="000B016D" w:rsidRPr="00F47C38" w:rsidTr="00C4576D">
        <w:trPr>
          <w:gridAfter w:val="1"/>
          <w:wAfter w:w="6820" w:type="dxa"/>
        </w:trPr>
        <w:tc>
          <w:tcPr>
            <w:tcW w:w="1152" w:type="dxa"/>
            <w:vMerge/>
            <w:shd w:val="clear" w:color="auto" w:fill="auto"/>
            <w:vAlign w:val="center"/>
            <w:hideMark/>
          </w:tcPr>
          <w:p w:rsidR="000B016D" w:rsidRPr="00F47C38" w:rsidRDefault="000B016D" w:rsidP="00C4576D">
            <w:pPr>
              <w:spacing w:after="150" w:line="240" w:lineRule="auto"/>
              <w:ind w:right="-164"/>
              <w:rPr>
                <w:rFonts w:eastAsia="Times New Roman" w:cs="Times New Roman"/>
                <w:lang w:eastAsia="pt-BR"/>
              </w:rPr>
            </w:pP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 automático (stacker), das folhas impressas.</w:t>
            </w:r>
          </w:p>
        </w:tc>
      </w:tr>
      <w:tr w:rsidR="000B016D" w:rsidRPr="00F47C38" w:rsidTr="00C4576D">
        <w:trPr>
          <w:gridAfter w:val="1"/>
          <w:wAfter w:w="6820" w:type="dxa"/>
        </w:trPr>
        <w:tc>
          <w:tcPr>
            <w:tcW w:w="1152" w:type="dxa"/>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t>8443.39.10</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225 - Máquinas para impressão digital em tecido por jato de tinta a base de água, com 8 ou 16 cabeças de impressão, largura máxima de impressão de 180, 240 ou 340cm, resolução máxima de 1.200 x 2.400dpi, com gotas variáveis de 4 a 72 picolitros, com secador em linha e saída em fralda ou rolo.</w:t>
            </w:r>
          </w:p>
        </w:tc>
      </w:tr>
      <w:tr w:rsidR="000B016D" w:rsidRPr="00F47C38" w:rsidTr="00C4576D">
        <w:trPr>
          <w:gridAfter w:val="1"/>
          <w:wAfter w:w="6820" w:type="dxa"/>
        </w:trPr>
        <w:tc>
          <w:tcPr>
            <w:tcW w:w="1152" w:type="dxa"/>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t>8443.39.10</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231 - Máquinas de impressão por jato de tinta, para impressão em papel comum, fotográfico, tela ou filme, capacidade de impressão sem bordas, com velocidade de impressão de até 43m</w:t>
            </w:r>
            <w:r w:rsidRPr="00F47C38">
              <w:rPr>
                <w:rFonts w:eastAsia="Times New Roman" w:cs="Times New Roman"/>
                <w:vertAlign w:val="superscript"/>
                <w:lang w:eastAsia="pt-BR"/>
              </w:rPr>
              <w:t>2</w:t>
            </w:r>
            <w:r w:rsidRPr="00F47C38">
              <w:rPr>
                <w:rFonts w:eastAsia="Times New Roman" w:cs="Times New Roman"/>
                <w:lang w:eastAsia="pt-BR"/>
              </w:rPr>
              <w:t>/h, resolução máxima de 2.400 x 1.200dpi, com 6 tintas e 3 cabeças de impressão, com alimentação por folha ou rolo de até 610mm de largura, memória virtual de 8GB e disco rígido de 160GB, conexão USB para impressão a partir de</w:t>
            </w:r>
          </w:p>
        </w:tc>
      </w:tr>
      <w:tr w:rsidR="000B016D" w:rsidRPr="00F47C38" w:rsidTr="00C4576D">
        <w:trPr>
          <w:gridAfter w:val="1"/>
          <w:wAfter w:w="6820" w:type="dxa"/>
        </w:trPr>
        <w:tc>
          <w:tcPr>
            <w:tcW w:w="1152" w:type="dxa"/>
            <w:vMerge/>
            <w:shd w:val="clear" w:color="auto" w:fill="auto"/>
            <w:vAlign w:val="center"/>
            <w:hideMark/>
          </w:tcPr>
          <w:p w:rsidR="000B016D" w:rsidRPr="00F47C38" w:rsidRDefault="000B016D" w:rsidP="00C4576D">
            <w:pPr>
              <w:spacing w:after="150" w:line="240" w:lineRule="auto"/>
              <w:ind w:right="-164"/>
              <w:rPr>
                <w:rFonts w:eastAsia="Times New Roman" w:cs="Times New Roman"/>
                <w:lang w:eastAsia="pt-BR"/>
              </w:rPr>
            </w:pP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 “pendrive” e painel com tela sensível ao toque.</w:t>
            </w:r>
          </w:p>
        </w:tc>
      </w:tr>
      <w:tr w:rsidR="000B016D" w:rsidRPr="00F47C38" w:rsidTr="00C4576D">
        <w:trPr>
          <w:gridAfter w:val="1"/>
          <w:wAfter w:w="6820" w:type="dxa"/>
        </w:trPr>
        <w:tc>
          <w:tcPr>
            <w:tcW w:w="1152" w:type="dxa"/>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t>8443.39.10</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232 - Máquinas de impressão por jato de tinta, para impressão em papel comum, fotográfico, tela ou filme, capacidade de impressão sem bordas, com velocidade de impressão de até 60m</w:t>
            </w:r>
            <w:r w:rsidRPr="00F47C38">
              <w:rPr>
                <w:rFonts w:eastAsia="Times New Roman" w:cs="Times New Roman"/>
                <w:vertAlign w:val="superscript"/>
                <w:lang w:eastAsia="pt-BR"/>
              </w:rPr>
              <w:t>2</w:t>
            </w:r>
            <w:r w:rsidRPr="00F47C38">
              <w:rPr>
                <w:rFonts w:eastAsia="Times New Roman" w:cs="Times New Roman"/>
                <w:lang w:eastAsia="pt-BR"/>
              </w:rPr>
              <w:t>/h, resolução máxima de 2.400 x 1.200dpi, com 6 tintas e 3 cabeças de impressão, com alimentação por folha ou rolo de até 1.118mm de largura, capacidade para até 2 rolos, memória virtual de 64GB e disco rígido de 320GB, conexão USB para</w:t>
            </w:r>
          </w:p>
        </w:tc>
      </w:tr>
      <w:tr w:rsidR="000B016D" w:rsidRPr="00F47C38" w:rsidTr="00C4576D">
        <w:trPr>
          <w:gridAfter w:val="1"/>
          <w:wAfter w:w="6820" w:type="dxa"/>
        </w:trPr>
        <w:tc>
          <w:tcPr>
            <w:tcW w:w="1152" w:type="dxa"/>
            <w:vMerge/>
            <w:shd w:val="clear" w:color="auto" w:fill="auto"/>
            <w:vAlign w:val="center"/>
            <w:hideMark/>
          </w:tcPr>
          <w:p w:rsidR="000B016D" w:rsidRPr="00F47C38" w:rsidRDefault="000B016D" w:rsidP="00C4576D">
            <w:pPr>
              <w:spacing w:after="150" w:line="240" w:lineRule="auto"/>
              <w:ind w:right="-164"/>
              <w:rPr>
                <w:rFonts w:eastAsia="Times New Roman" w:cs="Times New Roman"/>
                <w:lang w:eastAsia="pt-BR"/>
              </w:rPr>
            </w:pP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 impressão a partir de "pendrive" e painel com tela sensível ao toque.</w:t>
            </w:r>
          </w:p>
        </w:tc>
      </w:tr>
      <w:tr w:rsidR="000B016D" w:rsidRPr="00F47C38" w:rsidTr="00C4576D">
        <w:trPr>
          <w:gridAfter w:val="1"/>
          <w:wAfter w:w="6820" w:type="dxa"/>
        </w:trPr>
        <w:tc>
          <w:tcPr>
            <w:tcW w:w="1152" w:type="dxa"/>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t>8443.39.10</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233 - Máquinas de impressão por jato de tinta, para impressão de desenhos de linhas, mapas e pôsteres, com velocidade de impressão de até 14 páginas tamanho A1 por minuto, resolução máxima de impressão de 1.200 x 1.200dpi, com 4 cores e 8 cabeças de impressão, com impressão de largura mínima de linha de 0,02mm, com alimentação para até 4 rolos com largura de até 1.016mm e comprimento de até 200m, empilhador</w:t>
            </w:r>
          </w:p>
        </w:tc>
      </w:tr>
      <w:tr w:rsidR="000B016D" w:rsidRPr="00F47C38" w:rsidTr="00C4576D">
        <w:trPr>
          <w:gridAfter w:val="1"/>
          <w:wAfter w:w="6820" w:type="dxa"/>
        </w:trPr>
        <w:tc>
          <w:tcPr>
            <w:tcW w:w="1152" w:type="dxa"/>
            <w:vMerge/>
            <w:shd w:val="clear" w:color="auto" w:fill="auto"/>
            <w:vAlign w:val="center"/>
            <w:hideMark/>
          </w:tcPr>
          <w:p w:rsidR="000B016D" w:rsidRPr="00F47C38" w:rsidRDefault="000B016D" w:rsidP="00C4576D">
            <w:pPr>
              <w:spacing w:after="150" w:line="240" w:lineRule="auto"/>
              <w:ind w:right="-164"/>
              <w:rPr>
                <w:rFonts w:eastAsia="Times New Roman" w:cs="Times New Roman"/>
                <w:lang w:eastAsia="pt-BR"/>
              </w:rPr>
            </w:pP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 integrado para saída de impressão, podendo conter ou não digitalizador com capacidade de digitalização em cores com velocidade de até 7,62cm/s e em tons de cinza de até 25,4cm/s, resolução máxima de digitalização/cópia de 1.200dpi, largura máxima de digitalização de 914mm e espessura máxima de digitalização de até 0,26mm, com 8GB de memória, disco rígido de 500GB com autocriptografia e tela sensível ao toque com</w:t>
            </w:r>
          </w:p>
        </w:tc>
      </w:tr>
      <w:tr w:rsidR="000B016D" w:rsidRPr="00F47C38" w:rsidTr="00C4576D">
        <w:trPr>
          <w:gridAfter w:val="1"/>
          <w:wAfter w:w="6820" w:type="dxa"/>
        </w:trPr>
        <w:tc>
          <w:tcPr>
            <w:tcW w:w="1152" w:type="dxa"/>
            <w:vMerge/>
            <w:shd w:val="clear" w:color="auto" w:fill="auto"/>
            <w:vAlign w:val="center"/>
            <w:hideMark/>
          </w:tcPr>
          <w:p w:rsidR="000B016D" w:rsidRPr="00F47C38" w:rsidRDefault="000B016D" w:rsidP="00C4576D">
            <w:pPr>
              <w:spacing w:after="150" w:line="240" w:lineRule="auto"/>
              <w:ind w:right="-164"/>
              <w:rPr>
                <w:rFonts w:eastAsia="Times New Roman" w:cs="Times New Roman"/>
                <w:lang w:eastAsia="pt-BR"/>
              </w:rPr>
            </w:pP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 8pol.</w:t>
            </w:r>
          </w:p>
        </w:tc>
      </w:tr>
      <w:tr w:rsidR="000B016D" w:rsidRPr="00F47C38" w:rsidTr="00C4576D">
        <w:trPr>
          <w:gridAfter w:val="1"/>
          <w:wAfter w:w="6820" w:type="dxa"/>
        </w:trPr>
        <w:tc>
          <w:tcPr>
            <w:tcW w:w="1152" w:type="dxa"/>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t>8443.39.10</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234 - Máquinas para impressão digital, em tecidos compostos de poliamida (nylon), viscose, seda, algodão, linho, lã, poliéster e suas misturas, entre outros tipos de tecidos complexos, utilizando tinta à base de água como corantes ácidos, reativos, dispersos e pigmentos; largura máxima de impressão: 3.200mm, largura máxima do tecido 3.200mm, velocidade de impressão de até 510m/h, com 4 filas de cabeças de impressão, cada fila</w:t>
            </w:r>
          </w:p>
        </w:tc>
      </w:tr>
      <w:tr w:rsidR="000B016D" w:rsidRPr="00F47C38" w:rsidTr="00C4576D">
        <w:trPr>
          <w:gridAfter w:val="1"/>
          <w:wAfter w:w="6820" w:type="dxa"/>
        </w:trPr>
        <w:tc>
          <w:tcPr>
            <w:tcW w:w="1152" w:type="dxa"/>
            <w:vMerge/>
            <w:shd w:val="clear" w:color="auto" w:fill="auto"/>
            <w:vAlign w:val="center"/>
            <w:hideMark/>
          </w:tcPr>
          <w:p w:rsidR="000B016D" w:rsidRPr="00F47C38" w:rsidRDefault="000B016D" w:rsidP="00C4576D">
            <w:pPr>
              <w:spacing w:after="150" w:line="240" w:lineRule="auto"/>
              <w:ind w:right="-164"/>
              <w:rPr>
                <w:rFonts w:eastAsia="Times New Roman" w:cs="Times New Roman"/>
                <w:lang w:eastAsia="pt-BR"/>
              </w:rPr>
            </w:pP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 xml:space="preserve"> contendo até 8 cabeças, totalizando até 32 cabeças de impressão; resolução de 600dpi, com secador de tecido </w:t>
            </w:r>
            <w:proofErr w:type="gramStart"/>
            <w:r w:rsidRPr="00F47C38">
              <w:rPr>
                <w:rFonts w:eastAsia="Times New Roman" w:cs="Times New Roman"/>
                <w:lang w:eastAsia="pt-BR"/>
              </w:rPr>
              <w:t>à</w:t>
            </w:r>
            <w:proofErr w:type="gramEnd"/>
            <w:r w:rsidRPr="00F47C38">
              <w:rPr>
                <w:rFonts w:eastAsia="Times New Roman" w:cs="Times New Roman"/>
                <w:lang w:eastAsia="pt-BR"/>
              </w:rPr>
              <w:t xml:space="preserve"> gás, em linha com a impressora.</w:t>
            </w:r>
          </w:p>
        </w:tc>
      </w:tr>
      <w:tr w:rsidR="000B016D" w:rsidRPr="00F47C38" w:rsidTr="00C4576D">
        <w:trPr>
          <w:gridAfter w:val="1"/>
          <w:wAfter w:w="6820" w:type="dxa"/>
        </w:trPr>
        <w:tc>
          <w:tcPr>
            <w:tcW w:w="1152" w:type="dxa"/>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t>8451.80.00</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062 - Máquinas para tratamento de malhas com processo de secagem por abertura, tipo “aero surf”, para larguras de 600 a 2.400mm, velocidade controlada de 8 a 100m/min, sem turbulência e perpendicular ao tecido para termofixação sem variação, dotadas de: endireitador de trama independente com comando em tela sensível ao toque (touchscreen), queimadores e corte automático, cilindros horizontais para entrada da</w:t>
            </w:r>
          </w:p>
        </w:tc>
      </w:tr>
      <w:tr w:rsidR="000B016D" w:rsidRPr="00F47C38" w:rsidTr="00C4576D">
        <w:trPr>
          <w:gridAfter w:val="1"/>
          <w:wAfter w:w="6820" w:type="dxa"/>
        </w:trPr>
        <w:tc>
          <w:tcPr>
            <w:tcW w:w="1152" w:type="dxa"/>
            <w:vMerge/>
            <w:shd w:val="clear" w:color="auto" w:fill="auto"/>
            <w:vAlign w:val="center"/>
            <w:hideMark/>
          </w:tcPr>
          <w:p w:rsidR="000B016D" w:rsidRPr="00F47C38" w:rsidRDefault="000B016D" w:rsidP="00C4576D">
            <w:pPr>
              <w:spacing w:after="150" w:line="240" w:lineRule="auto"/>
              <w:ind w:right="-164"/>
              <w:rPr>
                <w:rFonts w:eastAsia="Times New Roman" w:cs="Times New Roman"/>
                <w:lang w:eastAsia="pt-BR"/>
              </w:rPr>
            </w:pP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 malha e saída sem parada (non stop) para bobinamento, com controle lógico programável (CLP).</w:t>
            </w:r>
          </w:p>
        </w:tc>
      </w:tr>
      <w:tr w:rsidR="000B016D" w:rsidRPr="00F47C38" w:rsidTr="00C4576D">
        <w:trPr>
          <w:gridAfter w:val="1"/>
          <w:wAfter w:w="6820" w:type="dxa"/>
        </w:trPr>
        <w:tc>
          <w:tcPr>
            <w:tcW w:w="1152" w:type="dxa"/>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t>8453.10.90</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087 - Máquinas hidráulicas de rebaixar couros, com largura útil de 1.900mm, com sistema elétrico de biconicidade do rolo cromado, guias prismáticas de deslizamento do carro afiador acopladas à trave, tempos de afiação e lubrificação reguláveis, painel de comando tipo “touchscreen”, velocidade de trabalho de 0 a 50m/min e de retorno da pele de 80m/min.</w:t>
            </w:r>
          </w:p>
        </w:tc>
      </w:tr>
      <w:tr w:rsidR="000B016D" w:rsidRPr="00F47C38" w:rsidTr="00C4576D">
        <w:trPr>
          <w:gridAfter w:val="1"/>
          <w:wAfter w:w="6820" w:type="dxa"/>
        </w:trPr>
        <w:tc>
          <w:tcPr>
            <w:tcW w:w="1152" w:type="dxa"/>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t>8453.10.90</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091 - Máquinas hidráulicas de dividir couros inteiros, com largura útil de trabalho igual ou superior a 3.000mm, faca de corte rotativa sem fim com largura de 100mm, com controle centesimal da espessura por meio de encoder, com visualização em digital “display”, deslocamento simultâneo do cabeçote e da mesa de introdução, avanço micrométrico dos rebolos por meio de motores de corrente contínua, 8 registros</w:t>
            </w:r>
          </w:p>
        </w:tc>
      </w:tr>
      <w:tr w:rsidR="000B016D" w:rsidRPr="00F47C38" w:rsidTr="00C4576D">
        <w:trPr>
          <w:gridAfter w:val="1"/>
          <w:wAfter w:w="6820" w:type="dxa"/>
        </w:trPr>
        <w:tc>
          <w:tcPr>
            <w:tcW w:w="1152" w:type="dxa"/>
            <w:vMerge/>
            <w:shd w:val="clear" w:color="auto" w:fill="auto"/>
            <w:vAlign w:val="center"/>
            <w:hideMark/>
          </w:tcPr>
          <w:p w:rsidR="000B016D" w:rsidRPr="00F47C38" w:rsidRDefault="000B016D" w:rsidP="00C4576D">
            <w:pPr>
              <w:spacing w:after="150" w:line="240" w:lineRule="auto"/>
              <w:ind w:right="-164"/>
              <w:rPr>
                <w:rFonts w:eastAsia="Times New Roman" w:cs="Times New Roman"/>
                <w:lang w:eastAsia="pt-BR"/>
              </w:rPr>
            </w:pP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 mecânicos no cabeçote para correção da linearidade do rolo de transporte, 2 pontos hidráulicos nas extremidades do cabeçote para arqueamento do rolo de transporte, PLC para programação e memorização dos programas de divisão.</w:t>
            </w:r>
          </w:p>
        </w:tc>
      </w:tr>
      <w:tr w:rsidR="000B016D" w:rsidRPr="00F47C38" w:rsidTr="00C4576D">
        <w:trPr>
          <w:gridAfter w:val="1"/>
          <w:wAfter w:w="6820" w:type="dxa"/>
        </w:trPr>
        <w:tc>
          <w:tcPr>
            <w:tcW w:w="1152" w:type="dxa"/>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t>8454.30.10</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070 - Combinações de máquinas de fundição de metais não ferrosos, compostas de: máquina de fundição horizontal do tipo câmara fria, com força nominal de 2.700t e força máxima de fechamento de 2.864t (28.100kN), velocidade máxima do pistão de injeção de 9m/s e curso de 1.000mm, abertura da placa móvel de 1.500mm, altura máxima do molde de 1.750mm, com 3 estágios de injeção, controladas por válvulas proporcionais e</w:t>
            </w:r>
          </w:p>
        </w:tc>
      </w:tr>
      <w:tr w:rsidR="000B016D" w:rsidRPr="00F47C38" w:rsidTr="00C4576D">
        <w:trPr>
          <w:gridAfter w:val="1"/>
          <w:wAfter w:w="6820" w:type="dxa"/>
        </w:trPr>
        <w:tc>
          <w:tcPr>
            <w:tcW w:w="1152" w:type="dxa"/>
            <w:vMerge/>
            <w:shd w:val="clear" w:color="auto" w:fill="auto"/>
            <w:vAlign w:val="center"/>
            <w:hideMark/>
          </w:tcPr>
          <w:p w:rsidR="000B016D" w:rsidRPr="00F47C38" w:rsidRDefault="000B016D" w:rsidP="00C4576D">
            <w:pPr>
              <w:spacing w:after="150" w:line="240" w:lineRule="auto"/>
              <w:ind w:right="-164"/>
              <w:rPr>
                <w:rFonts w:eastAsia="Times New Roman" w:cs="Times New Roman"/>
                <w:lang w:eastAsia="pt-BR"/>
              </w:rPr>
            </w:pP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 controle microprocessado, painel de comando com controlador lógico programável (CLP) para supervisão e controle dos parâmetros operacionais do processo, sistema hidráulico em circuito fechado com atuação constante, unidade de injeção para preenchimento e compressão do metal, controlado por válvula proporcional, reguladoras de velocidade e pressão, completa com plataforma e cerca de proteção, carregador</w:t>
            </w:r>
          </w:p>
        </w:tc>
      </w:tr>
      <w:tr w:rsidR="000B016D" w:rsidRPr="00F47C38" w:rsidTr="00C4576D">
        <w:trPr>
          <w:gridAfter w:val="1"/>
          <w:wAfter w:w="6820" w:type="dxa"/>
        </w:trPr>
        <w:tc>
          <w:tcPr>
            <w:tcW w:w="1152" w:type="dxa"/>
            <w:vMerge/>
            <w:shd w:val="clear" w:color="auto" w:fill="auto"/>
            <w:vAlign w:val="center"/>
            <w:hideMark/>
          </w:tcPr>
          <w:p w:rsidR="000B016D" w:rsidRPr="00F47C38" w:rsidRDefault="000B016D" w:rsidP="00C4576D">
            <w:pPr>
              <w:spacing w:after="150" w:line="240" w:lineRule="auto"/>
              <w:ind w:right="-164"/>
              <w:rPr>
                <w:rFonts w:eastAsia="Times New Roman" w:cs="Times New Roman"/>
                <w:lang w:eastAsia="pt-BR"/>
              </w:rPr>
            </w:pP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 automático linear de metal, concha de vazamento, sistema de controle presença canal, equipamento "BUSH" para formação de vácuo, equipamento para resfriamento a jato, centrais de termorregulagem da temperatura do estampo, equipamento de alimentação e mistura de desmoldante, transportador de “liners” , pinça dupla para “liners” e extração de peças, estação corte de canais, transportador para descarga das peças, sistema para</w:t>
            </w:r>
          </w:p>
        </w:tc>
      </w:tr>
      <w:tr w:rsidR="000B016D" w:rsidRPr="00F47C38" w:rsidTr="00C4576D">
        <w:trPr>
          <w:gridAfter w:val="1"/>
          <w:wAfter w:w="6820" w:type="dxa"/>
        </w:trPr>
        <w:tc>
          <w:tcPr>
            <w:tcW w:w="1152" w:type="dxa"/>
            <w:vMerge/>
            <w:shd w:val="clear" w:color="auto" w:fill="auto"/>
            <w:vAlign w:val="center"/>
            <w:hideMark/>
          </w:tcPr>
          <w:p w:rsidR="000B016D" w:rsidRPr="00F47C38" w:rsidRDefault="000B016D" w:rsidP="00C4576D">
            <w:pPr>
              <w:spacing w:after="150" w:line="240" w:lineRule="auto"/>
              <w:ind w:right="-164"/>
              <w:rPr>
                <w:rFonts w:eastAsia="Times New Roman" w:cs="Times New Roman"/>
                <w:lang w:eastAsia="pt-BR"/>
              </w:rPr>
            </w:pP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 marcação das peças a laser, equipamento para lubrificação do estampo, equipamento automático para limpeza dos bicos da pinça de lubrificação, peças de recâmbio para máquina e periféricos para garantir o funcionamento por 2.000 horas de trabalho.</w:t>
            </w:r>
          </w:p>
        </w:tc>
      </w:tr>
      <w:tr w:rsidR="000B016D" w:rsidRPr="00F47C38" w:rsidTr="00C4576D">
        <w:trPr>
          <w:gridAfter w:val="1"/>
          <w:wAfter w:w="6820" w:type="dxa"/>
        </w:trPr>
        <w:tc>
          <w:tcPr>
            <w:tcW w:w="1152" w:type="dxa"/>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t>8455.30.10</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009 - Cilindros de laminação em aço fundido centrifugado com alto teor de cromo, com diâmetro da mesa cilíndrica de até 1.051mm, comprimento da mesa cilíndrica de 3.048mm, comprimento total entre extremidades de até 6.628mm e peso superior a 28t.</w:t>
            </w:r>
          </w:p>
        </w:tc>
      </w:tr>
      <w:tr w:rsidR="000B016D" w:rsidRPr="00F47C38" w:rsidTr="00C4576D">
        <w:trPr>
          <w:gridAfter w:val="1"/>
          <w:wAfter w:w="6820" w:type="dxa"/>
        </w:trPr>
        <w:tc>
          <w:tcPr>
            <w:tcW w:w="1152" w:type="dxa"/>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t>8455.30.10</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011 - Cilindros de trabalho para laminador de chapas de aço, fundidos por dupla fusão por centrifugação, ligados, com diâmetro da mesa cilíndrica compreendido entre 1.000 e 1.100mm, com tolerância de +5/-0 para o diâmetro máximo, comprimento da mesa cilíndrica de 4.100mm com tolerância de +/-1mm, comprimento total entre as extremidades de 7.290mm.</w:t>
            </w:r>
          </w:p>
        </w:tc>
      </w:tr>
      <w:tr w:rsidR="000B016D" w:rsidRPr="00F47C38" w:rsidTr="00C4576D">
        <w:trPr>
          <w:gridAfter w:val="1"/>
          <w:wAfter w:w="6820" w:type="dxa"/>
        </w:trPr>
        <w:tc>
          <w:tcPr>
            <w:tcW w:w="1152" w:type="dxa"/>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t>8455.30.10</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013 - Cilindros de laminação, fundidos em liga de aço rápido (HSS - High Speed Steel), para laminadores de tiras de aço a quente, com diâmetro da mesa cilíndrica compreendido entre 1.100 e 1.250m (tolerância +0,5mm), comprimento da mesa cilíndrica de 2.180mm, comprimento total entre as extremidades de 5.710mm.</w:t>
            </w:r>
          </w:p>
        </w:tc>
      </w:tr>
      <w:tr w:rsidR="000B016D" w:rsidRPr="00F47C38" w:rsidTr="00C4576D">
        <w:trPr>
          <w:gridAfter w:val="1"/>
          <w:wAfter w:w="6820" w:type="dxa"/>
        </w:trPr>
        <w:tc>
          <w:tcPr>
            <w:tcW w:w="1152" w:type="dxa"/>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t>8460.31.00</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003 - Máquinas-ferramentas para afiar ferramentas de metal, de comando numérico computadorizado (CNC), com cinco ou mais eixos controlados, com curso máximo de afiação igual ou superior a 320mm, capazes de afiar peças com diâmetros compreendidos entre 3 e 1.600mm</w:t>
            </w:r>
          </w:p>
        </w:tc>
      </w:tr>
      <w:tr w:rsidR="000B016D" w:rsidRPr="00F47C38" w:rsidTr="00C4576D">
        <w:trPr>
          <w:gridAfter w:val="1"/>
          <w:wAfter w:w="6820" w:type="dxa"/>
        </w:trPr>
        <w:tc>
          <w:tcPr>
            <w:tcW w:w="1152" w:type="dxa"/>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t>8462.99.20</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033 - Máquinas para conformação do pescoço de lata de alumínio, com ou sem encerador (waxer), com ou sem conjunto de matrizes para formação do pescoço, com ou sem conjunto de matrizes para conformação do flange do pescoço da lata, com ou sem equipamentos de teste por fotodetecção e sistema de inspeção por vídeo, para latas de alumínio de tamanhos variados, com capacidade igual ou superior a 1.550 latas/min, e controlador lógico programável (CLP) e protocolo de comunicação Ethernet.</w:t>
            </w:r>
          </w:p>
        </w:tc>
      </w:tr>
      <w:tr w:rsidR="000B016D" w:rsidRPr="00F47C38" w:rsidTr="00C4576D">
        <w:trPr>
          <w:gridAfter w:val="1"/>
          <w:wAfter w:w="6820" w:type="dxa"/>
        </w:trPr>
        <w:tc>
          <w:tcPr>
            <w:tcW w:w="1152" w:type="dxa"/>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t>8464.10.00</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030 - Cortadores para cerâmica, porcelanato, mármore e granito do tipo portátil, acionados eletricamente, utilizados na construção civil, com motor de potência igual a 550W, com espessura de corte igual a 3,4cm, com disco de corte igual a 180mm, furo do disco igual a 22,2mm e peso de 13,5kg.</w:t>
            </w:r>
          </w:p>
        </w:tc>
      </w:tr>
      <w:tr w:rsidR="000B016D" w:rsidRPr="00F47C38" w:rsidTr="00C4576D">
        <w:trPr>
          <w:gridAfter w:val="1"/>
          <w:wAfter w:w="6820" w:type="dxa"/>
        </w:trPr>
        <w:tc>
          <w:tcPr>
            <w:tcW w:w="1152" w:type="dxa"/>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t>8465.94.00</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030 - Máquinas-ferramentas coladeiras de bordas, automáticas, com funções cumulativas de aplicar bordas com espessura entre 0,3 e 3mm a partir de bobinas, e dar acabamento em painéis de madeira e aglomerados com espessuras máxima de 60mm, configuradas com: sistema servoalimentador para aplicação e corte de bordas para sobra dianteira e traseira máxima de 3mm; sistema de ajuste automático dos grupos de</w:t>
            </w:r>
          </w:p>
        </w:tc>
      </w:tr>
      <w:tr w:rsidR="000B016D" w:rsidRPr="00F47C38" w:rsidTr="00C4576D">
        <w:trPr>
          <w:gridAfter w:val="1"/>
          <w:wAfter w:w="6820" w:type="dxa"/>
        </w:trPr>
        <w:tc>
          <w:tcPr>
            <w:tcW w:w="1152" w:type="dxa"/>
            <w:vMerge/>
            <w:shd w:val="clear" w:color="auto" w:fill="auto"/>
            <w:vAlign w:val="center"/>
            <w:hideMark/>
          </w:tcPr>
          <w:p w:rsidR="000B016D" w:rsidRPr="00F47C38" w:rsidRDefault="000B016D" w:rsidP="00C4576D">
            <w:pPr>
              <w:spacing w:after="150" w:line="240" w:lineRule="auto"/>
              <w:ind w:right="-164"/>
              <w:rPr>
                <w:rFonts w:eastAsia="Times New Roman" w:cs="Times New Roman"/>
                <w:lang w:eastAsia="pt-BR"/>
              </w:rPr>
            </w:pP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 acabamento para diferentes espessuras de bordas por meio de instruções de comando numérico; software de diagnóstico gráfico do estado da máquina e sistema de extração de cavacos com aspiração dirigida para o interior da ferramenta de corte, com ou sem sistema “air Tec” (ativação com ar quente para aplicação de borda sem utilização de cola), com ou sem gira peças.</w:t>
            </w:r>
          </w:p>
        </w:tc>
      </w:tr>
      <w:tr w:rsidR="000B016D" w:rsidRPr="00F47C38" w:rsidTr="00C4576D">
        <w:trPr>
          <w:gridAfter w:val="1"/>
          <w:wAfter w:w="6820" w:type="dxa"/>
        </w:trPr>
        <w:tc>
          <w:tcPr>
            <w:tcW w:w="1152" w:type="dxa"/>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lastRenderedPageBreak/>
              <w:t>8466.93.30</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013 - Lunetas hidráulicas para fixação e usinagem de eixos em tornos de comando numérico computadorizado (CNC), dotadas de: 3 roletes cilíndricos ou esféricos, corpo vedado, válvula de segurança, controle de curso, conexão de entrada de ar, canais para lubrificação com graxa, óleo ou ar e com raspadores de cavaco, diâmetro máximo dos eixos de 510mm.</w:t>
            </w:r>
          </w:p>
        </w:tc>
      </w:tr>
      <w:tr w:rsidR="000B016D" w:rsidRPr="00F47C38" w:rsidTr="00C4576D">
        <w:trPr>
          <w:gridAfter w:val="1"/>
          <w:wAfter w:w="6820" w:type="dxa"/>
        </w:trPr>
        <w:tc>
          <w:tcPr>
            <w:tcW w:w="1152" w:type="dxa"/>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t>8466.93.30</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014 - Placas de indexação de 2 castanhas de fixação, totalmente vedadas para a vida, sem necessidade de manutenção, indexação totalmente automática, sem interferência de operador, perpendicularismo de 0,01mm a cada 100mm, monitoramento constante e automático da posição das 2 castanhas em processo.</w:t>
            </w:r>
          </w:p>
        </w:tc>
      </w:tr>
      <w:tr w:rsidR="000B016D" w:rsidRPr="00F47C38" w:rsidTr="00C4576D">
        <w:trPr>
          <w:gridAfter w:val="1"/>
          <w:wAfter w:w="6820" w:type="dxa"/>
        </w:trPr>
        <w:tc>
          <w:tcPr>
            <w:tcW w:w="1152" w:type="dxa"/>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t>8466.93.30</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015 - Placas de sujeição mecânica, totalmente vedadas com lubrificação permanente, sem necessidade de manutenção, com efeito retrátil na peça fixada, com passagem para usinagem de eixos, semieixos, discos ou peças complexas.</w:t>
            </w:r>
          </w:p>
        </w:tc>
      </w:tr>
      <w:tr w:rsidR="000B016D" w:rsidRPr="00F47C38" w:rsidTr="00C4576D">
        <w:trPr>
          <w:gridAfter w:val="1"/>
          <w:wAfter w:w="6820" w:type="dxa"/>
        </w:trPr>
        <w:tc>
          <w:tcPr>
            <w:tcW w:w="1152" w:type="dxa"/>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t>8472.90.99</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002 - Dispositivos eletromecânicos microprocessados, sem capacidade de operação autônoma, com a função de codificar, processar e dispensar bilhetes de papel, armazenados em rolos, com tarja magnética de baixa coercitividade, com suporte para até 5.000 tickets com dimensões de 30 x 66mm cada e espessura de 0,25mm, com velocidade de transporte maior que 300mm/s, dotados de sensores para monitoramento das</w:t>
            </w:r>
          </w:p>
        </w:tc>
      </w:tr>
      <w:tr w:rsidR="000B016D" w:rsidRPr="00F47C38" w:rsidTr="00C4576D">
        <w:trPr>
          <w:gridAfter w:val="1"/>
          <w:wAfter w:w="6820" w:type="dxa"/>
        </w:trPr>
        <w:tc>
          <w:tcPr>
            <w:tcW w:w="1152" w:type="dxa"/>
            <w:vMerge/>
            <w:shd w:val="clear" w:color="auto" w:fill="auto"/>
            <w:vAlign w:val="center"/>
            <w:hideMark/>
          </w:tcPr>
          <w:p w:rsidR="000B016D" w:rsidRPr="00F47C38" w:rsidRDefault="000B016D" w:rsidP="00C4576D">
            <w:pPr>
              <w:spacing w:after="150" w:line="240" w:lineRule="auto"/>
              <w:ind w:right="-164"/>
              <w:rPr>
                <w:rFonts w:eastAsia="Times New Roman" w:cs="Times New Roman"/>
                <w:lang w:eastAsia="pt-BR"/>
              </w:rPr>
            </w:pP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 atividades, com interface RS-232 e/ou USB, podendo incorporar sistema de impressão, próprios para integração à máquina automatizadora de operações de instituições financeiras, comerciais e empresas de transportes coletivos.</w:t>
            </w:r>
          </w:p>
        </w:tc>
      </w:tr>
      <w:tr w:rsidR="000B016D" w:rsidRPr="00F47C38" w:rsidTr="00C4576D">
        <w:trPr>
          <w:gridAfter w:val="1"/>
          <w:wAfter w:w="6820" w:type="dxa"/>
        </w:trPr>
        <w:tc>
          <w:tcPr>
            <w:tcW w:w="1152" w:type="dxa"/>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t>8472.90.99</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004 - Dispositivos eletromecânicos, sem capacidade de operação autônoma, com a função de codificar e dispensar cartões de 0,4 a 0,8mm de espessura, com tarja magnética e/ou chip (com ou sem contato), com até 4 empilhadores para armazenagem de até 500 cartões dos cartões ISO 7810, ISO 7811 e ISO 7816 cada, com interface RS-232 e/ou USB, próprios para integração em máquina automatizadora de operações de instituições</w:t>
            </w:r>
          </w:p>
        </w:tc>
      </w:tr>
      <w:tr w:rsidR="000B016D" w:rsidRPr="00F47C38" w:rsidTr="00C4576D">
        <w:trPr>
          <w:gridAfter w:val="1"/>
          <w:wAfter w:w="6820" w:type="dxa"/>
        </w:trPr>
        <w:tc>
          <w:tcPr>
            <w:tcW w:w="1152" w:type="dxa"/>
            <w:vMerge/>
            <w:shd w:val="clear" w:color="auto" w:fill="auto"/>
            <w:vAlign w:val="center"/>
            <w:hideMark/>
          </w:tcPr>
          <w:p w:rsidR="000B016D" w:rsidRPr="00F47C38" w:rsidRDefault="000B016D" w:rsidP="00C4576D">
            <w:pPr>
              <w:spacing w:after="150" w:line="240" w:lineRule="auto"/>
              <w:ind w:right="-164"/>
              <w:rPr>
                <w:rFonts w:eastAsia="Times New Roman" w:cs="Times New Roman"/>
                <w:lang w:eastAsia="pt-BR"/>
              </w:rPr>
            </w:pP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 financeiras, comerciais e empresas de transportes coletivos.</w:t>
            </w:r>
          </w:p>
        </w:tc>
      </w:tr>
      <w:tr w:rsidR="000B016D" w:rsidRPr="00F47C38" w:rsidTr="00C4576D">
        <w:trPr>
          <w:gridAfter w:val="1"/>
          <w:wAfter w:w="6820" w:type="dxa"/>
        </w:trPr>
        <w:tc>
          <w:tcPr>
            <w:tcW w:w="1152" w:type="dxa"/>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t>8474.20.90</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039 - Britadores móveis para minério de superfície, autopropulsados, com sistema de deslocamento sobre esteiras, acionamento hidráulico e capacidade máxima de produção igual ou superior a 250t/h.</w:t>
            </w:r>
          </w:p>
        </w:tc>
      </w:tr>
      <w:tr w:rsidR="000B016D" w:rsidRPr="00F47C38" w:rsidTr="00C4576D">
        <w:trPr>
          <w:gridAfter w:val="1"/>
          <w:wAfter w:w="6820" w:type="dxa"/>
        </w:trPr>
        <w:tc>
          <w:tcPr>
            <w:tcW w:w="1152" w:type="dxa"/>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t>8477.10.11</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042 - Máquinas para moldar peças plásticas de parede fina por injeção-compressão, sendo injetora horizontal com tempo de ciclo seco de 1,6 segundos; unidade de fechamento elétrico por meio de alavanca de 5 pontos com aplicação de força central e travamento de 4.200kN; unidade de injeção híbrida com tecnologia “dual-valve”; unidade de acionamento com controle adaptativo e conversores de potência interconectados</w:t>
            </w:r>
          </w:p>
        </w:tc>
      </w:tr>
      <w:tr w:rsidR="000B016D" w:rsidRPr="00F47C38" w:rsidTr="00C4576D">
        <w:trPr>
          <w:gridAfter w:val="1"/>
          <w:wAfter w:w="6820" w:type="dxa"/>
        </w:trPr>
        <w:tc>
          <w:tcPr>
            <w:tcW w:w="1152" w:type="dxa"/>
            <w:vMerge/>
            <w:shd w:val="clear" w:color="auto" w:fill="auto"/>
            <w:vAlign w:val="center"/>
            <w:hideMark/>
          </w:tcPr>
          <w:p w:rsidR="000B016D" w:rsidRPr="00F47C38" w:rsidRDefault="000B016D" w:rsidP="00C4576D">
            <w:pPr>
              <w:spacing w:after="150" w:line="240" w:lineRule="auto"/>
              <w:ind w:right="-164"/>
              <w:rPr>
                <w:rFonts w:eastAsia="Times New Roman" w:cs="Times New Roman"/>
                <w:lang w:eastAsia="pt-BR"/>
              </w:rPr>
            </w:pP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 permitindo completa recuperação de energia cinética; unidade de operação livremente programável com 3 interfaces acopladas para o usuário, sendo, na parte superior, o painel de botões tipo membrana, no centro, a tela plana de 17 polegadas e, abaixo, o teclado numérico dobrável com “trackball”; pressão de operação do sistema de 250bar; com molde de injeção especial para a aplicação, fixado à máquina; com ou sem automação</w:t>
            </w:r>
          </w:p>
        </w:tc>
      </w:tr>
      <w:tr w:rsidR="000B016D" w:rsidRPr="00F47C38" w:rsidTr="00C4576D">
        <w:trPr>
          <w:gridAfter w:val="1"/>
          <w:wAfter w:w="6820" w:type="dxa"/>
        </w:trPr>
        <w:tc>
          <w:tcPr>
            <w:tcW w:w="1152" w:type="dxa"/>
            <w:vMerge/>
            <w:shd w:val="clear" w:color="auto" w:fill="auto"/>
            <w:vAlign w:val="center"/>
            <w:hideMark/>
          </w:tcPr>
          <w:p w:rsidR="000B016D" w:rsidRPr="00F47C38" w:rsidRDefault="000B016D" w:rsidP="00C4576D">
            <w:pPr>
              <w:spacing w:after="150" w:line="240" w:lineRule="auto"/>
              <w:ind w:right="-164"/>
              <w:rPr>
                <w:rFonts w:eastAsia="Times New Roman" w:cs="Times New Roman"/>
                <w:lang w:eastAsia="pt-BR"/>
              </w:rPr>
            </w:pP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 lateral para retirada e empilhamento das peças plásticas e para inserção de etiquetas no molde; com ou sem unidade de injeção secundária para peças de 2 cores ou materiais diferentes.</w:t>
            </w:r>
          </w:p>
        </w:tc>
      </w:tr>
      <w:tr w:rsidR="000B016D" w:rsidRPr="00F47C38" w:rsidTr="00C4576D">
        <w:trPr>
          <w:gridAfter w:val="1"/>
          <w:wAfter w:w="6820" w:type="dxa"/>
        </w:trPr>
        <w:tc>
          <w:tcPr>
            <w:tcW w:w="1152" w:type="dxa"/>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lastRenderedPageBreak/>
              <w:t>8477.30.90</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055 - Máquinas sopradoras para moldagem de garrafas PET (Politereftalato de Etileno) por insuflação das preformas, com capacidade igual ou superior a 9.000garrafas/hora, contendo 4 ou mais estações de sopro, com sistema de estiramento, controladas por servomotores ajustáveis, independente da velocidade da máquina; com forno para aquecimento das preformas por meio de resistências tipo infravermelho de</w:t>
            </w:r>
          </w:p>
        </w:tc>
      </w:tr>
      <w:tr w:rsidR="000B016D" w:rsidRPr="00F47C38" w:rsidTr="00C4576D">
        <w:trPr>
          <w:gridAfter w:val="1"/>
          <w:wAfter w:w="6820" w:type="dxa"/>
        </w:trPr>
        <w:tc>
          <w:tcPr>
            <w:tcW w:w="1152" w:type="dxa"/>
            <w:vMerge/>
            <w:shd w:val="clear" w:color="auto" w:fill="auto"/>
            <w:vAlign w:val="center"/>
            <w:hideMark/>
          </w:tcPr>
          <w:p w:rsidR="000B016D" w:rsidRPr="00F47C38" w:rsidRDefault="000B016D" w:rsidP="00C4576D">
            <w:pPr>
              <w:spacing w:after="150" w:line="240" w:lineRule="auto"/>
              <w:ind w:right="-164"/>
              <w:rPr>
                <w:rFonts w:eastAsia="Times New Roman" w:cs="Times New Roman"/>
                <w:lang w:eastAsia="pt-BR"/>
              </w:rPr>
            </w:pP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 ondas curtas; com ou sem alimentador de preformas; com ou sem sistema de ionização das preformas; com ou sem sistema de inspeção de preformas.</w:t>
            </w:r>
          </w:p>
        </w:tc>
      </w:tr>
      <w:tr w:rsidR="000B016D" w:rsidRPr="00F47C38" w:rsidTr="00C4576D">
        <w:trPr>
          <w:gridAfter w:val="1"/>
          <w:wAfter w:w="6820" w:type="dxa"/>
        </w:trPr>
        <w:tc>
          <w:tcPr>
            <w:tcW w:w="1152" w:type="dxa"/>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t>8477.80.90</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385 - Máquinas de estereolitografia para construção de peças tridimensionais em material plástico através de resina fotossensível com solidificação por meio de raios ultravioletas emitidos por uma fonte de laser; dotadas de: tanque de resina, unidade de movimento de laser e unidade de plataforma de construção; método de digitalização galvanômetro; velocidade de digitalização 0 - 2.200mm/s; espessura de corte 0,01 -</w:t>
            </w:r>
          </w:p>
        </w:tc>
      </w:tr>
      <w:tr w:rsidR="000B016D" w:rsidRPr="00F47C38" w:rsidTr="00C4576D">
        <w:trPr>
          <w:gridAfter w:val="1"/>
          <w:wAfter w:w="6820" w:type="dxa"/>
        </w:trPr>
        <w:tc>
          <w:tcPr>
            <w:tcW w:w="1152" w:type="dxa"/>
            <w:vMerge/>
            <w:shd w:val="clear" w:color="auto" w:fill="auto"/>
            <w:vAlign w:val="center"/>
            <w:hideMark/>
          </w:tcPr>
          <w:p w:rsidR="000B016D" w:rsidRPr="00F47C38" w:rsidRDefault="000B016D" w:rsidP="00C4576D">
            <w:pPr>
              <w:spacing w:after="150" w:line="240" w:lineRule="auto"/>
              <w:ind w:right="-164"/>
              <w:rPr>
                <w:rFonts w:eastAsia="Times New Roman" w:cs="Times New Roman"/>
                <w:lang w:eastAsia="pt-BR"/>
              </w:rPr>
            </w:pP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 0,10mm; “software” controlador; formato de arquivo de entrada STL - STC; temperatura de trabalho 22 – 25°C; faixa de umidade operacional 60%, consumo elétrico 400W; fonte de alimentação AC 115/230V, 50/60Hz; área de trabalho entre 65 x 65 x 90mm até 90 x 90 x 90mm.</w:t>
            </w:r>
          </w:p>
        </w:tc>
      </w:tr>
      <w:tr w:rsidR="000B016D" w:rsidRPr="00F47C38" w:rsidTr="00C4576D">
        <w:trPr>
          <w:gridAfter w:val="1"/>
          <w:wAfter w:w="6820" w:type="dxa"/>
        </w:trPr>
        <w:tc>
          <w:tcPr>
            <w:tcW w:w="1152" w:type="dxa"/>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t>8477.80.90</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388 - Máquinas retificadoras de banda de rodagem de pneus de ônibus e caminhões, para correções de excentricidade da superfície das bandas de rodagem, com dispositivo de alimentação e descarga dos pneus, sistema de aferição a laser, sistema de aspiração de pó de borracha, anéis de assentamento de talões de 17,5", 22,5" e 24,5", unidade de gerenciamento e controle com PC e “software’ dedicado.</w:t>
            </w:r>
          </w:p>
        </w:tc>
      </w:tr>
      <w:tr w:rsidR="000B016D" w:rsidRPr="00F47C38" w:rsidTr="00C4576D">
        <w:trPr>
          <w:gridAfter w:val="1"/>
          <w:wAfter w:w="6820" w:type="dxa"/>
        </w:trPr>
        <w:tc>
          <w:tcPr>
            <w:tcW w:w="1152" w:type="dxa"/>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t>8477.80.90</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394 - Máquinas destinadas ao processamento de lâminas de borracha reforçadas com cordonéis de materiais poliméricos ou fibras de celulose, para produção de lonas contínuas utilizadas na fabricação de pneus, espessura máxima das lâminas igual a 2mm, com controlador lógico programável (CLP), dotadas de: 1 estação dupla de desbobinamento das lâminas de borracha, largura máxima igual a 1.600mm, com sistema</w:t>
            </w:r>
          </w:p>
        </w:tc>
      </w:tr>
      <w:tr w:rsidR="000B016D" w:rsidRPr="00F47C38" w:rsidTr="00C4576D">
        <w:trPr>
          <w:gridAfter w:val="1"/>
          <w:wAfter w:w="6820" w:type="dxa"/>
        </w:trPr>
        <w:tc>
          <w:tcPr>
            <w:tcW w:w="1152" w:type="dxa"/>
            <w:vMerge/>
            <w:shd w:val="clear" w:color="auto" w:fill="auto"/>
            <w:vAlign w:val="center"/>
            <w:hideMark/>
          </w:tcPr>
          <w:p w:rsidR="000B016D" w:rsidRPr="00F47C38" w:rsidRDefault="000B016D" w:rsidP="00C4576D">
            <w:pPr>
              <w:spacing w:after="150" w:line="240" w:lineRule="auto"/>
              <w:ind w:right="-164"/>
              <w:rPr>
                <w:rFonts w:eastAsia="Times New Roman" w:cs="Times New Roman"/>
                <w:lang w:eastAsia="pt-BR"/>
              </w:rPr>
            </w:pP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 de separação e rebobinamento de tecido de serviço isolante e dispositivo de corte de aparas laterais das lâminas; 1 estação de corte transversal das lâminas para formação de lonas, com variação de ângulo de corte de 85 a 95°, com dispositivo de emenda das tiras por sobreposição e compressão; 1 estação de aplicação de tiras de reforço de borracha longitudinais, com capacidade para aplicar até 4 tiras simultaneamente; 1 estação dupla</w:t>
            </w:r>
          </w:p>
        </w:tc>
      </w:tr>
      <w:tr w:rsidR="000B016D" w:rsidRPr="00F47C38" w:rsidTr="00C4576D">
        <w:trPr>
          <w:gridAfter w:val="1"/>
          <w:wAfter w:w="6820" w:type="dxa"/>
        </w:trPr>
        <w:tc>
          <w:tcPr>
            <w:tcW w:w="1152" w:type="dxa"/>
            <w:vMerge/>
            <w:shd w:val="clear" w:color="auto" w:fill="auto"/>
            <w:vAlign w:val="center"/>
            <w:hideMark/>
          </w:tcPr>
          <w:p w:rsidR="000B016D" w:rsidRPr="00F47C38" w:rsidRDefault="000B016D" w:rsidP="00C4576D">
            <w:pPr>
              <w:spacing w:after="150" w:line="240" w:lineRule="auto"/>
              <w:ind w:right="-164"/>
              <w:rPr>
                <w:rFonts w:eastAsia="Times New Roman" w:cs="Times New Roman"/>
                <w:lang w:eastAsia="pt-BR"/>
              </w:rPr>
            </w:pP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 de bobinamento de lonas reforçadas, largura máxima igual a 860mm, com aplicação de tecido de serviço isolante.</w:t>
            </w:r>
          </w:p>
        </w:tc>
      </w:tr>
      <w:tr w:rsidR="000B016D" w:rsidRPr="00F47C38" w:rsidTr="00C4576D">
        <w:trPr>
          <w:gridAfter w:val="1"/>
          <w:wAfter w:w="6820" w:type="dxa"/>
        </w:trPr>
        <w:tc>
          <w:tcPr>
            <w:tcW w:w="1152" w:type="dxa"/>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t>8477.80.90</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397 - Equipamentos automáticos para marcação de flancos de pneus por transferência térmica, para pneus com diâmetros de talão compreendidos entre 15 e 26 polegadas, com 2 cabeçotes de marcação (um para cada lateral do pneu), posicionamento automático (centralização e rotação) dos pneus para atuação nos pontos exatos determinados via controlador lógico programável (CLP), sistema de verificação das marcações,</w:t>
            </w:r>
          </w:p>
        </w:tc>
      </w:tr>
      <w:tr w:rsidR="000B016D" w:rsidRPr="00F47C38" w:rsidTr="00C4576D">
        <w:trPr>
          <w:gridAfter w:val="1"/>
          <w:wAfter w:w="6820" w:type="dxa"/>
        </w:trPr>
        <w:tc>
          <w:tcPr>
            <w:tcW w:w="1152" w:type="dxa"/>
            <w:vMerge/>
            <w:shd w:val="clear" w:color="auto" w:fill="auto"/>
            <w:vAlign w:val="center"/>
            <w:hideMark/>
          </w:tcPr>
          <w:p w:rsidR="000B016D" w:rsidRPr="00F47C38" w:rsidRDefault="000B016D" w:rsidP="00C4576D">
            <w:pPr>
              <w:spacing w:after="150" w:line="240" w:lineRule="auto"/>
              <w:ind w:right="-164"/>
              <w:rPr>
                <w:rFonts w:eastAsia="Times New Roman" w:cs="Times New Roman"/>
                <w:lang w:eastAsia="pt-BR"/>
              </w:rPr>
            </w:pP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 integralizável com equipamentos de funções complementares (medição da uniformidade dos pneus e/ou controle de desequilíbrio).</w:t>
            </w:r>
          </w:p>
        </w:tc>
      </w:tr>
      <w:tr w:rsidR="000B016D" w:rsidRPr="00F47C38" w:rsidTr="00C4576D">
        <w:trPr>
          <w:gridAfter w:val="1"/>
          <w:wAfter w:w="6820" w:type="dxa"/>
        </w:trPr>
        <w:tc>
          <w:tcPr>
            <w:tcW w:w="1152" w:type="dxa"/>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t>8477.90.00</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390 - Sistemas de fixação magnética de moldes em máquinas injetoras de plástico, com o tamanho do polo de 60mm, espessura da placa igual ou inferior a 52mm, com temperatura de trabalho igual ou inferior a 100°C, para máquinas injetoras com força de fechamento igual ou superior a 50t.</w:t>
            </w:r>
          </w:p>
        </w:tc>
      </w:tr>
      <w:tr w:rsidR="000B016D" w:rsidRPr="00F47C38" w:rsidTr="00C4576D">
        <w:trPr>
          <w:gridAfter w:val="1"/>
          <w:wAfter w:w="6820" w:type="dxa"/>
        </w:trPr>
        <w:tc>
          <w:tcPr>
            <w:tcW w:w="1152" w:type="dxa"/>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lastRenderedPageBreak/>
              <w:t>8479.82.90</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126 - Máquinas para triturar resíduos sólidos; dotadas de caçambas de alimentação basculante principal e secundária; controladas por controle remoto de 21 funções para acionamento e controle do equipamento, constituídas de: recarregador de bateria; quadro com controlador lógico programável (CLP) com interface gráfica tipo “touchscreen”; motor a diesel 350HP; 2 eixos trituradores com comprimento de 1.750mm, acionados</w:t>
            </w:r>
          </w:p>
        </w:tc>
      </w:tr>
      <w:tr w:rsidR="000B016D" w:rsidRPr="00F47C38" w:rsidTr="00C4576D">
        <w:trPr>
          <w:gridAfter w:val="1"/>
          <w:wAfter w:w="6820" w:type="dxa"/>
        </w:trPr>
        <w:tc>
          <w:tcPr>
            <w:tcW w:w="1152" w:type="dxa"/>
            <w:vMerge/>
            <w:shd w:val="clear" w:color="auto" w:fill="auto"/>
            <w:vAlign w:val="center"/>
            <w:hideMark/>
          </w:tcPr>
          <w:p w:rsidR="000B016D" w:rsidRPr="00F47C38" w:rsidRDefault="000B016D" w:rsidP="00C4576D">
            <w:pPr>
              <w:spacing w:after="150" w:line="240" w:lineRule="auto"/>
              <w:ind w:right="-164"/>
              <w:rPr>
                <w:rFonts w:eastAsia="Times New Roman" w:cs="Times New Roman"/>
                <w:lang w:eastAsia="pt-BR"/>
              </w:rPr>
            </w:pP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 hidraulicamente e equipados com sistema de discos e ferramentas de triturar; barra quebradora; esteira retrátil de descarga acionada hidraulicamente; ímã instalado transversalmente à esteira de descarga; equipamento com autopropulsão através de esteiras para locomoção.</w:t>
            </w:r>
          </w:p>
        </w:tc>
      </w:tr>
      <w:tr w:rsidR="000B016D" w:rsidRPr="00F47C38" w:rsidTr="00C4576D">
        <w:trPr>
          <w:gridAfter w:val="1"/>
          <w:wAfter w:w="6820" w:type="dxa"/>
        </w:trPr>
        <w:tc>
          <w:tcPr>
            <w:tcW w:w="1152" w:type="dxa"/>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t>8479.89.12</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042 - Máquinas para dosagem em linha de ingredientes pré-tratados em produtos assépticos líquidos tipo “longa vida”, sob condições assépticas, dotadas de válvulas, câmara de injeção, bombas de dosagem, filtros, medidores de vazão, sensores de pressão, transmissores de temperatura e painel de controle com sistema de intertravamento ingrediente/ produto automatizado, formando um corpo único, com capacidade de</w:t>
            </w:r>
          </w:p>
        </w:tc>
      </w:tr>
      <w:tr w:rsidR="000B016D" w:rsidRPr="00F47C38" w:rsidTr="00C4576D">
        <w:trPr>
          <w:gridAfter w:val="1"/>
          <w:wAfter w:w="6820" w:type="dxa"/>
        </w:trPr>
        <w:tc>
          <w:tcPr>
            <w:tcW w:w="1152" w:type="dxa"/>
            <w:vMerge/>
            <w:shd w:val="clear" w:color="auto" w:fill="auto"/>
            <w:vAlign w:val="center"/>
            <w:hideMark/>
          </w:tcPr>
          <w:p w:rsidR="000B016D" w:rsidRPr="00F47C38" w:rsidRDefault="000B016D" w:rsidP="00C4576D">
            <w:pPr>
              <w:spacing w:after="150" w:line="240" w:lineRule="auto"/>
              <w:ind w:right="-164"/>
              <w:rPr>
                <w:rFonts w:eastAsia="Times New Roman" w:cs="Times New Roman"/>
                <w:lang w:eastAsia="pt-BR"/>
              </w:rPr>
            </w:pP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 dosagem de 0,5 a 30 litros/h.</w:t>
            </w:r>
          </w:p>
        </w:tc>
      </w:tr>
      <w:tr w:rsidR="000B016D" w:rsidRPr="00F47C38" w:rsidTr="00C4576D">
        <w:trPr>
          <w:gridAfter w:val="1"/>
          <w:wAfter w:w="6820" w:type="dxa"/>
        </w:trPr>
        <w:tc>
          <w:tcPr>
            <w:tcW w:w="1152" w:type="dxa"/>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t>8479.89.12</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083 - Pipetadores manuais, podendo ser monocanal ou multicanal, com ajuste fixo ou variável, capacidade mínima de 0,1µl e máxima de 10ml, para pipetagem e dispensação de líquidos diversos com base na tecnologia de deslocamento de ar, atuando na mistura de líquidos; no preenchimento de placas, géis e tubos de reação e extração de fase; e na remoção de sobrenadantes.</w:t>
            </w:r>
          </w:p>
        </w:tc>
      </w:tr>
      <w:tr w:rsidR="000B016D" w:rsidRPr="00F47C38" w:rsidTr="00C4576D">
        <w:trPr>
          <w:gridAfter w:val="1"/>
          <w:wAfter w:w="6820" w:type="dxa"/>
        </w:trPr>
        <w:tc>
          <w:tcPr>
            <w:tcW w:w="1152" w:type="dxa"/>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t>8479.89.12</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125 - Agitadores para cultura de ampla variedade de organismos em frascos com capacidade máxima de 5 litros, com orbita mínima de 2,5cm (1pol) e máxima de 5,1cm (2pol), com intervalo de temperatura ambiente mínima de 4°C e máxima de 80°C, dotados de: mecanismo de acionamento equilibrado; coletor de gás; monitor de umidade do ar; luz de conveniência interna; motor elétrico DC; plataforma deslizante; portas deslizantes;</w:t>
            </w:r>
          </w:p>
        </w:tc>
      </w:tr>
      <w:tr w:rsidR="000B016D" w:rsidRPr="00F47C38" w:rsidTr="00C4576D">
        <w:trPr>
          <w:gridAfter w:val="1"/>
          <w:wAfter w:w="6820" w:type="dxa"/>
        </w:trPr>
        <w:tc>
          <w:tcPr>
            <w:tcW w:w="1152" w:type="dxa"/>
            <w:vMerge/>
            <w:shd w:val="clear" w:color="auto" w:fill="auto"/>
            <w:vAlign w:val="center"/>
            <w:hideMark/>
          </w:tcPr>
          <w:p w:rsidR="000B016D" w:rsidRPr="00F47C38" w:rsidRDefault="000B016D" w:rsidP="00C4576D">
            <w:pPr>
              <w:spacing w:after="150" w:line="240" w:lineRule="auto"/>
              <w:ind w:right="-164"/>
              <w:rPr>
                <w:rFonts w:eastAsia="Times New Roman" w:cs="Times New Roman"/>
                <w:lang w:eastAsia="pt-BR"/>
              </w:rPr>
            </w:pP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 e fonte de alimentação.</w:t>
            </w:r>
          </w:p>
        </w:tc>
      </w:tr>
      <w:tr w:rsidR="000B016D" w:rsidRPr="00F47C38" w:rsidTr="00C4576D">
        <w:trPr>
          <w:gridAfter w:val="1"/>
          <w:wAfter w:w="6820" w:type="dxa"/>
        </w:trPr>
        <w:tc>
          <w:tcPr>
            <w:tcW w:w="1152" w:type="dxa"/>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t>8479.89.99</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158 - Módulos de acionamento linear, operados por fluido hidráulico, com pressão máxima de atuação de 10.000psi e curso máximo de atuador linear de 160mm, para abertura de válvulas em equipamentos de poços de petróleo e gás em ambiente submarino de profundidade de até 3.000m, operáveis por ROV (veículo operado remotamente), dotados de: dispositivo de acionamento linear, intensificador de pressão, mangueiras e</w:t>
            </w:r>
          </w:p>
        </w:tc>
      </w:tr>
      <w:tr w:rsidR="000B016D" w:rsidRPr="00F47C38" w:rsidTr="00C4576D">
        <w:trPr>
          <w:gridAfter w:val="1"/>
          <w:wAfter w:w="6820" w:type="dxa"/>
        </w:trPr>
        <w:tc>
          <w:tcPr>
            <w:tcW w:w="1152" w:type="dxa"/>
            <w:vMerge/>
            <w:shd w:val="clear" w:color="auto" w:fill="auto"/>
            <w:vAlign w:val="center"/>
            <w:hideMark/>
          </w:tcPr>
          <w:p w:rsidR="000B016D" w:rsidRPr="00F47C38" w:rsidRDefault="000B016D" w:rsidP="00C4576D">
            <w:pPr>
              <w:spacing w:after="150" w:line="240" w:lineRule="auto"/>
              <w:ind w:right="-164"/>
              <w:rPr>
                <w:rFonts w:eastAsia="Times New Roman" w:cs="Times New Roman"/>
                <w:lang w:eastAsia="pt-BR"/>
              </w:rPr>
            </w:pP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 conector de pressurização (“hot-stab”).</w:t>
            </w:r>
          </w:p>
        </w:tc>
      </w:tr>
      <w:tr w:rsidR="000B016D" w:rsidRPr="00F47C38" w:rsidTr="00C4576D">
        <w:trPr>
          <w:gridAfter w:val="1"/>
          <w:wAfter w:w="6820" w:type="dxa"/>
        </w:trPr>
        <w:tc>
          <w:tcPr>
            <w:tcW w:w="1152" w:type="dxa"/>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t>8479.89.99</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159 - Equipamentos mecânicos-hidráulicos (pescador), de preparação e recuperação da junta “riser” cisalhável e do instalador do suspensor de coluna, para utilização em BOP (Blow Out Preventor) com diâmetro de passagem de até 18</w:t>
            </w:r>
            <w:r w:rsidRPr="00F47C38">
              <w:rPr>
                <w:rFonts w:eastAsia="Times New Roman" w:cs="Times New Roman"/>
                <w:vertAlign w:val="superscript"/>
                <w:lang w:eastAsia="pt-BR"/>
              </w:rPr>
              <w:t>3</w:t>
            </w:r>
            <w:r w:rsidRPr="00F47C38">
              <w:rPr>
                <w:rFonts w:eastAsia="Times New Roman" w:cs="Times New Roman"/>
                <w:lang w:eastAsia="pt-BR"/>
              </w:rPr>
              <w:t>/</w:t>
            </w:r>
            <w:r w:rsidRPr="00F47C38">
              <w:rPr>
                <w:rFonts w:eastAsia="Times New Roman" w:cs="Times New Roman"/>
                <w:vertAlign w:val="subscript"/>
                <w:lang w:eastAsia="pt-BR"/>
              </w:rPr>
              <w:t>4</w:t>
            </w:r>
            <w:r w:rsidRPr="00F47C38">
              <w:rPr>
                <w:rFonts w:eastAsia="Times New Roman" w:cs="Times New Roman"/>
                <w:lang w:eastAsia="pt-BR"/>
              </w:rPr>
              <w:t>'', em poços submarinos de petróleo e gás de profundidades de até 2.500m, com capacidade de tração de até 450.000lb e capacidade de compressão de até 300.000lb.</w:t>
            </w:r>
          </w:p>
        </w:tc>
      </w:tr>
      <w:tr w:rsidR="000B016D" w:rsidRPr="00F47C38" w:rsidTr="00C4576D">
        <w:trPr>
          <w:gridAfter w:val="1"/>
          <w:wAfter w:w="6820" w:type="dxa"/>
        </w:trPr>
        <w:tc>
          <w:tcPr>
            <w:tcW w:w="1152" w:type="dxa"/>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t>8479.89.99</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181 - Máquinas para metalização a vácuo, por pulverização iônica, para aplicação de camada de ouro em amostras para análise por microscopia eletrônica, dotadas por câmara de vácuo de 6 polegadas de altura por 6 polegadas de diâmetro, bomba de vácuo de 2 estágios e sistema de controle automático, com acessório para evaporação térmica de carbono e monitor para medição em tempo real da espessura do filme depositado.</w:t>
            </w:r>
          </w:p>
        </w:tc>
      </w:tr>
      <w:tr w:rsidR="000B016D" w:rsidRPr="00F47C38" w:rsidTr="00C4576D">
        <w:trPr>
          <w:gridAfter w:val="1"/>
          <w:wAfter w:w="6820" w:type="dxa"/>
        </w:trPr>
        <w:tc>
          <w:tcPr>
            <w:tcW w:w="1152" w:type="dxa"/>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lastRenderedPageBreak/>
              <w:t>8479.89.99</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182 - Máquinas-lavadoras e varredeiras, acionadas a gasolina, diesel ou GLP, com sistema de varrição e lavagem unificado, utilizando um par de escovas cilíndricas, uma escova lateral, direção hidráulica, reservatório de resíduos sólidos com capacidade de 110 litros, tanque de 276 litros para recuperação de água suja, faixa de limpeza de até 142cm, troca de lâminas de rodo e escovas sem a necessidade de ferramental.</w:t>
            </w:r>
          </w:p>
        </w:tc>
      </w:tr>
      <w:tr w:rsidR="000B016D" w:rsidRPr="00F47C38" w:rsidTr="00C4576D">
        <w:trPr>
          <w:gridAfter w:val="1"/>
          <w:wAfter w:w="6820" w:type="dxa"/>
        </w:trPr>
        <w:tc>
          <w:tcPr>
            <w:tcW w:w="1152" w:type="dxa"/>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t>8479.89.99</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183 - Máquinas lavadoras-varredeiras, acionadas a gasolina, diesel ou GLP, com sistema de varrição e lavagem unificado, utilizando um par de escovas cilíndricas, uma escova lateral, direção hidráulica com descarga manual do lixo de resíduos sólidos com capacidade de 31 litros e tanque de 360 litros para recuperação de água suja, faixa de limpeza de até 142cm, troca de lâminas de rodo consumíveis e escovas, sem a necessidade</w:t>
            </w:r>
          </w:p>
        </w:tc>
      </w:tr>
      <w:tr w:rsidR="000B016D" w:rsidRPr="00F47C38" w:rsidTr="00C4576D">
        <w:trPr>
          <w:gridAfter w:val="1"/>
          <w:wAfter w:w="6820" w:type="dxa"/>
        </w:trPr>
        <w:tc>
          <w:tcPr>
            <w:tcW w:w="1152" w:type="dxa"/>
            <w:vMerge/>
            <w:shd w:val="clear" w:color="auto" w:fill="auto"/>
            <w:vAlign w:val="center"/>
            <w:hideMark/>
          </w:tcPr>
          <w:p w:rsidR="000B016D" w:rsidRPr="00F47C38" w:rsidRDefault="000B016D" w:rsidP="00C4576D">
            <w:pPr>
              <w:spacing w:after="150" w:line="240" w:lineRule="auto"/>
              <w:ind w:right="-164"/>
              <w:rPr>
                <w:rFonts w:eastAsia="Times New Roman" w:cs="Times New Roman"/>
                <w:lang w:eastAsia="pt-BR"/>
              </w:rPr>
            </w:pP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 de ferramental.</w:t>
            </w:r>
          </w:p>
        </w:tc>
      </w:tr>
      <w:tr w:rsidR="000B016D" w:rsidRPr="00F47C38" w:rsidTr="00C4576D">
        <w:trPr>
          <w:gridAfter w:val="1"/>
          <w:wAfter w:w="6820" w:type="dxa"/>
        </w:trPr>
        <w:tc>
          <w:tcPr>
            <w:tcW w:w="1152" w:type="dxa"/>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t>8479.89.99</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194 - Equipamentos geradores de dióxido de cloro a partir da reação entre uma solução estabilizada de clorato de sódio e peróxido de hidrogênio com ácido sulfúrico 78%, com capacidade igual ou inferior a 2.160kg/dia de dióxido de cloro, utilizados no tratamento de água; dotados de bombas dosadoras de diafragma eletromecânicas ou de solenoide; válvulas reguladoras e tubulações acondicionadas em gabinete fechado, controlado por</w:t>
            </w:r>
          </w:p>
        </w:tc>
      </w:tr>
      <w:tr w:rsidR="000B016D" w:rsidRPr="00F47C38" w:rsidTr="00C4576D">
        <w:trPr>
          <w:gridAfter w:val="1"/>
          <w:wAfter w:w="6820" w:type="dxa"/>
        </w:trPr>
        <w:tc>
          <w:tcPr>
            <w:tcW w:w="1152" w:type="dxa"/>
            <w:vMerge/>
            <w:shd w:val="clear" w:color="auto" w:fill="auto"/>
            <w:vAlign w:val="center"/>
            <w:hideMark/>
          </w:tcPr>
          <w:p w:rsidR="000B016D" w:rsidRPr="00F47C38" w:rsidRDefault="000B016D" w:rsidP="00C4576D">
            <w:pPr>
              <w:spacing w:after="150" w:line="240" w:lineRule="auto"/>
              <w:ind w:right="-164"/>
              <w:rPr>
                <w:rFonts w:eastAsia="Times New Roman" w:cs="Times New Roman"/>
                <w:lang w:eastAsia="pt-BR"/>
              </w:rPr>
            </w:pP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 CLP (Controlador Lógico Programável), com tela tipo “touchscreen” para controle do funcionamento e monitoramento do processo, dotados ou não de sistema de distribuição do produto em múltiplos pontos desde a saída do gerador.</w:t>
            </w:r>
          </w:p>
        </w:tc>
      </w:tr>
      <w:tr w:rsidR="000B016D" w:rsidRPr="00F47C38" w:rsidTr="00C4576D">
        <w:trPr>
          <w:gridAfter w:val="1"/>
          <w:wAfter w:w="6820" w:type="dxa"/>
        </w:trPr>
        <w:tc>
          <w:tcPr>
            <w:tcW w:w="1152" w:type="dxa"/>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t>8479.89.99</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201 - Máquinas automáticas para bobinar e desbobinar papel, verificar falhas (defeitos), cortar os trechos com falhas (defeitos) e emendar o papel através de solda, com velocidade máxima de 1.200m/min, faixa de tensão mínima de 120N e máxima de 720N, com variação de compensação de ±75mm, largura mínima de 105mm e máxima de 400mm, diâmetro máximo de 1.250mm, tempo nominal de rampa de 10 segundos,</w:t>
            </w:r>
          </w:p>
        </w:tc>
      </w:tr>
      <w:tr w:rsidR="000B016D" w:rsidRPr="00F47C38" w:rsidTr="00C4576D">
        <w:trPr>
          <w:gridAfter w:val="1"/>
          <w:wAfter w:w="6820" w:type="dxa"/>
        </w:trPr>
        <w:tc>
          <w:tcPr>
            <w:tcW w:w="1152" w:type="dxa"/>
            <w:vMerge/>
            <w:shd w:val="clear" w:color="auto" w:fill="auto"/>
            <w:vAlign w:val="center"/>
            <w:hideMark/>
          </w:tcPr>
          <w:p w:rsidR="000B016D" w:rsidRPr="00F47C38" w:rsidRDefault="000B016D" w:rsidP="00C4576D">
            <w:pPr>
              <w:spacing w:after="150" w:line="240" w:lineRule="auto"/>
              <w:ind w:right="-164"/>
              <w:rPr>
                <w:rFonts w:eastAsia="Times New Roman" w:cs="Times New Roman"/>
                <w:lang w:eastAsia="pt-BR"/>
              </w:rPr>
            </w:pP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 consumo de energia elétrica de 15kVA, dotadas de: motores e drives CA (conversão CACA regenerativa), controlador lógico programável; Interface Homem-Máquina (IHM) tipo “touchscreen”; cilindros pneumáticos; sistemas alinhador e “shift roller”; e unidade de empalme integrada e semiautomática.</w:t>
            </w:r>
          </w:p>
        </w:tc>
      </w:tr>
      <w:tr w:rsidR="000B016D" w:rsidRPr="00F47C38" w:rsidTr="00C4576D">
        <w:trPr>
          <w:gridAfter w:val="1"/>
          <w:wAfter w:w="6820" w:type="dxa"/>
        </w:trPr>
        <w:tc>
          <w:tcPr>
            <w:tcW w:w="1152" w:type="dxa"/>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t>8479.89.99</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202 - Tampões cisalháveis expansíveis de duplo estágio, com pressão de rompimento seletiva pela utilização de múltiplos corpos cisalhantes e vedação temporária da coluna de produção de petróleo por meio de esfera; fabricados em aços inoxidáveis ou ligas de níquel conforme as condições do poço; temperatura de trabalho de 40 até 400°F e valor máximo de cisalhamento de 70.000 libras</w:t>
            </w:r>
          </w:p>
        </w:tc>
      </w:tr>
      <w:tr w:rsidR="000B016D" w:rsidRPr="00F47C38" w:rsidTr="00C4576D">
        <w:trPr>
          <w:gridAfter w:val="1"/>
          <w:wAfter w:w="6820" w:type="dxa"/>
        </w:trPr>
        <w:tc>
          <w:tcPr>
            <w:tcW w:w="1152" w:type="dxa"/>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t>8479.89.99</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306 - Máquinas automáticas para montagem de componente em placas de circuito impresso.</w:t>
            </w:r>
          </w:p>
        </w:tc>
      </w:tr>
      <w:tr w:rsidR="000B016D" w:rsidRPr="00F47C38" w:rsidTr="00C4576D">
        <w:trPr>
          <w:gridAfter w:val="1"/>
          <w:wAfter w:w="6820" w:type="dxa"/>
        </w:trPr>
        <w:tc>
          <w:tcPr>
            <w:tcW w:w="1152" w:type="dxa"/>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t>8479.89.99</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307 - Máquinas automáticas para aplicação de pasta de solda em placas de circuito impresso, por meio de estêncil.</w:t>
            </w:r>
          </w:p>
        </w:tc>
      </w:tr>
      <w:tr w:rsidR="000B016D" w:rsidRPr="00F47C38" w:rsidTr="00C4576D">
        <w:trPr>
          <w:gridAfter w:val="1"/>
          <w:wAfter w:w="6820" w:type="dxa"/>
        </w:trPr>
        <w:tc>
          <w:tcPr>
            <w:tcW w:w="1152" w:type="dxa"/>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t>8479.90.90</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034 - Sistemas automáticos de troca de ferramenta para robôs industriais de capacidade máxima igual ou inferior a 630kg e força de tração máxima igual ou inferior a 36kN, com travamento mecânico auxiliado pneumaticamente.</w:t>
            </w:r>
          </w:p>
        </w:tc>
      </w:tr>
      <w:tr w:rsidR="000B016D" w:rsidRPr="00F47C38" w:rsidTr="00C4576D">
        <w:trPr>
          <w:gridAfter w:val="1"/>
          <w:wAfter w:w="6820" w:type="dxa"/>
        </w:trPr>
        <w:tc>
          <w:tcPr>
            <w:tcW w:w="1152" w:type="dxa"/>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lastRenderedPageBreak/>
              <w:t>8480.71.00</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104 - Moldes segmentados de alta precisão, com diâmetro externo maior ou igual a 1.100mm, com ou sem anéis talão, utilizados no processo de vulcanização na fabricação de pneus para uso agrícola, florestal ou fora de estrada.</w:t>
            </w:r>
          </w:p>
        </w:tc>
      </w:tr>
      <w:tr w:rsidR="000B016D" w:rsidRPr="00F47C38" w:rsidTr="00C4576D">
        <w:trPr>
          <w:gridAfter w:val="1"/>
          <w:wAfter w:w="6820" w:type="dxa"/>
        </w:trPr>
        <w:tc>
          <w:tcPr>
            <w:tcW w:w="1152" w:type="dxa"/>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t>8480.71.00</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105 - Moldes bipartidos de alta precisão, com diâmetro externo maior ou igual a 700mm, com ou sem anéis talão, utilizados no processo de vulcanização na fabricação de pneus para uso agrícola, florestal ou fora de estrada.</w:t>
            </w:r>
          </w:p>
        </w:tc>
      </w:tr>
      <w:tr w:rsidR="000B016D" w:rsidRPr="00F47C38" w:rsidTr="00C4576D">
        <w:trPr>
          <w:gridAfter w:val="1"/>
          <w:wAfter w:w="6820" w:type="dxa"/>
        </w:trPr>
        <w:tc>
          <w:tcPr>
            <w:tcW w:w="1152" w:type="dxa"/>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t>8480.71.00</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110 - Conjuntos de moldes para uso em injetoras de alta pressão, com 1 a 4 cavidades, confeccionados em aço especial e sistema de injeção com formas próprias, com ou sem canais quentes internos, com temperatura de operação entre 200 e 285°C, com introdução de sistemas de sensorização para funcionamento em malha de realimentação fechada, com tratamentos superficiais para o aumento de índices de fluidez, destinados à produção de</w:t>
            </w:r>
          </w:p>
        </w:tc>
      </w:tr>
      <w:tr w:rsidR="000B016D" w:rsidRPr="00F47C38" w:rsidTr="00C4576D">
        <w:trPr>
          <w:gridAfter w:val="1"/>
          <w:wAfter w:w="6820" w:type="dxa"/>
        </w:trPr>
        <w:tc>
          <w:tcPr>
            <w:tcW w:w="1152" w:type="dxa"/>
            <w:vMerge/>
            <w:shd w:val="clear" w:color="auto" w:fill="auto"/>
            <w:vAlign w:val="center"/>
            <w:hideMark/>
          </w:tcPr>
          <w:p w:rsidR="000B016D" w:rsidRPr="00F47C38" w:rsidRDefault="000B016D" w:rsidP="00C4576D">
            <w:pPr>
              <w:spacing w:after="150" w:line="240" w:lineRule="auto"/>
              <w:ind w:right="-164"/>
              <w:rPr>
                <w:rFonts w:eastAsia="Times New Roman" w:cs="Times New Roman"/>
                <w:lang w:eastAsia="pt-BR"/>
              </w:rPr>
            </w:pP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 painéis de portas e suas partes, para aplicação em veículos automotivos, de 1 a 3 cores em simultâneo ou de 1 a 2 cores com adição de borracha.</w:t>
            </w:r>
          </w:p>
        </w:tc>
      </w:tr>
      <w:tr w:rsidR="000B016D" w:rsidRPr="00F47C38" w:rsidTr="00C4576D">
        <w:trPr>
          <w:gridAfter w:val="1"/>
          <w:wAfter w:w="6820" w:type="dxa"/>
        </w:trPr>
        <w:tc>
          <w:tcPr>
            <w:tcW w:w="1152" w:type="dxa"/>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t>8480.71.00</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111 - Conjuntos de moldes para uso em injetoras de alta pressão, com 1 a 4 cavidades, confeccionadas em aço ou ligas de alumínio e sistema de injeção com formas próprias, com ou sem canais quentes internos, com temperatura de operação entre 200 e 285°C, com aplicação de pelo menos uma das seguintes tecnologias na produção de moldes para para-choques e seus componentes, para veículos automotivos: elementos fabricados pelo</w:t>
            </w:r>
          </w:p>
        </w:tc>
      </w:tr>
      <w:tr w:rsidR="000B016D" w:rsidRPr="00F47C38" w:rsidTr="00C4576D">
        <w:trPr>
          <w:gridAfter w:val="1"/>
          <w:wAfter w:w="6820" w:type="dxa"/>
        </w:trPr>
        <w:tc>
          <w:tcPr>
            <w:tcW w:w="1152" w:type="dxa"/>
            <w:vMerge/>
            <w:shd w:val="clear" w:color="auto" w:fill="auto"/>
            <w:vAlign w:val="center"/>
            <w:hideMark/>
          </w:tcPr>
          <w:p w:rsidR="000B016D" w:rsidRPr="00F47C38" w:rsidRDefault="000B016D" w:rsidP="00C4576D">
            <w:pPr>
              <w:spacing w:after="150" w:line="240" w:lineRule="auto"/>
              <w:ind w:right="-164"/>
              <w:rPr>
                <w:rFonts w:eastAsia="Times New Roman" w:cs="Times New Roman"/>
                <w:lang w:eastAsia="pt-BR"/>
              </w:rPr>
            </w:pP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 processo de contura e/ou pelo processo de sinterização a laser; sistemas de sensorização para funcionamento em malha de realimentação fechada e tratamentos superficiais para o aumento do índice de fluidez; multi-injeção de distintos materiais termoplásticos; injeção na cor final, eliminando o processo de pintura.</w:t>
            </w:r>
          </w:p>
        </w:tc>
      </w:tr>
      <w:tr w:rsidR="000B016D" w:rsidRPr="00F47C38" w:rsidTr="00C4576D">
        <w:trPr>
          <w:gridAfter w:val="1"/>
          <w:wAfter w:w="6820" w:type="dxa"/>
        </w:trPr>
        <w:tc>
          <w:tcPr>
            <w:tcW w:w="1152" w:type="dxa"/>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t>8481.10.00</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011 - Válvulas reguladoras de pressão e vazão, para utilização em poços de petróleo e gás em águas profundas de até 3.000m, capazes de suportar uma pressão de trabalho de até 15.000psi, e temperatura entre 2 e 70°C, com diâmetro interno de passagem de 5 </w:t>
            </w:r>
            <w:r w:rsidRPr="00F47C38">
              <w:rPr>
                <w:rFonts w:eastAsia="Times New Roman" w:cs="Times New Roman"/>
                <w:vertAlign w:val="superscript"/>
                <w:lang w:eastAsia="pt-BR"/>
              </w:rPr>
              <w:t>1</w:t>
            </w:r>
            <w:r w:rsidRPr="00F47C38">
              <w:rPr>
                <w:rFonts w:eastAsia="Times New Roman" w:cs="Times New Roman"/>
                <w:lang w:eastAsia="pt-BR"/>
              </w:rPr>
              <w:t>/</w:t>
            </w:r>
            <w:r w:rsidRPr="00F47C38">
              <w:rPr>
                <w:rFonts w:eastAsia="Times New Roman" w:cs="Times New Roman"/>
                <w:vertAlign w:val="subscript"/>
                <w:lang w:eastAsia="pt-BR"/>
              </w:rPr>
              <w:t>8</w:t>
            </w:r>
            <w:r w:rsidRPr="00F47C38">
              <w:rPr>
                <w:rFonts w:eastAsia="Times New Roman" w:cs="Times New Roman"/>
                <w:lang w:eastAsia="pt-BR"/>
              </w:rPr>
              <w:t>", dotadas de: sensor de posição de abertura da válvula e duplo atuador, sendo o primeiro hidráulico com capacidade de acionamento de até 5.000psi, e o segundo mecânico com</w:t>
            </w:r>
          </w:p>
        </w:tc>
      </w:tr>
      <w:tr w:rsidR="000B016D" w:rsidRPr="00F47C38" w:rsidTr="00C4576D">
        <w:trPr>
          <w:gridAfter w:val="1"/>
          <w:wAfter w:w="6820" w:type="dxa"/>
        </w:trPr>
        <w:tc>
          <w:tcPr>
            <w:tcW w:w="1152" w:type="dxa"/>
            <w:vMerge/>
            <w:shd w:val="clear" w:color="auto" w:fill="auto"/>
            <w:vAlign w:val="center"/>
            <w:hideMark/>
          </w:tcPr>
          <w:p w:rsidR="000B016D" w:rsidRPr="00F47C38" w:rsidRDefault="000B016D" w:rsidP="00C4576D">
            <w:pPr>
              <w:spacing w:after="150" w:line="240" w:lineRule="auto"/>
              <w:ind w:right="-164"/>
              <w:rPr>
                <w:rFonts w:eastAsia="Times New Roman" w:cs="Times New Roman"/>
                <w:lang w:eastAsia="pt-BR"/>
              </w:rPr>
            </w:pP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 torque de atuação de até 1.440 lb.ft.</w:t>
            </w:r>
          </w:p>
        </w:tc>
      </w:tr>
      <w:tr w:rsidR="000B016D" w:rsidRPr="00F47C38" w:rsidTr="00C4576D">
        <w:trPr>
          <w:gridAfter w:val="1"/>
          <w:wAfter w:w="6820" w:type="dxa"/>
        </w:trPr>
        <w:tc>
          <w:tcPr>
            <w:tcW w:w="1152" w:type="dxa"/>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t>8481.40.00</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004 - Válvulas de segurança de sub-superfície, cisalhantes, para utilização em poços de petróleo e gás, para operação em águas profundas de até 3.000m, com pressão de trabalho de até 10.000psi, para interrupção do fluxo do fluido do poço por meio de fechamento de emergência, acionadas por pressão hidráulica e submetidas a temperaturas de até 135°C.</w:t>
            </w:r>
          </w:p>
        </w:tc>
      </w:tr>
      <w:tr w:rsidR="000B016D" w:rsidRPr="00F47C38" w:rsidTr="00C4576D">
        <w:trPr>
          <w:gridAfter w:val="1"/>
          <w:wAfter w:w="6820" w:type="dxa"/>
        </w:trPr>
        <w:tc>
          <w:tcPr>
            <w:tcW w:w="1152" w:type="dxa"/>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t>8481.80.21</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005 - Válvulas de expansão, do tipo termostáticaS, com corpo construído em aço inoxidável, cobre, latão e bronze, com diagrama, tubo capilar e bulbo construído em aço inox e soldados a laser, para aplicações em sistemas de refrigeração e ar condicionado, com ranges de temperatura de trabalho compreendidos entre -60 a +10°C e -60 a +20°C, com equalização de pressão interna e externa, com regulagem de ajuste fino de</w:t>
            </w:r>
          </w:p>
        </w:tc>
      </w:tr>
      <w:tr w:rsidR="000B016D" w:rsidRPr="00F47C38" w:rsidTr="00C4576D">
        <w:trPr>
          <w:gridAfter w:val="1"/>
          <w:wAfter w:w="6820" w:type="dxa"/>
        </w:trPr>
        <w:tc>
          <w:tcPr>
            <w:tcW w:w="1152" w:type="dxa"/>
            <w:vMerge/>
            <w:shd w:val="clear" w:color="auto" w:fill="auto"/>
            <w:vAlign w:val="center"/>
            <w:hideMark/>
          </w:tcPr>
          <w:p w:rsidR="000B016D" w:rsidRPr="00F47C38" w:rsidRDefault="000B016D" w:rsidP="00C4576D">
            <w:pPr>
              <w:spacing w:after="150" w:line="240" w:lineRule="auto"/>
              <w:ind w:right="-164"/>
              <w:rPr>
                <w:rFonts w:eastAsia="Times New Roman" w:cs="Times New Roman"/>
                <w:lang w:eastAsia="pt-BR"/>
              </w:rPr>
            </w:pP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 xml:space="preserve"> superaquecimento por parafuso, com orifícios de expansão fixos e/ou intercambiáveis que determinam sua capacidade frigorífica no range de 0,38 a 356kW, com conexões de entrada e saída do tipo solda ou rosca de </w:t>
            </w:r>
            <w:r w:rsidRPr="00F47C38">
              <w:rPr>
                <w:rFonts w:eastAsia="Times New Roman" w:cs="Times New Roman"/>
                <w:lang w:eastAsia="pt-BR"/>
              </w:rPr>
              <w:lastRenderedPageBreak/>
              <w:t>diâmetros de </w:t>
            </w:r>
            <w:r w:rsidRPr="00F47C38">
              <w:rPr>
                <w:rFonts w:eastAsia="Times New Roman" w:cs="Times New Roman"/>
                <w:vertAlign w:val="superscript"/>
                <w:lang w:eastAsia="pt-BR"/>
              </w:rPr>
              <w:t>3</w:t>
            </w:r>
            <w:r w:rsidRPr="00F47C38">
              <w:rPr>
                <w:rFonts w:eastAsia="Times New Roman" w:cs="Times New Roman"/>
                <w:lang w:eastAsia="pt-BR"/>
              </w:rPr>
              <w:t>/</w:t>
            </w:r>
            <w:r w:rsidRPr="00F47C38">
              <w:rPr>
                <w:rFonts w:eastAsia="Times New Roman" w:cs="Times New Roman"/>
                <w:vertAlign w:val="subscript"/>
                <w:lang w:eastAsia="pt-BR"/>
              </w:rPr>
              <w:t>8</w:t>
            </w:r>
            <w:r w:rsidRPr="00F47C38">
              <w:rPr>
                <w:rFonts w:eastAsia="Times New Roman" w:cs="Times New Roman"/>
                <w:lang w:eastAsia="pt-BR"/>
              </w:rPr>
              <w:t> a 1 </w:t>
            </w:r>
            <w:r w:rsidRPr="00F47C38">
              <w:rPr>
                <w:rFonts w:eastAsia="Times New Roman" w:cs="Times New Roman"/>
                <w:vertAlign w:val="superscript"/>
                <w:lang w:eastAsia="pt-BR"/>
              </w:rPr>
              <w:t>3</w:t>
            </w:r>
            <w:r w:rsidRPr="00F47C38">
              <w:rPr>
                <w:rFonts w:eastAsia="Times New Roman" w:cs="Times New Roman"/>
                <w:lang w:eastAsia="pt-BR"/>
              </w:rPr>
              <w:t>/</w:t>
            </w:r>
            <w:r w:rsidRPr="00F47C38">
              <w:rPr>
                <w:rFonts w:eastAsia="Times New Roman" w:cs="Times New Roman"/>
                <w:vertAlign w:val="subscript"/>
                <w:lang w:eastAsia="pt-BR"/>
              </w:rPr>
              <w:t>8</w:t>
            </w:r>
            <w:r w:rsidRPr="00F47C38">
              <w:rPr>
                <w:rFonts w:eastAsia="Times New Roman" w:cs="Times New Roman"/>
                <w:lang w:eastAsia="pt-BR"/>
              </w:rPr>
              <w:t>", e com ou sem função MOP, utilizando os gases do tipo HFC, HCFC e HC, com capacidade nominal (Qnom) igual ou mínima a 0,38kW e máxima de 161kW.</w:t>
            </w:r>
          </w:p>
        </w:tc>
      </w:tr>
      <w:tr w:rsidR="000B016D" w:rsidRPr="00F47C38" w:rsidTr="00C4576D">
        <w:trPr>
          <w:gridAfter w:val="1"/>
          <w:wAfter w:w="6820" w:type="dxa"/>
        </w:trPr>
        <w:tc>
          <w:tcPr>
            <w:tcW w:w="1152" w:type="dxa"/>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t>8481.80.92</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009 - Válvulas solenoides para utilização em monitores de pressão arterial, para modelos de braço ou de pulso, capazes de controlar o processo de desinflagem/exaustão, com tensão nominal de 4,1 ou 3VDC, tensão de operação compreendida de 0 a 4,5VDC ou 1,9 a 3,0 ou 1,9 a 3,5VDC, pressão operacional de 0 a 300mmHg ou 0 a 350mmHg, tempo de desinflagem/exaustão de 300mmHg para 5mmHg menor que 3 segundos.</w:t>
            </w:r>
          </w:p>
        </w:tc>
      </w:tr>
      <w:tr w:rsidR="000B016D" w:rsidRPr="00F47C38" w:rsidTr="00C4576D">
        <w:trPr>
          <w:gridAfter w:val="1"/>
          <w:wAfter w:w="6820" w:type="dxa"/>
        </w:trPr>
        <w:tc>
          <w:tcPr>
            <w:tcW w:w="1152" w:type="dxa"/>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t>8481.80.93</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006 - Válvulas tipo gavetas rotativas, para utilização em poços de petróleo e gás em águas profundas de até 2.500m, capazes de suportar uma pressão de trabalho de até 15.000psi, e temperatura entre 2 e 70°C, com diâmetro interno de passagem de </w:t>
            </w:r>
            <w:r w:rsidRPr="00F47C38">
              <w:rPr>
                <w:rFonts w:eastAsia="Times New Roman" w:cs="Times New Roman"/>
                <w:vertAlign w:val="superscript"/>
                <w:lang w:eastAsia="pt-BR"/>
              </w:rPr>
              <w:t>1</w:t>
            </w:r>
            <w:r w:rsidRPr="00F47C38">
              <w:rPr>
                <w:rFonts w:eastAsia="Times New Roman" w:cs="Times New Roman"/>
                <w:lang w:eastAsia="pt-BR"/>
              </w:rPr>
              <w:t>/</w:t>
            </w:r>
            <w:r w:rsidRPr="00F47C38">
              <w:rPr>
                <w:rFonts w:eastAsia="Times New Roman" w:cs="Times New Roman"/>
                <w:vertAlign w:val="subscript"/>
                <w:lang w:eastAsia="pt-BR"/>
              </w:rPr>
              <w:t>2</w:t>
            </w:r>
            <w:r w:rsidRPr="00F47C38">
              <w:rPr>
                <w:rFonts w:eastAsia="Times New Roman" w:cs="Times New Roman"/>
                <w:lang w:eastAsia="pt-BR"/>
              </w:rPr>
              <w:t>'', dotadas de atuador hidráulico com capacidade de acionamento de até 5.000psi, e dotadas de atuador mecânico com torque de atuação de até 225Nm.</w:t>
            </w:r>
          </w:p>
        </w:tc>
      </w:tr>
      <w:tr w:rsidR="000B016D" w:rsidRPr="00F47C38" w:rsidTr="00C4576D">
        <w:trPr>
          <w:gridAfter w:val="1"/>
          <w:wAfter w:w="6820" w:type="dxa"/>
        </w:trPr>
        <w:tc>
          <w:tcPr>
            <w:tcW w:w="1152" w:type="dxa"/>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t>8481.80.95</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019 - Válvulas de esferas fabricadas em cobre e aço inox com fechamento de operação manual e fluxo bidirecional, com assento em teflon, para linhas de líquido, sucção e gás quente em sistemas de refrigeração e ar condicionado, podendo ser usado com refrigerantes HCFC, HFC e CO</w:t>
            </w:r>
            <w:r w:rsidRPr="00F47C38">
              <w:rPr>
                <w:rFonts w:eastAsia="Times New Roman" w:cs="Times New Roman"/>
                <w:vertAlign w:val="subscript"/>
                <w:lang w:eastAsia="pt-BR"/>
              </w:rPr>
              <w:t>2</w:t>
            </w:r>
            <w:r w:rsidRPr="00F47C38">
              <w:rPr>
                <w:rFonts w:eastAsia="Times New Roman" w:cs="Times New Roman"/>
                <w:lang w:eastAsia="pt-BR"/>
              </w:rPr>
              <w:t>, com faixa de temperatura de -40 a 150°C, pressão máxima de trabalho de até 90bar, corpo das válvulas soldados a laser, para vazões entre 2 a 705,70m</w:t>
            </w:r>
            <w:r w:rsidRPr="00F47C38">
              <w:rPr>
                <w:rFonts w:eastAsia="Times New Roman" w:cs="Times New Roman"/>
                <w:vertAlign w:val="superscript"/>
                <w:lang w:eastAsia="pt-BR"/>
              </w:rPr>
              <w:t>3</w:t>
            </w:r>
            <w:r w:rsidRPr="00F47C38">
              <w:rPr>
                <w:rFonts w:eastAsia="Times New Roman" w:cs="Times New Roman"/>
                <w:lang w:eastAsia="pt-BR"/>
              </w:rPr>
              <w:t>/h, com diâmetro de conexão entre </w:t>
            </w:r>
            <w:r w:rsidRPr="00F47C38">
              <w:rPr>
                <w:rFonts w:eastAsia="Times New Roman" w:cs="Times New Roman"/>
                <w:vertAlign w:val="superscript"/>
                <w:lang w:eastAsia="pt-BR"/>
              </w:rPr>
              <w:t>1</w:t>
            </w:r>
            <w:r w:rsidRPr="00F47C38">
              <w:rPr>
                <w:rFonts w:eastAsia="Times New Roman" w:cs="Times New Roman"/>
                <w:lang w:eastAsia="pt-BR"/>
              </w:rPr>
              <w:t>/</w:t>
            </w:r>
            <w:r w:rsidRPr="00F47C38">
              <w:rPr>
                <w:rFonts w:eastAsia="Times New Roman" w:cs="Times New Roman"/>
                <w:vertAlign w:val="subscript"/>
                <w:lang w:eastAsia="pt-BR"/>
              </w:rPr>
              <w:t>4</w:t>
            </w:r>
            <w:r w:rsidRPr="00F47C38">
              <w:rPr>
                <w:rFonts w:eastAsia="Times New Roman" w:cs="Times New Roman"/>
                <w:lang w:eastAsia="pt-BR"/>
              </w:rPr>
              <w:t> a 3 </w:t>
            </w:r>
            <w:r w:rsidRPr="00F47C38">
              <w:rPr>
                <w:rFonts w:eastAsia="Times New Roman" w:cs="Times New Roman"/>
                <w:vertAlign w:val="superscript"/>
                <w:lang w:eastAsia="pt-BR"/>
              </w:rPr>
              <w:t>1</w:t>
            </w:r>
            <w:r w:rsidRPr="00F47C38">
              <w:rPr>
                <w:rFonts w:eastAsia="Times New Roman" w:cs="Times New Roman"/>
                <w:lang w:eastAsia="pt-BR"/>
              </w:rPr>
              <w:t>/</w:t>
            </w:r>
            <w:r w:rsidRPr="00F47C38">
              <w:rPr>
                <w:rFonts w:eastAsia="Times New Roman" w:cs="Times New Roman"/>
                <w:vertAlign w:val="subscript"/>
                <w:lang w:eastAsia="pt-BR"/>
              </w:rPr>
              <w:t>8</w:t>
            </w:r>
            <w:r w:rsidRPr="00F47C38">
              <w:rPr>
                <w:rFonts w:eastAsia="Times New Roman" w:cs="Times New Roman"/>
                <w:lang w:eastAsia="pt-BR"/>
              </w:rPr>
              <w:t>polegadas, e com ou sem ponto de medição de pressão.</w:t>
            </w:r>
          </w:p>
        </w:tc>
      </w:tr>
      <w:tr w:rsidR="000B016D" w:rsidRPr="00F47C38" w:rsidTr="00C4576D">
        <w:trPr>
          <w:gridAfter w:val="1"/>
          <w:wAfter w:w="6820" w:type="dxa"/>
        </w:trPr>
        <w:tc>
          <w:tcPr>
            <w:tcW w:w="1152" w:type="dxa"/>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t>8481.90.90</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017 - Módulos para travamento de segurança de válvulas, de até 5", para utilização em poços submarinos de petróleo e gás, em profundidade de até 3.000m, com temperatura de trabalho entre 0 e 50°C, operados por meio de ferramenta de acionamento linear, via ROV (Veículo submarino Operado Remotamente).</w:t>
            </w:r>
          </w:p>
        </w:tc>
      </w:tr>
      <w:tr w:rsidR="000B016D" w:rsidRPr="00F47C38" w:rsidTr="00C4576D">
        <w:trPr>
          <w:gridAfter w:val="1"/>
          <w:wAfter w:w="6820" w:type="dxa"/>
        </w:trPr>
        <w:tc>
          <w:tcPr>
            <w:tcW w:w="1152" w:type="dxa"/>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t>8483.40.10</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144 - Redutores planetários compactos, de 1 ou mais estágios, de engrenagens retas, com ou sem flange de saída, com relação de redução de no máximo 1:1.000, torque nominal de saída de no máximo 650Nm e folga padrão de no máximo 16arcmin, com eficiência entre 87 a 97%, vida útil de até 30.000 horas de serviço, com baixo ruído de no máximo 77dB, com lubrificação à graxa sintética e grau de proteção IP65.</w:t>
            </w:r>
          </w:p>
        </w:tc>
      </w:tr>
      <w:tr w:rsidR="000B016D" w:rsidRPr="00F47C38" w:rsidTr="00C4576D">
        <w:trPr>
          <w:gridAfter w:val="1"/>
          <w:wAfter w:w="6820" w:type="dxa"/>
        </w:trPr>
        <w:tc>
          <w:tcPr>
            <w:tcW w:w="1152" w:type="dxa"/>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t>8486.40.00</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001 - Dispositivos alimentadores de componentes “Surface Mounted Device” (SMD) para máquinas automáticas do tipo “pick and place” para montagem dos componentes em placas.</w:t>
            </w:r>
          </w:p>
        </w:tc>
      </w:tr>
      <w:tr w:rsidR="000B016D" w:rsidRPr="00F47C38" w:rsidTr="00C4576D">
        <w:trPr>
          <w:gridAfter w:val="1"/>
          <w:wAfter w:w="6820" w:type="dxa"/>
        </w:trPr>
        <w:tc>
          <w:tcPr>
            <w:tcW w:w="1152" w:type="dxa"/>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t>8502.39.00</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002 - Sistemas eletrogêneos submersíveis que convertem energia potencial da água em energia elétrica, destinados a operar em quedas de águas entre 2 e 10m, contendo turbina hidráulica livre de óleo e gerador de imã permanente, removíveis, capazes de gerar entre 50 a 1.000kW de potência de energia elétrica por unidade e rotação máxima de 900rpm.</w:t>
            </w:r>
          </w:p>
        </w:tc>
      </w:tr>
      <w:tr w:rsidR="000B016D" w:rsidRPr="00F47C38" w:rsidTr="00C4576D">
        <w:trPr>
          <w:gridAfter w:val="1"/>
          <w:wAfter w:w="6820" w:type="dxa"/>
        </w:trPr>
        <w:tc>
          <w:tcPr>
            <w:tcW w:w="1152" w:type="dxa"/>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t>8514.30.11</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001 - Fornos de aquecimento direto por resistência elétrica, para derretimento e tratamento de ceras sob vácuo em bojo duplo de vidro temperado (interno) e acrílico (externo), herméticos, com sistema de alívio do vácuo por acionamento manual (registro simples) para retirada da tampa, controles digitais de temperatura, vácuo e pressão, sistema de controle por meio de “tablet”; sistema de injeção automática em moldes de</w:t>
            </w:r>
          </w:p>
        </w:tc>
      </w:tr>
      <w:tr w:rsidR="000B016D" w:rsidRPr="00F47C38" w:rsidTr="00C4576D">
        <w:trPr>
          <w:gridAfter w:val="1"/>
          <w:wAfter w:w="6820" w:type="dxa"/>
        </w:trPr>
        <w:tc>
          <w:tcPr>
            <w:tcW w:w="1152" w:type="dxa"/>
            <w:vMerge/>
            <w:shd w:val="clear" w:color="auto" w:fill="auto"/>
            <w:vAlign w:val="center"/>
            <w:hideMark/>
          </w:tcPr>
          <w:p w:rsidR="000B016D" w:rsidRPr="00F47C38" w:rsidRDefault="000B016D" w:rsidP="00C4576D">
            <w:pPr>
              <w:spacing w:after="150" w:line="240" w:lineRule="auto"/>
              <w:ind w:right="-164"/>
              <w:rPr>
                <w:rFonts w:eastAsia="Times New Roman" w:cs="Times New Roman"/>
                <w:lang w:eastAsia="pt-BR"/>
              </w:rPr>
            </w:pP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 borracha, sistema de identificação dos parâmetros de injeção de cada molde pelo método RFID (Radio-Frequency Identification), alimentação elétrica, voltagem nominal 110-220VAC + Neutro, frequência normal 50Hz de potência, carga total 0,5 a 1kW, alimentação de ar 6 bares; temperatura ambiente de trabalho de 65 a 75°C; capacidade: até 3 litros de cera; 1 bico de injeção com produção de 2.000peças/dia; dimensões: 600 x</w:t>
            </w:r>
          </w:p>
        </w:tc>
      </w:tr>
      <w:tr w:rsidR="000B016D" w:rsidRPr="00F47C38" w:rsidTr="00C4576D">
        <w:trPr>
          <w:gridAfter w:val="1"/>
          <w:wAfter w:w="6820" w:type="dxa"/>
        </w:trPr>
        <w:tc>
          <w:tcPr>
            <w:tcW w:w="1152" w:type="dxa"/>
            <w:vMerge/>
            <w:shd w:val="clear" w:color="auto" w:fill="auto"/>
            <w:vAlign w:val="center"/>
            <w:hideMark/>
          </w:tcPr>
          <w:p w:rsidR="000B016D" w:rsidRPr="00F47C38" w:rsidRDefault="000B016D" w:rsidP="00C4576D">
            <w:pPr>
              <w:spacing w:after="150" w:line="240" w:lineRule="auto"/>
              <w:ind w:right="-164"/>
              <w:rPr>
                <w:rFonts w:eastAsia="Times New Roman" w:cs="Times New Roman"/>
                <w:lang w:eastAsia="pt-BR"/>
              </w:rPr>
            </w:pP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 380 x 530mm (largura x profundidade x altura); 2 bicos de injeção com produção de 4.000peças/dia; dimensões: 900 x 380 x 530mm (largura x profundidade x altura)</w:t>
            </w:r>
          </w:p>
        </w:tc>
      </w:tr>
      <w:tr w:rsidR="000B016D" w:rsidRPr="00F47C38" w:rsidTr="00C4576D">
        <w:trPr>
          <w:gridAfter w:val="1"/>
          <w:wAfter w:w="6820" w:type="dxa"/>
        </w:trPr>
        <w:tc>
          <w:tcPr>
            <w:tcW w:w="1152" w:type="dxa"/>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lastRenderedPageBreak/>
              <w:t>8543.30.00</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029 - Máquinas de eletroacabamento de joias, em suporte de peças, com princípios mecânico-galvânico; com opções de acabamentos em ouro entre 9 a 24k, prata e latão e/ou simultaneamente; dotadas de unidade de fixação, kit solução de processamento e enxague, kit tanque de enxague, kit de ganchos excêntricos, chaves hexagonais; dimensões de 305 x 305 x 560mm; potência entre 60 e 150W; alimentação de 125 a 230V.</w:t>
            </w:r>
          </w:p>
        </w:tc>
      </w:tr>
      <w:tr w:rsidR="000B016D" w:rsidRPr="00F47C38" w:rsidTr="00C4576D">
        <w:trPr>
          <w:gridAfter w:val="1"/>
          <w:wAfter w:w="6820" w:type="dxa"/>
        </w:trPr>
        <w:tc>
          <w:tcPr>
            <w:tcW w:w="1152" w:type="dxa"/>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t>8608.00.90</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038 - Jogos de componentes para formação de gabarito (“layouts”) para instalação de máquinas de chave em vias férreas, constituídos basicamente de dormentes ocos para fixação da máquina, placas de junção dos dormentes, conjuntos de tirantes de travamento, detecção e de operação.</w:t>
            </w:r>
          </w:p>
        </w:tc>
      </w:tr>
      <w:tr w:rsidR="000B016D" w:rsidRPr="00F47C38" w:rsidTr="00C4576D">
        <w:trPr>
          <w:gridAfter w:val="1"/>
          <w:wAfter w:w="6820" w:type="dxa"/>
        </w:trPr>
        <w:tc>
          <w:tcPr>
            <w:tcW w:w="1152" w:type="dxa"/>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t>8709.11.00</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011 - Veículos para manutenção de correia transportadora, com caixa de alumínio, autropropelidos, acionados por motor elétrico, alimentados por baterias de 85A, com autonomia de trabalho de 1,5 horas, acionados por controle “wireless” ou botoeira e cabo, com deslocamento por meio de esteiras de borracha (lagarta de esteiras), e capacidade de deslocamento em superfícies planas e inclinadas, inclusive sobre escadas com até 40° de</w:t>
            </w:r>
          </w:p>
        </w:tc>
      </w:tr>
      <w:tr w:rsidR="000B016D" w:rsidRPr="00F47C38" w:rsidTr="00C4576D">
        <w:trPr>
          <w:gridAfter w:val="1"/>
          <w:wAfter w:w="6820" w:type="dxa"/>
        </w:trPr>
        <w:tc>
          <w:tcPr>
            <w:tcW w:w="1152" w:type="dxa"/>
            <w:vMerge/>
            <w:shd w:val="clear" w:color="auto" w:fill="auto"/>
            <w:vAlign w:val="center"/>
            <w:hideMark/>
          </w:tcPr>
          <w:p w:rsidR="000B016D" w:rsidRPr="00F47C38" w:rsidRDefault="000B016D" w:rsidP="00C4576D">
            <w:pPr>
              <w:spacing w:after="150" w:line="240" w:lineRule="auto"/>
              <w:ind w:right="-164"/>
              <w:rPr>
                <w:rFonts w:eastAsia="Times New Roman" w:cs="Times New Roman"/>
                <w:lang w:eastAsia="pt-BR"/>
              </w:rPr>
            </w:pP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 inclinação, capacidade de carga de até 1.000kg na superfície plana e até 272kg em superfície inclinada (escadas).</w:t>
            </w:r>
          </w:p>
        </w:tc>
      </w:tr>
      <w:tr w:rsidR="000B016D" w:rsidRPr="00F47C38" w:rsidTr="00C4576D">
        <w:trPr>
          <w:gridAfter w:val="1"/>
          <w:wAfter w:w="6820" w:type="dxa"/>
        </w:trPr>
        <w:tc>
          <w:tcPr>
            <w:tcW w:w="1152" w:type="dxa"/>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t>8709.11.00</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012 - Veículos elétricos, tratores autopropelidos movidos à bateria, de baixo perfil, montados sobre esteira, controlados por controle remoto para múltiplas aplicações em ambientes confinados como minas subterrâneas e obras de construção civil, com comprimento total de até 3,8m, largura total de até 1,8m e altura total de até 1,0m.</w:t>
            </w:r>
          </w:p>
        </w:tc>
      </w:tr>
      <w:tr w:rsidR="000B016D" w:rsidRPr="00F47C38" w:rsidTr="00C4576D">
        <w:trPr>
          <w:gridAfter w:val="1"/>
          <w:wAfter w:w="6820" w:type="dxa"/>
        </w:trPr>
        <w:tc>
          <w:tcPr>
            <w:tcW w:w="1152" w:type="dxa"/>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t>9011.80.90</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005 - Sistemas de vídeo com microscópio cirúrgico integrado, contendo distância operacional compreendida entre 200 a 500mm, sistema de foco da objetiva motorizado podendo conter autofoco; sistema de zoom com alongamento 1:6, fator de magnificação entre 0,4x a 2,4x, ocular magnética de grande-angular 10x a 12,5x com concha de olho integrada; possui regulação motora de XY em todo o microscópio, ângulo de báscula e</w:t>
            </w:r>
          </w:p>
        </w:tc>
      </w:tr>
      <w:tr w:rsidR="000B016D" w:rsidRPr="00F47C38" w:rsidTr="00C4576D">
        <w:trPr>
          <w:gridAfter w:val="1"/>
          <w:wAfter w:w="6820" w:type="dxa"/>
        </w:trPr>
        <w:tc>
          <w:tcPr>
            <w:tcW w:w="1152" w:type="dxa"/>
            <w:vMerge/>
            <w:shd w:val="clear" w:color="auto" w:fill="auto"/>
            <w:vAlign w:val="center"/>
            <w:hideMark/>
          </w:tcPr>
          <w:p w:rsidR="000B016D" w:rsidRPr="00F47C38" w:rsidRDefault="000B016D" w:rsidP="00C4576D">
            <w:pPr>
              <w:spacing w:after="150" w:line="240" w:lineRule="auto"/>
              <w:ind w:right="-164"/>
              <w:rPr>
                <w:rFonts w:eastAsia="Times New Roman" w:cs="Times New Roman"/>
                <w:lang w:eastAsia="pt-BR"/>
              </w:rPr>
            </w:pP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 rotação em três eixos, objetiva com adaptação automática à magnificação e velocidade de deslocação regulável, diafragma duplo de íris ligável em duas fases, ângulo de rotação do tubo e oculares de 180°, distância focal de 170 a 200mm para observador principal podendo conter tubo para assistente em co-observação, iluminação através de duas lâmpadas xênon de 300W, oculares com tubo giratório amovível e ângulo de rotação de</w:t>
            </w:r>
          </w:p>
        </w:tc>
      </w:tr>
      <w:tr w:rsidR="000B016D" w:rsidRPr="00F47C38" w:rsidTr="00C4576D">
        <w:trPr>
          <w:gridAfter w:val="1"/>
          <w:wAfter w:w="6820" w:type="dxa"/>
        </w:trPr>
        <w:tc>
          <w:tcPr>
            <w:tcW w:w="1152" w:type="dxa"/>
            <w:vMerge/>
            <w:shd w:val="clear" w:color="auto" w:fill="auto"/>
            <w:vAlign w:val="center"/>
            <w:hideMark/>
          </w:tcPr>
          <w:p w:rsidR="000B016D" w:rsidRPr="00F47C38" w:rsidRDefault="000B016D" w:rsidP="00C4576D">
            <w:pPr>
              <w:spacing w:after="150" w:line="240" w:lineRule="auto"/>
              <w:ind w:right="-164"/>
              <w:rPr>
                <w:rFonts w:eastAsia="Times New Roman" w:cs="Times New Roman"/>
                <w:lang w:eastAsia="pt-BR"/>
              </w:rPr>
            </w:pP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 180°, tela de vídeo “touchscreen” de 22" HD acoplada em braço extensível.</w:t>
            </w:r>
          </w:p>
        </w:tc>
      </w:tr>
      <w:tr w:rsidR="000B016D" w:rsidRPr="00F47C38" w:rsidTr="00C4576D">
        <w:trPr>
          <w:gridAfter w:val="1"/>
          <w:wAfter w:w="6820" w:type="dxa"/>
        </w:trPr>
        <w:tc>
          <w:tcPr>
            <w:tcW w:w="1152" w:type="dxa"/>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t>9011.90.90</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001 - Equipamentos para visualização, gravação de vídeo e reprodução em tempo real durante cirurgias, para uso em conjunto com microscópio cirúrgico, dotados de monitor 3D com resolução em 1.920 pixels e 1.080 linhas, que reproduz imagens em 16:9; gravador de vídeo em alta definição, conversor de vídeo estéreo, unidade de disco rígido interno de 320GB e externo de 500GB, unidades de disco “Blue-Ray”, DVD, entrada</w:t>
            </w:r>
          </w:p>
        </w:tc>
      </w:tr>
      <w:tr w:rsidR="000B016D" w:rsidRPr="00F47C38" w:rsidTr="00C4576D">
        <w:trPr>
          <w:gridAfter w:val="1"/>
          <w:wAfter w:w="6820" w:type="dxa"/>
        </w:trPr>
        <w:tc>
          <w:tcPr>
            <w:tcW w:w="1152" w:type="dxa"/>
            <w:vMerge/>
            <w:shd w:val="clear" w:color="auto" w:fill="auto"/>
            <w:vAlign w:val="center"/>
            <w:hideMark/>
          </w:tcPr>
          <w:p w:rsidR="000B016D" w:rsidRPr="00F47C38" w:rsidRDefault="000B016D" w:rsidP="00C4576D">
            <w:pPr>
              <w:spacing w:after="150" w:line="240" w:lineRule="auto"/>
              <w:ind w:right="-164"/>
              <w:rPr>
                <w:rFonts w:eastAsia="Times New Roman" w:cs="Times New Roman"/>
                <w:lang w:eastAsia="pt-BR"/>
              </w:rPr>
            </w:pP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 USB 3.0, diafragma de íris duplo, podendo ou não conter adicionais.</w:t>
            </w:r>
          </w:p>
        </w:tc>
      </w:tr>
      <w:tr w:rsidR="000B016D" w:rsidRPr="00F47C38" w:rsidTr="00C4576D">
        <w:trPr>
          <w:gridAfter w:val="1"/>
          <w:wAfter w:w="6820" w:type="dxa"/>
        </w:trPr>
        <w:tc>
          <w:tcPr>
            <w:tcW w:w="1152" w:type="dxa"/>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t>9013.20.00</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017 - Sistemas laser de fibra, potência de saída entre 500W até 6kW, multi-modo, aleatoriamente polarizado, comprimento de onda emitido compreendido entre 1.070 a 1.080nm, núcleo de itérbio dopado, mira colinear de diodo vermelho, montados com fibra de alimentação de diâmetro entre 50 até 300mm e comprimento entre 10 até 100m terminada com conector HLC-8 (tipo QBH), interfaces LaserNet - controle analógico -</w:t>
            </w:r>
          </w:p>
        </w:tc>
      </w:tr>
      <w:tr w:rsidR="000B016D" w:rsidRPr="00F47C38" w:rsidTr="00C4576D">
        <w:trPr>
          <w:gridAfter w:val="1"/>
          <w:wAfter w:w="6820" w:type="dxa"/>
        </w:trPr>
        <w:tc>
          <w:tcPr>
            <w:tcW w:w="1152" w:type="dxa"/>
            <w:vMerge/>
            <w:shd w:val="clear" w:color="auto" w:fill="auto"/>
            <w:vAlign w:val="center"/>
            <w:hideMark/>
          </w:tcPr>
          <w:p w:rsidR="000B016D" w:rsidRPr="00F47C38" w:rsidRDefault="000B016D" w:rsidP="00C4576D">
            <w:pPr>
              <w:spacing w:after="150" w:line="240" w:lineRule="auto"/>
              <w:ind w:right="-164"/>
              <w:rPr>
                <w:rFonts w:eastAsia="Times New Roman" w:cs="Times New Roman"/>
                <w:lang w:eastAsia="pt-BR"/>
              </w:rPr>
            </w:pP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 digital I/O, gabinete industrial classe NEMA 12, com ar condicionado, refrigerado a água, sem a unidade de refrigeração, apropriados para serem instalados em máquinas de corte a laser para processamento de chapas metálicas.</w:t>
            </w:r>
          </w:p>
        </w:tc>
      </w:tr>
      <w:tr w:rsidR="000B016D" w:rsidRPr="00F47C38" w:rsidTr="00C4576D">
        <w:trPr>
          <w:gridAfter w:val="1"/>
          <w:wAfter w:w="6820" w:type="dxa"/>
        </w:trPr>
        <w:tc>
          <w:tcPr>
            <w:tcW w:w="1152" w:type="dxa"/>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t>9013.20.00</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018 - Ressonadores lasers de fibra óptica, com comprimento de onda compreendido entre 1.050 a 1.100nm, potência nominal a saída compreendida entre 10 e 8.000W, bombeados por diodos e refrigerados a ar (coolers) ou água (não incluso o refrigerador a água), contendo ou não colimador óptico e cabo de alimentação elétrica e de comunicação.</w:t>
            </w:r>
          </w:p>
        </w:tc>
      </w:tr>
      <w:tr w:rsidR="000B016D" w:rsidRPr="00F47C38" w:rsidTr="00C4576D">
        <w:trPr>
          <w:gridAfter w:val="1"/>
          <w:wAfter w:w="6820" w:type="dxa"/>
        </w:trPr>
        <w:tc>
          <w:tcPr>
            <w:tcW w:w="1152" w:type="dxa"/>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t>9018.19.80</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031 - Instrumentos computadorizados para confecção e análise de tomogramas com diodo superluminescente de 840nm, velocidade de escaneamento superior ou igual a 27.000varreduras/seg e profundidade de alcance no tecido de 2mm, potência óptica menor que 775µW na córnea para varreduras do segmento posterior; diodo superluminescente de 840nm, velocidade de escaneamento superior ou igual a 27.000varreduras/seg e</w:t>
            </w:r>
          </w:p>
        </w:tc>
      </w:tr>
      <w:tr w:rsidR="000B016D" w:rsidRPr="00F47C38" w:rsidTr="00C4576D">
        <w:trPr>
          <w:gridAfter w:val="1"/>
          <w:wAfter w:w="6820" w:type="dxa"/>
        </w:trPr>
        <w:tc>
          <w:tcPr>
            <w:tcW w:w="1152" w:type="dxa"/>
            <w:vMerge/>
            <w:shd w:val="clear" w:color="auto" w:fill="auto"/>
            <w:vAlign w:val="center"/>
            <w:hideMark/>
          </w:tcPr>
          <w:p w:rsidR="000B016D" w:rsidRPr="00F47C38" w:rsidRDefault="000B016D" w:rsidP="00C4576D">
            <w:pPr>
              <w:spacing w:after="150" w:line="240" w:lineRule="auto"/>
              <w:ind w:right="-164"/>
              <w:rPr>
                <w:rFonts w:eastAsia="Times New Roman" w:cs="Times New Roman"/>
                <w:lang w:eastAsia="pt-BR"/>
              </w:rPr>
            </w:pP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 profundidade de alcance no tecido maior ou igual a 2mm, mas menor ou igual a 5,8mm, potência óptica menor que 775mW na córnea para varreduras do segmento anterior; diodo superluminescente de 750 a 840nm para aquisição da imagem do fundo do olho com potência óptica menor ou igual a 1,5mW na córnea, taxa de quadros de até 20Hz, resolução transversal variável entre 25 a 45mm (no tecido), aquisição da imagem de íris</w:t>
            </w:r>
          </w:p>
        </w:tc>
      </w:tr>
      <w:tr w:rsidR="000B016D" w:rsidRPr="00F47C38" w:rsidTr="00C4576D">
        <w:trPr>
          <w:gridAfter w:val="1"/>
          <w:wAfter w:w="6820" w:type="dxa"/>
        </w:trPr>
        <w:tc>
          <w:tcPr>
            <w:tcW w:w="1152" w:type="dxa"/>
            <w:vMerge/>
            <w:shd w:val="clear" w:color="auto" w:fill="auto"/>
            <w:vAlign w:val="center"/>
            <w:hideMark/>
          </w:tcPr>
          <w:p w:rsidR="000B016D" w:rsidRPr="00F47C38" w:rsidRDefault="000B016D" w:rsidP="00C4576D">
            <w:pPr>
              <w:spacing w:after="150" w:line="240" w:lineRule="auto"/>
              <w:ind w:right="-164"/>
              <w:rPr>
                <w:rFonts w:eastAsia="Times New Roman" w:cs="Times New Roman"/>
                <w:lang w:eastAsia="pt-BR"/>
              </w:rPr>
            </w:pP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 com resolução de 1.280 x 1.024 pixels, ajuste do foco de fixação interna de -20D a +20D (diópteros), teclado e mouse para “input” de dados, armazenamento interno de até 80.000 varreduras, 6 portas USB, visor colorido de tela plana 19" integrado, podendo conter adicionais.</w:t>
            </w:r>
          </w:p>
        </w:tc>
      </w:tr>
      <w:tr w:rsidR="000B016D" w:rsidRPr="00F47C38" w:rsidTr="00C4576D">
        <w:trPr>
          <w:gridAfter w:val="1"/>
          <w:wAfter w:w="6820" w:type="dxa"/>
        </w:trPr>
        <w:tc>
          <w:tcPr>
            <w:tcW w:w="1152" w:type="dxa"/>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t>9018.50.90</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042 - Equipamentos videocereatógrafos para análise topográfica córnea, com distância operacional de 70mm, campo de visão com dimensão de 17 x 14,5mm, com 22 anéis de plácido, fonte de iluminação dos anéis através de LED infravermelho de 950nm, variação de exibições de 15 a 95D (3,5 a 22,5mm), com sistema de medição em forma de cone para captura de imagem e foco, com velocidade de 15 imagens digitais por segundo,</w:t>
            </w:r>
          </w:p>
        </w:tc>
      </w:tr>
      <w:tr w:rsidR="000B016D" w:rsidRPr="00F47C38" w:rsidTr="00C4576D">
        <w:trPr>
          <w:gridAfter w:val="1"/>
          <w:wAfter w:w="6820" w:type="dxa"/>
        </w:trPr>
        <w:tc>
          <w:tcPr>
            <w:tcW w:w="1152" w:type="dxa"/>
            <w:vMerge/>
            <w:shd w:val="clear" w:color="auto" w:fill="auto"/>
            <w:vAlign w:val="center"/>
            <w:hideMark/>
          </w:tcPr>
          <w:p w:rsidR="000B016D" w:rsidRPr="00F47C38" w:rsidRDefault="000B016D" w:rsidP="00C4576D">
            <w:pPr>
              <w:spacing w:after="150" w:line="240" w:lineRule="auto"/>
              <w:ind w:right="-164"/>
              <w:rPr>
                <w:rFonts w:eastAsia="Times New Roman" w:cs="Times New Roman"/>
                <w:lang w:eastAsia="pt-BR"/>
              </w:rPr>
            </w:pP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 câmera digital com resolução de 1.280 x 1.024 pixels, podendo ou não conter adicionais.</w:t>
            </w:r>
          </w:p>
        </w:tc>
      </w:tr>
      <w:tr w:rsidR="000B016D" w:rsidRPr="00F47C38" w:rsidTr="00C4576D">
        <w:trPr>
          <w:gridAfter w:val="1"/>
          <w:wAfter w:w="6820" w:type="dxa"/>
        </w:trPr>
        <w:tc>
          <w:tcPr>
            <w:tcW w:w="1152" w:type="dxa"/>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t>9018.50.90</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043 - Facos emulsificadores com irrigação e aspiração para cirurgias oftalmológicas, com capacidade de alcance de vácuo programável pelo usuário de 5 a 500mmHg, taxa de fluxo programável pelo usuário de 2 a 50cc/min, tempo de elevação do vácuo programável pelo usuário de 0,5 a 12 segundos; possuem caneta de 4 canais piezoelétricos com aproximadamente 40kHz, sistema de energia bipolar ajustável de 7W, elemento de</w:t>
            </w:r>
          </w:p>
        </w:tc>
      </w:tr>
      <w:tr w:rsidR="000B016D" w:rsidRPr="00F47C38" w:rsidTr="00C4576D">
        <w:trPr>
          <w:gridAfter w:val="1"/>
          <w:wAfter w:w="6820" w:type="dxa"/>
        </w:trPr>
        <w:tc>
          <w:tcPr>
            <w:tcW w:w="1152" w:type="dxa"/>
            <w:vMerge/>
            <w:shd w:val="clear" w:color="auto" w:fill="auto"/>
            <w:vAlign w:val="center"/>
            <w:hideMark/>
          </w:tcPr>
          <w:p w:rsidR="000B016D" w:rsidRPr="00F47C38" w:rsidRDefault="000B016D" w:rsidP="00C4576D">
            <w:pPr>
              <w:spacing w:after="150" w:line="240" w:lineRule="auto"/>
              <w:ind w:right="-164"/>
              <w:rPr>
                <w:rFonts w:eastAsia="Times New Roman" w:cs="Times New Roman"/>
                <w:lang w:eastAsia="pt-BR"/>
              </w:rPr>
            </w:pP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 válvula solenoide, modo cirurgião de aspiração linear de 0 até a linearidade pré-definida controlada via pedal acionador do sistema, modo de ultrassom contínuo, pulsado, “burst” e com controle fixo ou linear de 0 ao valor predefinido pelo usuário, temporizador de ultrassom e temporizador de faco com programações de 0 a 59,99 minutos, sistema de segurança “anti-surge” por sensor de vácuo, tela de toque colorida SVGA LCD 14" com</w:t>
            </w:r>
          </w:p>
        </w:tc>
      </w:tr>
      <w:tr w:rsidR="000B016D" w:rsidRPr="00F47C38" w:rsidTr="00C4576D">
        <w:trPr>
          <w:gridAfter w:val="1"/>
          <w:wAfter w:w="6820" w:type="dxa"/>
        </w:trPr>
        <w:tc>
          <w:tcPr>
            <w:tcW w:w="1152" w:type="dxa"/>
            <w:vMerge/>
            <w:shd w:val="clear" w:color="auto" w:fill="auto"/>
            <w:vAlign w:val="center"/>
            <w:hideMark/>
          </w:tcPr>
          <w:p w:rsidR="000B016D" w:rsidRPr="00F47C38" w:rsidRDefault="000B016D" w:rsidP="00C4576D">
            <w:pPr>
              <w:spacing w:after="150" w:line="240" w:lineRule="auto"/>
              <w:ind w:right="-164"/>
              <w:rPr>
                <w:rFonts w:eastAsia="Times New Roman" w:cs="Times New Roman"/>
                <w:lang w:eastAsia="pt-BR"/>
              </w:rPr>
            </w:pP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 controles por toque único e confirmação por voz, módulo de controle de energia adaptativo com “stroke” medido e estabilizado pelo microprocessador, modulação de energia com modos linear ou contínuo, de pulso com frequência ajustável e de explosão simples, múltipla e contínua, bomba peristáltica com efeito venturi, vitrectomia anterior através de caneta com guilhotina pneumática com capacidade de 60 a 700cortes/minuto e</w:t>
            </w:r>
          </w:p>
        </w:tc>
      </w:tr>
      <w:tr w:rsidR="000B016D" w:rsidRPr="00F47C38" w:rsidTr="00C4576D">
        <w:trPr>
          <w:gridAfter w:val="1"/>
          <w:wAfter w:w="6820" w:type="dxa"/>
        </w:trPr>
        <w:tc>
          <w:tcPr>
            <w:tcW w:w="1152" w:type="dxa"/>
            <w:vMerge/>
            <w:shd w:val="clear" w:color="auto" w:fill="auto"/>
            <w:vAlign w:val="center"/>
            <w:hideMark/>
          </w:tcPr>
          <w:p w:rsidR="000B016D" w:rsidRPr="00F47C38" w:rsidRDefault="000B016D" w:rsidP="00C4576D">
            <w:pPr>
              <w:spacing w:after="150" w:line="240" w:lineRule="auto"/>
              <w:ind w:right="-164"/>
              <w:rPr>
                <w:rFonts w:eastAsia="Times New Roman" w:cs="Times New Roman"/>
                <w:lang w:eastAsia="pt-BR"/>
              </w:rPr>
            </w:pP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 compressor silencioso integrado, diatermia bipolar; possuem opção de acessórios reutilizáveis ou descartáveis, opção de ponteiras de 19, 20, 21 e 22g para cirurgias de microincisão de 1,8mm, ponteiras de faco coaxial e bimanual disponíveis em várias versões; podendo conter adicionais.</w:t>
            </w:r>
          </w:p>
        </w:tc>
      </w:tr>
      <w:tr w:rsidR="000B016D" w:rsidRPr="00F47C38" w:rsidTr="00C4576D">
        <w:trPr>
          <w:gridAfter w:val="1"/>
          <w:wAfter w:w="6820" w:type="dxa"/>
        </w:trPr>
        <w:tc>
          <w:tcPr>
            <w:tcW w:w="1152" w:type="dxa"/>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t>9018.50.90</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044 - Facoemulsificadores com irrigação e aspiração para cirurgias oftalmológicas; possuem caneta piezoeletrica de 4 cristais com amplitude entre 0 a 100mm, ultrassom contínuo, pulsado, “burst” e APM (advanced power modulation), que ajusta a intensidade do ultrassom de acordo com resistência da catarata; ajuste elétrico da altura da garrafa, infusão forcada de solução salina entre 15 a 80mmHg, bomba de aspiração dupla</w:t>
            </w:r>
          </w:p>
        </w:tc>
      </w:tr>
      <w:tr w:rsidR="000B016D" w:rsidRPr="00F47C38" w:rsidTr="00C4576D">
        <w:trPr>
          <w:gridAfter w:val="1"/>
          <w:wAfter w:w="6820" w:type="dxa"/>
        </w:trPr>
        <w:tc>
          <w:tcPr>
            <w:tcW w:w="1152" w:type="dxa"/>
            <w:vMerge/>
            <w:shd w:val="clear" w:color="auto" w:fill="auto"/>
            <w:vAlign w:val="center"/>
            <w:hideMark/>
          </w:tcPr>
          <w:p w:rsidR="000B016D" w:rsidRPr="00F47C38" w:rsidRDefault="000B016D" w:rsidP="00C4576D">
            <w:pPr>
              <w:spacing w:after="150" w:line="240" w:lineRule="auto"/>
              <w:ind w:right="-164"/>
              <w:rPr>
                <w:rFonts w:eastAsia="Times New Roman" w:cs="Times New Roman"/>
                <w:lang w:eastAsia="pt-BR"/>
              </w:rPr>
            </w:pP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 peristáltica e venturi, vácuo regulável até 600mmHg, aspiração regulável até 60cc/min na bomba peristáltica; controle de subida do vácuo de 0,5 até 12 segundos, diatermia bipolar, vitrectomia anterior regulável de 60 até 600cortes/minuto, vitrectomia posterior regulável de 60 até 4.000cortes/minuto, caneta tipo guilhotina pneumática, ar pressurizado proveniente de fonte externa com 210kpa, pressão de operação (2,1bar),</w:t>
            </w:r>
          </w:p>
        </w:tc>
      </w:tr>
      <w:tr w:rsidR="000B016D" w:rsidRPr="00F47C38" w:rsidTr="00C4576D">
        <w:trPr>
          <w:gridAfter w:val="1"/>
          <w:wAfter w:w="6820" w:type="dxa"/>
        </w:trPr>
        <w:tc>
          <w:tcPr>
            <w:tcW w:w="1152" w:type="dxa"/>
            <w:vMerge/>
            <w:shd w:val="clear" w:color="auto" w:fill="auto"/>
            <w:vAlign w:val="center"/>
            <w:hideMark/>
          </w:tcPr>
          <w:p w:rsidR="000B016D" w:rsidRPr="00F47C38" w:rsidRDefault="000B016D" w:rsidP="00C4576D">
            <w:pPr>
              <w:spacing w:after="150" w:line="240" w:lineRule="auto"/>
              <w:ind w:right="-164"/>
              <w:rPr>
                <w:rFonts w:eastAsia="Times New Roman" w:cs="Times New Roman"/>
                <w:lang w:eastAsia="pt-BR"/>
              </w:rPr>
            </w:pP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 modo cirurgião fixo ou linear, duas fontes de luz independentes, HID lâmpada de xênon/luz 1:4.300K, luz 2:5.000K, ajuste de intensidade, 16 passos, abertura motorizada, filtro verde selecionável pelo usuário, filtro de bloqueio IR-UV, filtro de proteção da retina, injeção de ar, ar pressurizado proveniente de fonte externa com pressão de operação entre 0,4 e 5bar, podendo conter adicionais.</w:t>
            </w:r>
          </w:p>
        </w:tc>
      </w:tr>
      <w:tr w:rsidR="000B016D" w:rsidRPr="00F47C38" w:rsidTr="00C4576D">
        <w:trPr>
          <w:gridAfter w:val="1"/>
          <w:wAfter w:w="6820" w:type="dxa"/>
        </w:trPr>
        <w:tc>
          <w:tcPr>
            <w:tcW w:w="1152" w:type="dxa"/>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t>9018.50.90</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045 - Facoemulsificadores com irrigação e aspiração para cirurgias oftalmológicas, contendo caneta piezoeletrica de 4 cristais com amplitude de 0 a 100mm; sistema de ultrassom de modo contínuo, pulsado, “burst” e “apm” (“advanced power modulation”), o qual ajusta a intensidade do ultrassom de acordo com resistência da catarata; ajuste elétrico da altura da garrafa, infusão forçada de solução salina entre 15 a 80mmHg; bomba</w:t>
            </w:r>
          </w:p>
        </w:tc>
      </w:tr>
      <w:tr w:rsidR="000B016D" w:rsidRPr="00F47C38" w:rsidTr="00C4576D">
        <w:trPr>
          <w:gridAfter w:val="1"/>
          <w:wAfter w:w="6820" w:type="dxa"/>
        </w:trPr>
        <w:tc>
          <w:tcPr>
            <w:tcW w:w="1152" w:type="dxa"/>
            <w:vMerge/>
            <w:shd w:val="clear" w:color="auto" w:fill="auto"/>
            <w:vAlign w:val="center"/>
            <w:hideMark/>
          </w:tcPr>
          <w:p w:rsidR="000B016D" w:rsidRPr="00F47C38" w:rsidRDefault="000B016D" w:rsidP="00C4576D">
            <w:pPr>
              <w:spacing w:after="150" w:line="240" w:lineRule="auto"/>
              <w:ind w:right="-164"/>
              <w:rPr>
                <w:rFonts w:eastAsia="Times New Roman" w:cs="Times New Roman"/>
                <w:lang w:eastAsia="pt-BR"/>
              </w:rPr>
            </w:pP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 de aspiração dupla peristáltica e venturi, vácuo regulável até 600mmHg, com bomba aspiração regulável de até 60cc/min na bomba peristáltica, controle de subida de vácuo de 0,5 até 12 segundos; vitrectomia anterior regulável de 60 a 1.600cortes/min, diatermia bipolar, caneta tipo guilhotina pneumática, ar pressurizado proveniente de fonte externa com pressão de operação de até 2,1bar, modo cirurgião fixo ou linear.</w:t>
            </w:r>
          </w:p>
        </w:tc>
      </w:tr>
      <w:tr w:rsidR="000B016D" w:rsidRPr="00F47C38" w:rsidTr="00C4576D">
        <w:trPr>
          <w:gridAfter w:val="1"/>
          <w:wAfter w:w="6820" w:type="dxa"/>
        </w:trPr>
        <w:tc>
          <w:tcPr>
            <w:tcW w:w="1152" w:type="dxa"/>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t>9018.50.90</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046 - Equipamentos biomicroscópicos de tomografia, com ângulo de imagem de 30 e 45°, compensação de acuidade visual de +35 até -35D, continuadamente, resolução axial de 5mm (no tecido), resolução transversal de 15mm (no tecido), velocidade de escaneamento de 27.000 imagens por segundo com profundidade de 2,0mm (no tecido), fonte de radiação de diodo superluminescente de 840nm, distância operacional de 40mm,</w:t>
            </w:r>
          </w:p>
        </w:tc>
      </w:tr>
      <w:tr w:rsidR="000B016D" w:rsidRPr="00F47C38" w:rsidTr="00C4576D">
        <w:trPr>
          <w:gridAfter w:val="1"/>
          <w:wAfter w:w="6820" w:type="dxa"/>
        </w:trPr>
        <w:tc>
          <w:tcPr>
            <w:tcW w:w="1152" w:type="dxa"/>
            <w:vMerge/>
            <w:shd w:val="clear" w:color="auto" w:fill="auto"/>
            <w:vAlign w:val="center"/>
            <w:hideMark/>
          </w:tcPr>
          <w:p w:rsidR="000B016D" w:rsidRPr="00F47C38" w:rsidRDefault="000B016D" w:rsidP="00C4576D">
            <w:pPr>
              <w:spacing w:after="150" w:line="240" w:lineRule="auto"/>
              <w:ind w:right="-164"/>
              <w:rPr>
                <w:rFonts w:eastAsia="Times New Roman" w:cs="Times New Roman"/>
                <w:lang w:eastAsia="pt-BR"/>
              </w:rPr>
            </w:pP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 monitor de 23" TFT com resolução de 1.920 x 1.200 pixels, teclado e mouse, prateleira deslizante para teclado, “joystick”, podendo ou não conter adicionais.</w:t>
            </w:r>
          </w:p>
        </w:tc>
      </w:tr>
      <w:tr w:rsidR="000B016D" w:rsidRPr="00F47C38" w:rsidTr="00C4576D">
        <w:trPr>
          <w:gridAfter w:val="1"/>
          <w:wAfter w:w="6820" w:type="dxa"/>
        </w:trPr>
        <w:tc>
          <w:tcPr>
            <w:tcW w:w="1152" w:type="dxa"/>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t>9018.50.90</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047 - Aparelhos biômetros telecêntricos ópticos, para visualização e medição de estruturas oculares humanas, com repetibilidade de 2.000 leituras por segundo, com biômetro telecêntrico para ceratometria; faixa de medição com comprimento axial de 14 a 38mm, raios corneanos de 5 a 11mm, profundidade da câmara anterior 0,7 a 8mm, espessura do cristalino 1 a 10mm (olho fácico) e 0,13 a 2,5mm (olho pseudofóbico),</w:t>
            </w:r>
          </w:p>
        </w:tc>
      </w:tr>
      <w:tr w:rsidR="000B016D" w:rsidRPr="00F47C38" w:rsidTr="00C4576D">
        <w:trPr>
          <w:gridAfter w:val="1"/>
          <w:wAfter w:w="6820" w:type="dxa"/>
        </w:trPr>
        <w:tc>
          <w:tcPr>
            <w:tcW w:w="1152" w:type="dxa"/>
            <w:vMerge/>
            <w:shd w:val="clear" w:color="auto" w:fill="auto"/>
            <w:vAlign w:val="center"/>
            <w:hideMark/>
          </w:tcPr>
          <w:p w:rsidR="000B016D" w:rsidRPr="00F47C38" w:rsidRDefault="000B016D" w:rsidP="00C4576D">
            <w:pPr>
              <w:spacing w:after="150" w:line="240" w:lineRule="auto"/>
              <w:ind w:right="-164"/>
              <w:rPr>
                <w:rFonts w:eastAsia="Times New Roman" w:cs="Times New Roman"/>
                <w:lang w:eastAsia="pt-BR"/>
              </w:rPr>
            </w:pP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 xml:space="preserve"> espessura da córnea central 0,2 a 1,2mm, medição da distância branco a branco entre 8 a 16mm; escala da tela com comprimento axial igual a 0,01mm, raios corneanos 0,01mm, profundidade da câmara anterior 0,01mm, espessura do cristalino 0,01mm, espessura da córnea central 1mm; DP da reprodutibilidade com comprimento axial 8mm, profundidade da câmara anterior 11mm, espessura do cristalino 12mm, espessura </w:t>
            </w:r>
            <w:r w:rsidRPr="00F47C38">
              <w:rPr>
                <w:rFonts w:eastAsia="Times New Roman" w:cs="Times New Roman"/>
                <w:lang w:eastAsia="pt-BR"/>
              </w:rPr>
              <w:lastRenderedPageBreak/>
              <w:t>da córnea central 2mm, branco a branco 90mm; laser Classe 1 e tela “touchscreen”, teclado e mesa de instrumentos.</w:t>
            </w:r>
          </w:p>
        </w:tc>
      </w:tr>
      <w:tr w:rsidR="000B016D" w:rsidRPr="00F47C38" w:rsidTr="00C4576D">
        <w:trPr>
          <w:gridAfter w:val="1"/>
          <w:wAfter w:w="6820" w:type="dxa"/>
        </w:trPr>
        <w:tc>
          <w:tcPr>
            <w:tcW w:w="1152" w:type="dxa"/>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t>9018.50.90</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048 - Aparelhos médicos cirúrgicos de oftalmologia para cirurgia refrativa e tratamento de presbiopia, com comprimento de onda de 193nm, taxa de repetição de 250 ou 500Hz, duração de impulso de 4 até 7ns, dimensão de feixe de 0,7mm FWHM com perfil Gaussiano, rastreador de olho ativo com alta velocidade de 1.050 quadros por segundo, sistema de remoção do plume CCA+ integrado, sistema de algoritmo avançado</w:t>
            </w:r>
          </w:p>
        </w:tc>
      </w:tr>
      <w:tr w:rsidR="000B016D" w:rsidRPr="00F47C38" w:rsidTr="00C4576D">
        <w:trPr>
          <w:gridAfter w:val="1"/>
          <w:wAfter w:w="6820" w:type="dxa"/>
        </w:trPr>
        <w:tc>
          <w:tcPr>
            <w:tcW w:w="1152" w:type="dxa"/>
            <w:vMerge/>
            <w:shd w:val="clear" w:color="auto" w:fill="auto"/>
            <w:vAlign w:val="center"/>
            <w:hideMark/>
          </w:tcPr>
          <w:p w:rsidR="000B016D" w:rsidRPr="00F47C38" w:rsidRDefault="000B016D" w:rsidP="00C4576D">
            <w:pPr>
              <w:spacing w:after="150" w:line="240" w:lineRule="auto"/>
              <w:ind w:right="-164"/>
              <w:rPr>
                <w:rFonts w:eastAsia="Times New Roman" w:cs="Times New Roman"/>
                <w:lang w:eastAsia="pt-BR"/>
              </w:rPr>
            </w:pP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 de ablação, microscópio cirúrgico com ampliação dos oculares em 10x e câmera HD integrada, rastreador ocular ativo, monitor com função de toque e monitor adicional, teclado externo, painel de comando, saída de vídeo HDMI, conexão de rede Ethernet, sistema de apoio ao paciente com mesa de tratamento de ajuste motorizado com cilindro de gás de 10L integrado, podendo ou não conter acessórios opcionais como lâmpada de</w:t>
            </w:r>
          </w:p>
        </w:tc>
      </w:tr>
      <w:tr w:rsidR="000B016D" w:rsidRPr="00F47C38" w:rsidTr="00C4576D">
        <w:trPr>
          <w:gridAfter w:val="1"/>
          <w:wAfter w:w="6820" w:type="dxa"/>
        </w:trPr>
        <w:tc>
          <w:tcPr>
            <w:tcW w:w="1152" w:type="dxa"/>
            <w:vMerge/>
            <w:shd w:val="clear" w:color="auto" w:fill="auto"/>
            <w:vAlign w:val="center"/>
            <w:hideMark/>
          </w:tcPr>
          <w:p w:rsidR="000B016D" w:rsidRPr="00F47C38" w:rsidRDefault="000B016D" w:rsidP="00C4576D">
            <w:pPr>
              <w:spacing w:after="150" w:line="240" w:lineRule="auto"/>
              <w:ind w:right="-164"/>
              <w:rPr>
                <w:rFonts w:eastAsia="Times New Roman" w:cs="Times New Roman"/>
                <w:lang w:eastAsia="pt-BR"/>
              </w:rPr>
            </w:pP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 fenda manual e módulo para planejamento da correção de refração, constituídos de uma unidade computacional para comunicação e software para visualização, planejamento e criação de ablação personalizada, dotados de unidade de computador, mesa para Instalação, monitor, unidade de disco USB, podendo conter outros acessórios.</w:t>
            </w:r>
          </w:p>
        </w:tc>
      </w:tr>
      <w:tr w:rsidR="000B016D" w:rsidRPr="00F47C38" w:rsidTr="00C4576D">
        <w:trPr>
          <w:gridAfter w:val="1"/>
          <w:wAfter w:w="6820" w:type="dxa"/>
        </w:trPr>
        <w:tc>
          <w:tcPr>
            <w:tcW w:w="1152" w:type="dxa"/>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t>9018.50.90</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049 - Cerátomos a laser (laser de femtossegundo), com velocidade de operação de 500kHz para realização de corte tridimensional da córnea e extração de lentícula para correção refrativa; possuem duração do impulso do laser variável entre 220 e 580 femtossegundos e comprimento de onda central de 1.043nm, potência máxima de saída de 190MW e afastamento nominal do olho do paciente de 0,29m, tempo de aquecimento</w:t>
            </w:r>
          </w:p>
        </w:tc>
      </w:tr>
      <w:tr w:rsidR="000B016D" w:rsidRPr="00F47C38" w:rsidTr="00C4576D">
        <w:trPr>
          <w:gridAfter w:val="1"/>
          <w:wAfter w:w="6820" w:type="dxa"/>
        </w:trPr>
        <w:tc>
          <w:tcPr>
            <w:tcW w:w="1152" w:type="dxa"/>
            <w:vMerge/>
            <w:shd w:val="clear" w:color="auto" w:fill="auto"/>
            <w:vAlign w:val="center"/>
            <w:hideMark/>
          </w:tcPr>
          <w:p w:rsidR="000B016D" w:rsidRPr="00F47C38" w:rsidRDefault="000B016D" w:rsidP="00C4576D">
            <w:pPr>
              <w:spacing w:after="150" w:line="240" w:lineRule="auto"/>
              <w:ind w:right="-164"/>
              <w:rPr>
                <w:rFonts w:eastAsia="Times New Roman" w:cs="Times New Roman"/>
                <w:lang w:eastAsia="pt-BR"/>
              </w:rPr>
            </w:pP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 para operação de até 5 minutos em temperatura ambiente; contendo computador integrado para armazenamento de dados, monitor para exibição de instruções e progresso do tratamento, tela sensível ao toque para programação, microscópio cirúrgico com ampliação dos oculares em 10x e ampliação microscópica compreendida entre 0,4x e 2,5x para observação da operação (com câmera de vídeo integrada), interface USB e drive de</w:t>
            </w:r>
          </w:p>
        </w:tc>
      </w:tr>
      <w:tr w:rsidR="000B016D" w:rsidRPr="00F47C38" w:rsidTr="00C4576D">
        <w:trPr>
          <w:gridAfter w:val="1"/>
          <w:wAfter w:w="6820" w:type="dxa"/>
        </w:trPr>
        <w:tc>
          <w:tcPr>
            <w:tcW w:w="1152" w:type="dxa"/>
            <w:vMerge/>
            <w:shd w:val="clear" w:color="auto" w:fill="auto"/>
            <w:vAlign w:val="center"/>
            <w:hideMark/>
          </w:tcPr>
          <w:p w:rsidR="000B016D" w:rsidRPr="00F47C38" w:rsidRDefault="000B016D" w:rsidP="00C4576D">
            <w:pPr>
              <w:spacing w:after="150" w:line="240" w:lineRule="auto"/>
              <w:ind w:right="-164"/>
              <w:rPr>
                <w:rFonts w:eastAsia="Times New Roman" w:cs="Times New Roman"/>
                <w:lang w:eastAsia="pt-BR"/>
              </w:rPr>
            </w:pP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 DVDRAM, iluminação de fenda com largura de 0,5mm e altura de 12mm, carcaça de proteção para proteção do operador contra radiação acima do valor máximo de exposição permitido, dispositivo de acomodação de paciente com ajuste motorizado via “joystick”, podendo ou não incluir opcionais.</w:t>
            </w:r>
          </w:p>
        </w:tc>
      </w:tr>
      <w:tr w:rsidR="000B016D" w:rsidRPr="00F47C38" w:rsidTr="00C4576D">
        <w:trPr>
          <w:gridAfter w:val="1"/>
          <w:wAfter w:w="6820" w:type="dxa"/>
        </w:trPr>
        <w:tc>
          <w:tcPr>
            <w:tcW w:w="1152" w:type="dxa"/>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t>9018.50.90</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050 - Aparelhos biômetros telecêntricos ópticos para visualização e medição de estruturas oculares humanas, com medição através de diodo semicondutor emissor de laser com classificação classe 1, com biômetro telecêntrico para ceratometria; faixa de medição de comprimento axial de 14 a 38mm, ceratômetro de 5 a 10mm, profundidade da câmara anterior 1,5 a 6,5mm, medição da distância branco a branco entre 8 a 16mm,</w:t>
            </w:r>
          </w:p>
        </w:tc>
      </w:tr>
      <w:tr w:rsidR="000B016D" w:rsidRPr="00F47C38" w:rsidTr="00C4576D">
        <w:trPr>
          <w:gridAfter w:val="1"/>
          <w:wAfter w:w="6820" w:type="dxa"/>
        </w:trPr>
        <w:tc>
          <w:tcPr>
            <w:tcW w:w="1152" w:type="dxa"/>
            <w:vMerge/>
            <w:shd w:val="clear" w:color="auto" w:fill="auto"/>
            <w:vAlign w:val="center"/>
            <w:hideMark/>
          </w:tcPr>
          <w:p w:rsidR="000B016D" w:rsidRPr="00F47C38" w:rsidRDefault="000B016D" w:rsidP="00C4576D">
            <w:pPr>
              <w:spacing w:after="150" w:line="240" w:lineRule="auto"/>
              <w:ind w:right="-164"/>
              <w:rPr>
                <w:rFonts w:eastAsia="Times New Roman" w:cs="Times New Roman"/>
                <w:lang w:eastAsia="pt-BR"/>
              </w:rPr>
            </w:pP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 escala do monitor igual a 0,01mm para o comprimento axial, ceratômetro e profundidade da câmara anterior, e igual a 0,1mm para distância branco a branco; escala da tela para comprimento axial igual a 0,01mm, raios corneanos igual a 0,01mm; possui tela para visualização de imagens e teclado; pode conter mesa de instrumentos, suporte de fixação e “hardware” para possibilitar a obtenção de imagens da posição do olho relativamente</w:t>
            </w:r>
          </w:p>
        </w:tc>
      </w:tr>
      <w:tr w:rsidR="000B016D" w:rsidRPr="00F47C38" w:rsidTr="00C4576D">
        <w:trPr>
          <w:gridAfter w:val="1"/>
          <w:wAfter w:w="6820" w:type="dxa"/>
        </w:trPr>
        <w:tc>
          <w:tcPr>
            <w:tcW w:w="1152" w:type="dxa"/>
            <w:vMerge/>
            <w:shd w:val="clear" w:color="auto" w:fill="auto"/>
            <w:vAlign w:val="center"/>
            <w:hideMark/>
          </w:tcPr>
          <w:p w:rsidR="000B016D" w:rsidRPr="00F47C38" w:rsidRDefault="000B016D" w:rsidP="00C4576D">
            <w:pPr>
              <w:spacing w:after="150" w:line="240" w:lineRule="auto"/>
              <w:ind w:right="-164"/>
              <w:rPr>
                <w:rFonts w:eastAsia="Times New Roman" w:cs="Times New Roman"/>
                <w:lang w:eastAsia="pt-BR"/>
              </w:rPr>
            </w:pP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 aos meridianos principais da medição do ceratômetro de córnea.</w:t>
            </w:r>
          </w:p>
        </w:tc>
      </w:tr>
      <w:tr w:rsidR="000B016D" w:rsidRPr="00F47C38" w:rsidTr="00C4576D">
        <w:trPr>
          <w:gridAfter w:val="1"/>
          <w:wAfter w:w="6820" w:type="dxa"/>
        </w:trPr>
        <w:tc>
          <w:tcPr>
            <w:tcW w:w="1152" w:type="dxa"/>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lastRenderedPageBreak/>
              <w:t>9018.90.10</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034 - Aparelhos microprocessados para fotoferese extracorpórea por meio da extração, circulação, separação e coleta da camada leuco-plaquetária (“buffy coat”) do sangue em sistema fechado de fluxo contínuo ou descontínuo, com capacidade para realizar procedimentos com punção dupla ou única e para administrar soro fisiológico automaticamente, dotados de centrifuga com separação contínua de coleta única, sistema</w:t>
            </w:r>
          </w:p>
        </w:tc>
      </w:tr>
      <w:tr w:rsidR="000B016D" w:rsidRPr="00F47C38" w:rsidTr="00C4576D">
        <w:trPr>
          <w:gridAfter w:val="1"/>
          <w:wAfter w:w="6820" w:type="dxa"/>
        </w:trPr>
        <w:tc>
          <w:tcPr>
            <w:tcW w:w="1152" w:type="dxa"/>
            <w:vMerge/>
            <w:shd w:val="clear" w:color="auto" w:fill="auto"/>
            <w:vAlign w:val="center"/>
            <w:hideMark/>
          </w:tcPr>
          <w:p w:rsidR="000B016D" w:rsidRPr="00F47C38" w:rsidRDefault="000B016D" w:rsidP="00C4576D">
            <w:pPr>
              <w:spacing w:after="150" w:line="240" w:lineRule="auto"/>
              <w:ind w:right="-164"/>
              <w:rPr>
                <w:rFonts w:eastAsia="Times New Roman" w:cs="Times New Roman"/>
                <w:lang w:eastAsia="pt-BR"/>
              </w:rPr>
            </w:pP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 de gestão de fluidos, módulo de foto ativação, bolsa de retorno, bolsa de tratamento e painel sensível ao toque para informação e controle do processo.</w:t>
            </w:r>
          </w:p>
        </w:tc>
      </w:tr>
      <w:tr w:rsidR="000B016D" w:rsidRPr="00F47C38" w:rsidTr="00C4576D">
        <w:trPr>
          <w:gridAfter w:val="1"/>
          <w:wAfter w:w="6820" w:type="dxa"/>
        </w:trPr>
        <w:tc>
          <w:tcPr>
            <w:tcW w:w="1152" w:type="dxa"/>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t>9019.10.00</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002 - Equipamentos para estimulação da vasomotricidade, contendo: central munida de tela tátil (“touch screen”), com no máximo 10 canais, tensão operacional de 12 a 15Vcc, potência máxima 30W; cabos e fios de conexão; aplicador para estimulação corporal com densidade média de fluxo 35mTmax, média de fluxo plus 50mT max; aplicadores para estimulação local com densidade média de fluxo 100µTmax e média de</w:t>
            </w:r>
          </w:p>
        </w:tc>
      </w:tr>
      <w:tr w:rsidR="000B016D" w:rsidRPr="00F47C38" w:rsidTr="00C4576D">
        <w:trPr>
          <w:gridAfter w:val="1"/>
          <w:wAfter w:w="6820" w:type="dxa"/>
        </w:trPr>
        <w:tc>
          <w:tcPr>
            <w:tcW w:w="1152" w:type="dxa"/>
            <w:vMerge/>
            <w:shd w:val="clear" w:color="auto" w:fill="auto"/>
            <w:vAlign w:val="center"/>
            <w:hideMark/>
          </w:tcPr>
          <w:p w:rsidR="000B016D" w:rsidRPr="00F47C38" w:rsidRDefault="000B016D" w:rsidP="00C4576D">
            <w:pPr>
              <w:spacing w:after="150" w:line="240" w:lineRule="auto"/>
              <w:ind w:right="-164"/>
              <w:rPr>
                <w:rFonts w:eastAsia="Times New Roman" w:cs="Times New Roman"/>
                <w:lang w:eastAsia="pt-BR"/>
              </w:rPr>
            </w:pP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 xml:space="preserve"> fluxo plus 150µ max; luz vermelha monocromática pulsante com diodos luminosos de 52 peças SMD com lente especial, comprimento de ondas 660nm e intensidade 4.000mcd; cintas de fixação para </w:t>
            </w:r>
            <w:proofErr w:type="gramStart"/>
            <w:r w:rsidRPr="00F47C38">
              <w:rPr>
                <w:rFonts w:eastAsia="Times New Roman" w:cs="Times New Roman"/>
                <w:lang w:eastAsia="pt-BR"/>
              </w:rPr>
              <w:t>o aplicadores corporal e local</w:t>
            </w:r>
            <w:proofErr w:type="gramEnd"/>
            <w:r w:rsidRPr="00F47C38">
              <w:rPr>
                <w:rFonts w:eastAsia="Times New Roman" w:cs="Times New Roman"/>
                <w:lang w:eastAsia="pt-BR"/>
              </w:rPr>
              <w:t>, óculos protetor, cabo de conexão para veículos, módulo de escaneamento de verificação de função e bateria</w:t>
            </w:r>
          </w:p>
        </w:tc>
      </w:tr>
      <w:tr w:rsidR="000B016D" w:rsidRPr="00F47C38" w:rsidTr="00C4576D">
        <w:trPr>
          <w:gridAfter w:val="1"/>
          <w:wAfter w:w="6820" w:type="dxa"/>
        </w:trPr>
        <w:tc>
          <w:tcPr>
            <w:tcW w:w="1152" w:type="dxa"/>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t>9019.20.10</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012 - Circuitos descartáveis para ventilação mecânica não invasiva, dotados de tubo corrugado com válvula antiasfixia, válvula de pressão ajustável em 5, 7,5, 10, 12,5 e 15cm de H</w:t>
            </w:r>
            <w:r w:rsidRPr="00F47C38">
              <w:rPr>
                <w:rFonts w:eastAsia="Times New Roman" w:cs="Times New Roman"/>
                <w:vertAlign w:val="subscript"/>
                <w:lang w:eastAsia="pt-BR"/>
              </w:rPr>
              <w:t>2</w:t>
            </w:r>
            <w:r w:rsidRPr="00F47C38">
              <w:rPr>
                <w:rFonts w:eastAsia="Times New Roman" w:cs="Times New Roman"/>
                <w:lang w:eastAsia="pt-BR"/>
              </w:rPr>
              <w:t>O, conector de 22mm e máscara facial com fixador cefálico, acompanhados ou não de gerador de alto fluxo com filtro, para administração de fluxos variáveis em até 140 litros/min e concentrações de O</w:t>
            </w:r>
            <w:r w:rsidRPr="00F47C38">
              <w:rPr>
                <w:rFonts w:eastAsia="Times New Roman" w:cs="Times New Roman"/>
                <w:vertAlign w:val="subscript"/>
                <w:lang w:eastAsia="pt-BR"/>
              </w:rPr>
              <w:t>2</w:t>
            </w:r>
            <w:r w:rsidRPr="00F47C38">
              <w:rPr>
                <w:rFonts w:eastAsia="Times New Roman" w:cs="Times New Roman"/>
                <w:lang w:eastAsia="pt-BR"/>
              </w:rPr>
              <w:t> de 30 a 100%.</w:t>
            </w:r>
          </w:p>
        </w:tc>
      </w:tr>
      <w:tr w:rsidR="000B016D" w:rsidRPr="00F47C38" w:rsidTr="00C4576D">
        <w:trPr>
          <w:gridAfter w:val="1"/>
          <w:wAfter w:w="6820" w:type="dxa"/>
        </w:trPr>
        <w:tc>
          <w:tcPr>
            <w:tcW w:w="1152" w:type="dxa"/>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t>9022.14.11</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002 - Plataformas de mamografia digital para “screening”, diagnósticos e tomossíntese, com amplo ângulo de aquisição de 50° e 25 exposições, podendo conter recursos de “hardware” para biopsia estereotáxica, compressores de mama de diversos tipos e tamanhos, mesa de controle com proteção a radiação.</w:t>
            </w:r>
          </w:p>
        </w:tc>
      </w:tr>
      <w:tr w:rsidR="000B016D" w:rsidRPr="00F47C38" w:rsidTr="00C4576D">
        <w:trPr>
          <w:gridAfter w:val="1"/>
          <w:wAfter w:w="6820" w:type="dxa"/>
        </w:trPr>
        <w:tc>
          <w:tcPr>
            <w:tcW w:w="1152" w:type="dxa"/>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t>9027.10.00</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088 - Bancadas dotadas de filtros que coletam material particulado existente no gás de exaustão oriundo do escapamento do veículo a combustão interna, dotadas de: sonda para coletar uma amostra do gás de exaustão de dentro do túnel de diluição, caixa de filtros para abrigar de 3 a 4 filtros por onde a amostra coletada do túnel de diluição passará, APC - sistema de contagem de partículas de fuligem para coletar uma amostra de gás de</w:t>
            </w:r>
          </w:p>
        </w:tc>
      </w:tr>
      <w:tr w:rsidR="000B016D" w:rsidRPr="00F47C38" w:rsidTr="00C4576D">
        <w:trPr>
          <w:gridAfter w:val="1"/>
          <w:wAfter w:w="6820" w:type="dxa"/>
        </w:trPr>
        <w:tc>
          <w:tcPr>
            <w:tcW w:w="1152" w:type="dxa"/>
            <w:vMerge/>
            <w:shd w:val="clear" w:color="auto" w:fill="auto"/>
            <w:vAlign w:val="center"/>
            <w:hideMark/>
          </w:tcPr>
          <w:p w:rsidR="000B016D" w:rsidRPr="00F47C38" w:rsidRDefault="000B016D" w:rsidP="00C4576D">
            <w:pPr>
              <w:spacing w:after="150" w:line="240" w:lineRule="auto"/>
              <w:ind w:right="-164"/>
              <w:rPr>
                <w:rFonts w:eastAsia="Times New Roman" w:cs="Times New Roman"/>
                <w:lang w:eastAsia="pt-BR"/>
              </w:rPr>
            </w:pP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 exaustão diluído em ar ambiente e contar as partículas de fuligem que estejam na faixa de 23nm a 2,5mm, com temperatura de amostra de até 400°C.</w:t>
            </w:r>
          </w:p>
        </w:tc>
      </w:tr>
      <w:tr w:rsidR="000B016D" w:rsidRPr="00F47C38" w:rsidTr="00C4576D">
        <w:trPr>
          <w:gridAfter w:val="1"/>
          <w:wAfter w:w="6820" w:type="dxa"/>
        </w:trPr>
        <w:tc>
          <w:tcPr>
            <w:tcW w:w="1152" w:type="dxa"/>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t>9027.10.00</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089 - Módulos analisadores de gás para medição de THC, de baixa concentração sob linha aquecida, dotados de: 1 analisador de gás THC, conexões elétricas, pneumáticas, linha de aquecimento e filtros.</w:t>
            </w:r>
          </w:p>
        </w:tc>
      </w:tr>
      <w:tr w:rsidR="000B016D" w:rsidRPr="00F47C38" w:rsidTr="00C4576D">
        <w:trPr>
          <w:gridAfter w:val="1"/>
          <w:wAfter w:w="6820" w:type="dxa"/>
        </w:trPr>
        <w:tc>
          <w:tcPr>
            <w:tcW w:w="1152" w:type="dxa"/>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t>9027.10.00</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090 - Analisadores de perda por evaporação de óleos lubrificantes, que operam na faixa de temperatura de 100 até 300°C, com resolução de 0,1 e precisão de 0,2°C, memória de temperatura via PT100, análise em vácuo entre 19 até 21mmHg, com precisão de 0,1mmHg, operando de acordo com as normas ASTM D5800, CEC L40-93, IP 421 e DIN 581.</w:t>
            </w:r>
          </w:p>
        </w:tc>
      </w:tr>
      <w:tr w:rsidR="000B016D" w:rsidRPr="00F47C38" w:rsidTr="00C4576D">
        <w:trPr>
          <w:gridAfter w:val="1"/>
          <w:wAfter w:w="6820" w:type="dxa"/>
        </w:trPr>
        <w:tc>
          <w:tcPr>
            <w:tcW w:w="1152" w:type="dxa"/>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t>9027.10.00</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092 - Medidores digitais de teor de oxigênio (O</w:t>
            </w:r>
            <w:r w:rsidRPr="00F47C38">
              <w:rPr>
                <w:rFonts w:eastAsia="Times New Roman" w:cs="Times New Roman"/>
                <w:vertAlign w:val="subscript"/>
                <w:lang w:eastAsia="pt-BR"/>
              </w:rPr>
              <w:t>2</w:t>
            </w:r>
            <w:r w:rsidRPr="00F47C38">
              <w:rPr>
                <w:rFonts w:eastAsia="Times New Roman" w:cs="Times New Roman"/>
                <w:lang w:eastAsia="pt-BR"/>
              </w:rPr>
              <w:t>) e/ou dióxido de carbono (CO</w:t>
            </w:r>
            <w:r w:rsidRPr="00F47C38">
              <w:rPr>
                <w:rFonts w:eastAsia="Times New Roman" w:cs="Times New Roman"/>
                <w:vertAlign w:val="subscript"/>
                <w:lang w:eastAsia="pt-BR"/>
              </w:rPr>
              <w:t>2</w:t>
            </w:r>
            <w:r w:rsidRPr="00F47C38">
              <w:rPr>
                <w:rFonts w:eastAsia="Times New Roman" w:cs="Times New Roman"/>
                <w:lang w:eastAsia="pt-BR"/>
              </w:rPr>
              <w:t xml:space="preserve">) dissolvidos em cervejas e bebidas em geral, para medições em linha e em laboratório, com faixa de medição de oxigênio de 0,0 até </w:t>
            </w:r>
            <w:r w:rsidRPr="00F47C38">
              <w:rPr>
                <w:rFonts w:eastAsia="Times New Roman" w:cs="Times New Roman"/>
                <w:lang w:eastAsia="pt-BR"/>
              </w:rPr>
              <w:lastRenderedPageBreak/>
              <w:t>2.000ppb e/ou faixa de medição de dióxido de carbono de 2,0 até 10,0g/L, com capacidade de programação de até 10 produtos e acessórios normais de funcionamento</w:t>
            </w:r>
          </w:p>
        </w:tc>
      </w:tr>
      <w:tr w:rsidR="000B016D" w:rsidRPr="00F47C38" w:rsidTr="00C4576D">
        <w:trPr>
          <w:gridAfter w:val="1"/>
          <w:wAfter w:w="6820" w:type="dxa"/>
        </w:trPr>
        <w:tc>
          <w:tcPr>
            <w:tcW w:w="1152" w:type="dxa"/>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t>9027.50.20</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043 - Analisadores semiautomáticos para química clínica, com conjunto completo de LED para cobrir todos os comprimentos de onda: 340, 405, 505, 535, 560, 600, 635, 670nm e mais 2 posições livres para filtro, com cubeta de fluxo de 18μl, armazenagem de até 2.000 resultados, 150 técnicas programáveis e bateria interna opcional para autonomia de 2 horas.</w:t>
            </w:r>
          </w:p>
        </w:tc>
      </w:tr>
      <w:tr w:rsidR="000B016D" w:rsidRPr="00F47C38" w:rsidTr="00C4576D">
        <w:trPr>
          <w:gridAfter w:val="1"/>
          <w:wAfter w:w="6820" w:type="dxa"/>
        </w:trPr>
        <w:tc>
          <w:tcPr>
            <w:tcW w:w="1152" w:type="dxa"/>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t>9027.50.20</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063 - Analisadores químicos automatizados, para diagnósticos “in vitro”, usados em laboratórios clínicos e projetados para a determinação quantitativa “in vitro” de químicos clínicos em amostras de soro, plasma, urina e fluido cérebro-espinhal.</w:t>
            </w:r>
          </w:p>
        </w:tc>
      </w:tr>
      <w:tr w:rsidR="000B016D" w:rsidRPr="00F47C38" w:rsidTr="00C4576D">
        <w:trPr>
          <w:gridAfter w:val="1"/>
          <w:wAfter w:w="6820" w:type="dxa"/>
        </w:trPr>
        <w:tc>
          <w:tcPr>
            <w:tcW w:w="1152" w:type="dxa"/>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t>9027.50.20</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071 - Analisadores automatizados de acesso randômico para realização de dosagens bioquímicas e turbidimétricas, por leitura fotométrica diretamente do rotor de reação, com capacidade de execução de 150testes/h, capacidade para até 30 reativos, em frascos de 20 e 50ml e de até 72 amostras.</w:t>
            </w:r>
          </w:p>
        </w:tc>
      </w:tr>
      <w:tr w:rsidR="000B016D" w:rsidRPr="00F47C38" w:rsidTr="00C4576D">
        <w:trPr>
          <w:gridAfter w:val="1"/>
          <w:wAfter w:w="6820" w:type="dxa"/>
        </w:trPr>
        <w:tc>
          <w:tcPr>
            <w:tcW w:w="1152" w:type="dxa"/>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t>9027.50.20</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086 - Analisadores bioquímicos laboratoriais “in vitro”, metodologia de fotometria com leitura monocromática e bicromática, incubadora interna de amostras com capacidade de até 15 posições, tela sensível ao toque e impressora.</w:t>
            </w:r>
          </w:p>
        </w:tc>
      </w:tr>
      <w:tr w:rsidR="000B016D" w:rsidRPr="00F47C38" w:rsidTr="00C4576D">
        <w:trPr>
          <w:gridAfter w:val="1"/>
          <w:wAfter w:w="6820" w:type="dxa"/>
        </w:trPr>
        <w:tc>
          <w:tcPr>
            <w:tcW w:w="1152" w:type="dxa"/>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t>9027.80.12</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009 - Analisadores modulares rotacionais de viscosidade de alta temperatura, na faixa de 40 até 200°C, e alta taxa de cisalhamento, na faixa de 100.000 até 7.000.000 de segundos recíprocos, com ajuste de 800 até 8.000rpm e módulo amostrador automático com 42 posições de amostras com 50ml de volume, e micrômetro para ajuste da profundidade do rotor com resolução de 0,001mm, segundo as normas ASTM D4683 e</w:t>
            </w:r>
          </w:p>
        </w:tc>
      </w:tr>
      <w:tr w:rsidR="000B016D" w:rsidRPr="00F47C38" w:rsidTr="00C4576D">
        <w:trPr>
          <w:gridAfter w:val="1"/>
          <w:wAfter w:w="6820" w:type="dxa"/>
        </w:trPr>
        <w:tc>
          <w:tcPr>
            <w:tcW w:w="1152" w:type="dxa"/>
            <w:vMerge/>
            <w:shd w:val="clear" w:color="auto" w:fill="auto"/>
            <w:vAlign w:val="center"/>
            <w:hideMark/>
          </w:tcPr>
          <w:p w:rsidR="000B016D" w:rsidRPr="00F47C38" w:rsidRDefault="000B016D" w:rsidP="00C4576D">
            <w:pPr>
              <w:spacing w:after="150" w:line="240" w:lineRule="auto"/>
              <w:ind w:right="-164"/>
              <w:rPr>
                <w:rFonts w:eastAsia="Times New Roman" w:cs="Times New Roman"/>
                <w:lang w:eastAsia="pt-BR"/>
              </w:rPr>
            </w:pP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 D6616, CEC L-036 e IP370.</w:t>
            </w:r>
          </w:p>
        </w:tc>
      </w:tr>
      <w:tr w:rsidR="000B016D" w:rsidRPr="00F47C38" w:rsidTr="00C4576D">
        <w:trPr>
          <w:gridAfter w:val="1"/>
          <w:wAfter w:w="6820" w:type="dxa"/>
        </w:trPr>
        <w:tc>
          <w:tcPr>
            <w:tcW w:w="1152" w:type="dxa"/>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t>9027.80.99</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171 - Analisadores hematológicos automáticos quantitativos e contadores diferenciais de leucócitos para uso de diagnóstico in vitro em laboratórios clínicos.</w:t>
            </w:r>
          </w:p>
        </w:tc>
      </w:tr>
      <w:tr w:rsidR="000B016D" w:rsidRPr="00F47C38" w:rsidTr="00C4576D">
        <w:trPr>
          <w:gridAfter w:val="1"/>
          <w:wAfter w:w="6820" w:type="dxa"/>
        </w:trPr>
        <w:tc>
          <w:tcPr>
            <w:tcW w:w="1152" w:type="dxa"/>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t>9027.80.99</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280 - Analisadores de coagulação totalmente automatizados, para realização de testes laboratoriais in vitro em amostras de plasma, metodologia de indução magnética, com 4 canais independentes de leitura e alimentação contínua de até 1.000 cubetas.</w:t>
            </w:r>
          </w:p>
        </w:tc>
      </w:tr>
      <w:tr w:rsidR="000B016D" w:rsidRPr="00F47C38" w:rsidTr="00C4576D">
        <w:trPr>
          <w:gridAfter w:val="1"/>
          <w:wAfter w:w="6820" w:type="dxa"/>
        </w:trPr>
        <w:tc>
          <w:tcPr>
            <w:tcW w:w="1152" w:type="dxa"/>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t>9027.80.99</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282 - Analisadores de coagulação totalmente automatizados, para realização de testes laboratoriais in vitro em amostras de plasma, metodologia de substrato cromogênico, imunoturbidimétrico e indução magnética, com alimentação contínua de até 1.000 cubetas.</w:t>
            </w:r>
          </w:p>
        </w:tc>
      </w:tr>
      <w:tr w:rsidR="000B016D" w:rsidRPr="00F47C38" w:rsidTr="00C4576D">
        <w:trPr>
          <w:gridAfter w:val="1"/>
          <w:wAfter w:w="6820" w:type="dxa"/>
        </w:trPr>
        <w:tc>
          <w:tcPr>
            <w:tcW w:w="1152" w:type="dxa"/>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t>9027.80.99</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284 - Analisadores químicos “on-line” de suspensão de partículas sólidas em líquidos (“slurry”) para medição em tempo real de teor e concentração mineral de elementos químicos (Au, Ni, Cu, Mn, Cr, Mo, Al, Nb, V, Ti, Zn, Co, Fe, entre outros) em polpas de minério, por meio de espectroscopia óptica, com sistema automático de coleta e manipulação de amostras, com atualização de dados em intervalos de 15 segundos,</w:t>
            </w:r>
          </w:p>
        </w:tc>
      </w:tr>
      <w:tr w:rsidR="000B016D" w:rsidRPr="00F47C38" w:rsidTr="00C4576D">
        <w:trPr>
          <w:gridAfter w:val="1"/>
          <w:wAfter w:w="6820" w:type="dxa"/>
        </w:trPr>
        <w:tc>
          <w:tcPr>
            <w:tcW w:w="1152" w:type="dxa"/>
            <w:vMerge/>
            <w:shd w:val="clear" w:color="auto" w:fill="auto"/>
            <w:vAlign w:val="center"/>
            <w:hideMark/>
          </w:tcPr>
          <w:p w:rsidR="000B016D" w:rsidRPr="00F47C38" w:rsidRDefault="000B016D" w:rsidP="00C4576D">
            <w:pPr>
              <w:spacing w:after="150" w:line="240" w:lineRule="auto"/>
              <w:ind w:right="-164"/>
              <w:rPr>
                <w:rFonts w:eastAsia="Times New Roman" w:cs="Times New Roman"/>
                <w:lang w:eastAsia="pt-BR"/>
              </w:rPr>
            </w:pP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 dotados de um conjunto de gabinetes com processador óptico contendo fonte de luz e cabo com fibra óptica; cabeça de escaneamento e amostrador pneumático com acionamento por linha de ar de instrumentação de 6 a 8bar, montados em carretel para instalação em linha, através de flanges customizadas; processador de dados; painel de interface para conexões com a fonte de alimentação (220/230 VAC, 60Hz) e ao</w:t>
            </w:r>
          </w:p>
        </w:tc>
      </w:tr>
      <w:tr w:rsidR="000B016D" w:rsidRPr="00F47C38" w:rsidTr="00C4576D">
        <w:trPr>
          <w:gridAfter w:val="1"/>
          <w:wAfter w:w="6820" w:type="dxa"/>
        </w:trPr>
        <w:tc>
          <w:tcPr>
            <w:tcW w:w="1152" w:type="dxa"/>
            <w:vMerge/>
            <w:shd w:val="clear" w:color="auto" w:fill="auto"/>
            <w:vAlign w:val="center"/>
            <w:hideMark/>
          </w:tcPr>
          <w:p w:rsidR="000B016D" w:rsidRPr="00F47C38" w:rsidRDefault="000B016D" w:rsidP="00C4576D">
            <w:pPr>
              <w:spacing w:after="150" w:line="240" w:lineRule="auto"/>
              <w:ind w:right="-164"/>
              <w:rPr>
                <w:rFonts w:eastAsia="Times New Roman" w:cs="Times New Roman"/>
                <w:lang w:eastAsia="pt-BR"/>
              </w:rPr>
            </w:pP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 controlador lógico programável (CLP) e conexão “WiFi”; e "gateway" de comunicação remota à internet.</w:t>
            </w:r>
          </w:p>
        </w:tc>
      </w:tr>
      <w:tr w:rsidR="000B016D" w:rsidRPr="00F47C38" w:rsidTr="00C4576D">
        <w:trPr>
          <w:gridAfter w:val="1"/>
          <w:wAfter w:w="6820" w:type="dxa"/>
        </w:trPr>
        <w:tc>
          <w:tcPr>
            <w:tcW w:w="1152" w:type="dxa"/>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t>9027.90.99</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003 - Tubos de aquecimento em alumínio tipo 6061-T6 para instrumentos analíticos de avaliação de depósitos de oxidação térmica de querosene de aviação, contendo razão entre magnésio e silício de no máximo 1,9 e quantidade total de silicato de magnésio de 1,85%, tendo comprimento total de 161,925 +/-0,254mm, seção central com comprimento de 60,325 +/-0,051mm, diâmetro central de 3,175 +/-0,051mm, diâmetro dos ombros de</w:t>
            </w:r>
          </w:p>
        </w:tc>
      </w:tr>
      <w:tr w:rsidR="000B016D" w:rsidRPr="00F47C38" w:rsidTr="00C4576D">
        <w:trPr>
          <w:gridAfter w:val="1"/>
          <w:wAfter w:w="6820" w:type="dxa"/>
        </w:trPr>
        <w:tc>
          <w:tcPr>
            <w:tcW w:w="1152" w:type="dxa"/>
            <w:vMerge/>
            <w:shd w:val="clear" w:color="auto" w:fill="auto"/>
            <w:vAlign w:val="center"/>
            <w:hideMark/>
          </w:tcPr>
          <w:p w:rsidR="000B016D" w:rsidRPr="00F47C38" w:rsidRDefault="000B016D" w:rsidP="00C4576D">
            <w:pPr>
              <w:spacing w:after="150" w:line="240" w:lineRule="auto"/>
              <w:ind w:right="-164"/>
              <w:rPr>
                <w:rFonts w:eastAsia="Times New Roman" w:cs="Times New Roman"/>
                <w:lang w:eastAsia="pt-BR"/>
              </w:rPr>
            </w:pP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 4,724 +/-0,025mm e diâmetro interno de 1,651 +/-0,051mm com acabamento da superfície mecânica de acordo com as normas ISO 3.274 e ISO 4.288, com 50 +/-20 nanômetros.</w:t>
            </w:r>
          </w:p>
        </w:tc>
      </w:tr>
      <w:tr w:rsidR="000B016D" w:rsidRPr="00F47C38" w:rsidTr="00C4576D">
        <w:trPr>
          <w:gridAfter w:val="1"/>
          <w:wAfter w:w="6820" w:type="dxa"/>
        </w:trPr>
        <w:tc>
          <w:tcPr>
            <w:tcW w:w="1152" w:type="dxa"/>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t>9027.90.99</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004 - Túneis de diluição de exaustão de veículos a gasolina e a diesel em ar ambiente, polidos eletricamente com processo galvânico inverso, possuindo equipamento de filtro de ar de 3 estágios H14 HEPA, entradas de exaustão de diesel e gasolina, conexões para coleta de particulados, contagem de partículas não reagindo a gases de exaustão, dotados de tubos de aço, filtros, conexões e adaptadores.</w:t>
            </w:r>
          </w:p>
        </w:tc>
      </w:tr>
      <w:tr w:rsidR="000B016D" w:rsidRPr="00F47C38" w:rsidTr="00C4576D">
        <w:trPr>
          <w:gridAfter w:val="1"/>
          <w:wAfter w:w="6820" w:type="dxa"/>
        </w:trPr>
        <w:tc>
          <w:tcPr>
            <w:tcW w:w="1152" w:type="dxa"/>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t>9030.84.90</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016 - Analisadores trifásicos, automáticos, de transformadores de potência e distribuição com “display” e memória interna, medição de resistência 0,1m a 300kO com exatidão de 0,1 a 1%, relação de 1 a 100.000 com exatidão de 0,05 a 5%, teste de curtocircuito, comutador de “tap”, fases arbitrárias, balanço magnético, aquecimento, resfriamento, corrente de até 32A e tensão de até 100V, fase com exatidão de 0,25 a 1%.</w:t>
            </w:r>
          </w:p>
        </w:tc>
      </w:tr>
      <w:tr w:rsidR="000B016D" w:rsidRPr="00F47C38" w:rsidTr="00C4576D">
        <w:trPr>
          <w:gridAfter w:val="1"/>
          <w:wAfter w:w="6820" w:type="dxa"/>
        </w:trPr>
        <w:tc>
          <w:tcPr>
            <w:tcW w:w="1152" w:type="dxa"/>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t>9031.49.90</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236 - Máquinas para inspeção ótica automática (AOI) para placas de circuito impressos (PCI), para inspeção e revisão de falta de componentes SMD e PTH, excesso ou falta de solda nos “pad”, deslocamento de componentes, valores e polaridade de componentes SMD para placas de circuito impresso.</w:t>
            </w:r>
          </w:p>
        </w:tc>
      </w:tr>
      <w:tr w:rsidR="000B016D" w:rsidRPr="00F47C38" w:rsidTr="00C4576D">
        <w:trPr>
          <w:gridAfter w:val="1"/>
          <w:wAfter w:w="6820" w:type="dxa"/>
        </w:trPr>
        <w:tc>
          <w:tcPr>
            <w:tcW w:w="1152" w:type="dxa"/>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t>9031.49.90</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302 - Equipamentos com sistema óptico de medição, para detecção de alerta precoce de sonolência e fadiga em operadores de máquinas/veículos, constituídos de óculos de detecção com sistema de oculografia de reflectância de infravermelho para monitorar a velocidade e a duração dos movimentos das pálpebras do operador 500 vezes por segundo por meio de um pequeno LED incorporado à armação, processador de informações</w:t>
            </w:r>
          </w:p>
        </w:tc>
      </w:tr>
      <w:tr w:rsidR="000B016D" w:rsidRPr="00F47C38" w:rsidTr="00C4576D">
        <w:trPr>
          <w:gridAfter w:val="1"/>
          <w:wAfter w:w="6820" w:type="dxa"/>
        </w:trPr>
        <w:tc>
          <w:tcPr>
            <w:tcW w:w="1152" w:type="dxa"/>
            <w:vMerge/>
            <w:shd w:val="clear" w:color="auto" w:fill="auto"/>
            <w:vAlign w:val="center"/>
            <w:hideMark/>
          </w:tcPr>
          <w:p w:rsidR="000B016D" w:rsidRPr="00F47C38" w:rsidRDefault="000B016D" w:rsidP="00C4576D">
            <w:pPr>
              <w:spacing w:after="150" w:line="240" w:lineRule="auto"/>
              <w:ind w:right="-164"/>
              <w:rPr>
                <w:rFonts w:eastAsia="Times New Roman" w:cs="Times New Roman"/>
                <w:lang w:eastAsia="pt-BR"/>
              </w:rPr>
            </w:pP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 registradas pelos óculos para cálculo do nível de risco, alto-falante para emissão de alertas sonoros inteligíveis aos primeiros sinais de sonolência, indicador visual interativo para a projeção do grau de sonolência, riscos de acidentes e situação do sistema, e ponto de conexão USB para conectar o cabo dos óculos de detecção.</w:t>
            </w:r>
          </w:p>
        </w:tc>
      </w:tr>
      <w:tr w:rsidR="000B016D" w:rsidRPr="00F47C38" w:rsidTr="00C4576D">
        <w:trPr>
          <w:gridAfter w:val="1"/>
          <w:wAfter w:w="6820" w:type="dxa"/>
        </w:trPr>
        <w:tc>
          <w:tcPr>
            <w:tcW w:w="1152" w:type="dxa"/>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t>9031.49.90</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320 – “Scanners” óticos para aquisição automática ou manual da forma das lentes oftálmicas e solares, para uso em fresadoras CNC, com resolução da foto câmera 5 Megapixels, com dimensão mínima das lentes 15 x 15mm, máxima 80 x 100mm e tolerância 0,1mm.</w:t>
            </w:r>
          </w:p>
        </w:tc>
      </w:tr>
      <w:tr w:rsidR="000B016D" w:rsidRPr="00F47C38" w:rsidTr="00C4576D">
        <w:trPr>
          <w:gridAfter w:val="1"/>
          <w:wAfter w:w="6820" w:type="dxa"/>
        </w:trPr>
        <w:tc>
          <w:tcPr>
            <w:tcW w:w="1152" w:type="dxa"/>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t>9031.49.90</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325 - Aparelhos ópticos para recebimento de dados do tipo infravermelho ou tipo radiofrequência do apalpador de medição, com cabo de conexão ao centro de usinagem e com instalação externa da área de trabalho para o tipo radiofrequência e instalação interna para o tipo infravermelho.</w:t>
            </w:r>
          </w:p>
        </w:tc>
      </w:tr>
      <w:tr w:rsidR="000B016D" w:rsidRPr="00F47C38" w:rsidTr="00C4576D">
        <w:trPr>
          <w:gridAfter w:val="1"/>
          <w:wAfter w:w="6820" w:type="dxa"/>
        </w:trPr>
        <w:tc>
          <w:tcPr>
            <w:tcW w:w="1152" w:type="dxa"/>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t>9031.49.90</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326 - Apalpadores de medição com sistema óptico, dotados de sistema de troca de dados tipo infravermelho, com alcance de até 6 metros sem obstrução de sinal ou tipo radiofrequência com alcance de até 15 metros, para coleta de dados de posicionamento de eixos.</w:t>
            </w:r>
          </w:p>
        </w:tc>
      </w:tr>
      <w:tr w:rsidR="000B016D" w:rsidRPr="00F47C38" w:rsidTr="00C4576D">
        <w:trPr>
          <w:gridAfter w:val="1"/>
          <w:wAfter w:w="6820" w:type="dxa"/>
        </w:trPr>
        <w:tc>
          <w:tcPr>
            <w:tcW w:w="1152" w:type="dxa"/>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lastRenderedPageBreak/>
              <w:t>9031.80.20</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101 - Braços de medição tridimensional ópticos em 3D industrial, baseados em projeção de luz estruturada e captura em 2 estéreo câmeras, para medição de geometrias de superfícies por meio de digitalização de meios físicos, levantamento de coordenadas 3D de pontos de superfície, controle de qualidade e engenharia reversa.</w:t>
            </w:r>
          </w:p>
        </w:tc>
      </w:tr>
      <w:tr w:rsidR="000B016D" w:rsidRPr="00F47C38" w:rsidTr="00C4576D">
        <w:trPr>
          <w:gridAfter w:val="1"/>
          <w:wAfter w:w="6820" w:type="dxa"/>
        </w:trPr>
        <w:tc>
          <w:tcPr>
            <w:tcW w:w="1152" w:type="dxa"/>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t>9031.80.20</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128 - Células para medições tridimensionais ópticas, com sistema automatizado de posicionamento por meio de braço robotizado de 6 ou mais graus de liberdade, controlador e mesa rotativa, com ou sem cabeçote de medição óptico 3D integrado, para ser utilizado em inspeção e levantamento de coordenadas 3D de pontos de superfície, controle de qualidade e engenharia reversa.</w:t>
            </w:r>
          </w:p>
        </w:tc>
      </w:tr>
      <w:tr w:rsidR="000B016D" w:rsidRPr="00F47C38" w:rsidTr="00C4576D">
        <w:trPr>
          <w:gridAfter w:val="1"/>
          <w:wAfter w:w="6820" w:type="dxa"/>
        </w:trPr>
        <w:tc>
          <w:tcPr>
            <w:tcW w:w="1152" w:type="dxa"/>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t>9031.80.20</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134 - Sistemas de medição tridimensional óptico em 3D industrial, baseados em projeção de luz estruturada e captura em 2 estéreo câmeras totalmente incorporadas e não intercambiáveis, para medição de geometrias de superfícies por meio de digitalização de meios físicos, levantamento de coordenadas 3D de pontos de superfície, controle de qualidade e engenharia reversa.</w:t>
            </w:r>
          </w:p>
        </w:tc>
      </w:tr>
      <w:tr w:rsidR="000B016D" w:rsidRPr="00F47C38" w:rsidTr="00C4576D">
        <w:trPr>
          <w:gridAfter w:val="1"/>
          <w:wAfter w:w="6820" w:type="dxa"/>
        </w:trPr>
        <w:tc>
          <w:tcPr>
            <w:tcW w:w="1152" w:type="dxa"/>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t>9031.80.20</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162 - Máquinas de medição industrial por coordenadas 3D óptica, para medição de geometrias de superfícies por meio de fotogrametria de meios físicos, levantamento de coordenadas 3D de pontos de superfície, controle de qualidade e engenharia reversa, cujo volume de medição compreende 1 x 5,0 x 0.5m</w:t>
            </w:r>
            <w:r w:rsidRPr="00F47C38">
              <w:rPr>
                <w:rFonts w:eastAsia="Times New Roman" w:cs="Times New Roman"/>
                <w:vertAlign w:val="superscript"/>
                <w:lang w:eastAsia="pt-BR"/>
              </w:rPr>
              <w:t>3</w:t>
            </w:r>
            <w:r w:rsidRPr="00F47C38">
              <w:rPr>
                <w:rFonts w:eastAsia="Times New Roman" w:cs="Times New Roman"/>
                <w:lang w:eastAsia="pt-BR"/>
              </w:rPr>
              <w:t>, precisão mínima 0,015mm, e 10 x 5 x 5m</w:t>
            </w:r>
            <w:r w:rsidRPr="00F47C38">
              <w:rPr>
                <w:rFonts w:eastAsia="Times New Roman" w:cs="Times New Roman"/>
                <w:vertAlign w:val="superscript"/>
                <w:lang w:eastAsia="pt-BR"/>
              </w:rPr>
              <w:t>3</w:t>
            </w:r>
            <w:r w:rsidRPr="00F47C38">
              <w:rPr>
                <w:rFonts w:eastAsia="Times New Roman" w:cs="Times New Roman"/>
                <w:lang w:eastAsia="pt-BR"/>
              </w:rPr>
              <w:t> com precisão mínima de 0,2mm, dotadas de câmera de medição, barras de escala,</w:t>
            </w:r>
          </w:p>
        </w:tc>
      </w:tr>
      <w:tr w:rsidR="000B016D" w:rsidRPr="00F47C38" w:rsidTr="00C4576D">
        <w:trPr>
          <w:gridAfter w:val="1"/>
          <w:wAfter w:w="6820" w:type="dxa"/>
        </w:trPr>
        <w:tc>
          <w:tcPr>
            <w:tcW w:w="1152" w:type="dxa"/>
            <w:vMerge/>
            <w:shd w:val="clear" w:color="auto" w:fill="auto"/>
            <w:vAlign w:val="center"/>
            <w:hideMark/>
          </w:tcPr>
          <w:p w:rsidR="000B016D" w:rsidRPr="00F47C38" w:rsidRDefault="000B016D" w:rsidP="00C4576D">
            <w:pPr>
              <w:spacing w:after="150" w:line="240" w:lineRule="auto"/>
              <w:ind w:right="-164"/>
              <w:rPr>
                <w:rFonts w:eastAsia="Times New Roman" w:cs="Times New Roman"/>
                <w:lang w:eastAsia="pt-BR"/>
              </w:rPr>
            </w:pP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 maleta plástica e pontos adesivos, podendo ter ou não adaptadores para furos.</w:t>
            </w:r>
          </w:p>
        </w:tc>
      </w:tr>
      <w:tr w:rsidR="000B016D" w:rsidRPr="00F47C38" w:rsidTr="00C4576D">
        <w:trPr>
          <w:gridAfter w:val="1"/>
          <w:wAfter w:w="6820" w:type="dxa"/>
        </w:trPr>
        <w:tc>
          <w:tcPr>
            <w:tcW w:w="1152" w:type="dxa"/>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t>9031.80.99</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420 - Equipamentos de medição de formas geométricas, com cursos de avaliação de 280 e 500mm em X e Z, respectivamente, dotados de mesa rotativa, com ajuste de centragem e alinhamento (podendo este ser automático ou manual), com sistema de guia e buchas de esfera, com apalpador de medição e sistema de controle e avaliação via computador.</w:t>
            </w:r>
          </w:p>
        </w:tc>
      </w:tr>
      <w:tr w:rsidR="000B016D" w:rsidRPr="00F47C38" w:rsidTr="00C4576D">
        <w:trPr>
          <w:gridAfter w:val="1"/>
          <w:wAfter w:w="6820" w:type="dxa"/>
        </w:trPr>
        <w:tc>
          <w:tcPr>
            <w:tcW w:w="1152" w:type="dxa"/>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t>9031.80.99</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454 - Calibradores universais para relógios comparadores, relógios apalpadores, micrômetros internos, apalpadores indutivos e incrementais, podendo ser analógicos ou digitais, com range de medição de 100mm, com incerteza de medição (MPE) igual a +/- (0,2 + L/</w:t>
            </w:r>
            <w:proofErr w:type="gramStart"/>
            <w:r w:rsidRPr="00F47C38">
              <w:rPr>
                <w:rFonts w:eastAsia="Times New Roman" w:cs="Times New Roman"/>
                <w:lang w:eastAsia="pt-BR"/>
              </w:rPr>
              <w:t>100)mm</w:t>
            </w:r>
            <w:proofErr w:type="gramEnd"/>
            <w:r w:rsidRPr="00F47C38">
              <w:rPr>
                <w:rFonts w:eastAsia="Times New Roman" w:cs="Times New Roman"/>
                <w:lang w:eastAsia="pt-BR"/>
              </w:rPr>
              <w:t xml:space="preserve"> (sendo L considerado em mm) e velocidade máxima de posicionamento de 2mm/s.</w:t>
            </w:r>
          </w:p>
        </w:tc>
      </w:tr>
      <w:tr w:rsidR="000B016D" w:rsidRPr="00F47C38" w:rsidTr="00C4576D">
        <w:trPr>
          <w:gridAfter w:val="1"/>
          <w:wAfter w:w="6820" w:type="dxa"/>
        </w:trPr>
        <w:tc>
          <w:tcPr>
            <w:tcW w:w="1152" w:type="dxa"/>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t>9031.80.99</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456 - Equipamentos de medição de formas geométricas com cursos de avaliação de 180 e 350mm em X e Z, respectivamente, com mesa rotativa para ajuste de centragem e alinhamento (podendo ser automático ou manual), com sistema de guia e buchas de esfera, com apalpador de medição e sistema de controle e avaliação via computador.</w:t>
            </w:r>
          </w:p>
        </w:tc>
      </w:tr>
      <w:tr w:rsidR="000B016D" w:rsidRPr="00F47C38" w:rsidTr="00C4576D">
        <w:trPr>
          <w:gridAfter w:val="1"/>
          <w:wAfter w:w="6820" w:type="dxa"/>
        </w:trPr>
        <w:tc>
          <w:tcPr>
            <w:tcW w:w="1152" w:type="dxa"/>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t>9031.80.99</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457 - Equipamentos de medição de formas geométricas, com eixo polar (eixo C) de medição com comprimento de 160mm, eixo vertical de medição motorizado (eixo Z) com curso de 250mm e eixo horizontal de posicionamento (eixo X) com curso de 150mm, mesa manual de centragem e alinhamento, com apalpador que pode ser manual ou motorizado.</w:t>
            </w:r>
          </w:p>
        </w:tc>
      </w:tr>
      <w:tr w:rsidR="000B016D" w:rsidRPr="00F47C38" w:rsidTr="00C4576D">
        <w:trPr>
          <w:gridAfter w:val="1"/>
          <w:wAfter w:w="6820" w:type="dxa"/>
        </w:trPr>
        <w:tc>
          <w:tcPr>
            <w:tcW w:w="1152" w:type="dxa"/>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t>9031.80.99</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461 - Instrumentos de medições de alturas, distâncias, diâmetros, retilinidades e perpendicularidades, dotados de coluna e unidade de controle, realizando a medição comparando a referência com o posicionamento da ponta no momento do contato, dotados de sistema pneumático para o deslizamento sobre a superfície de trabalho, tamanhos de mesa entre 350 e 600mm, resolução de medição entre 0,01 e 0,00001 e erro combinado</w:t>
            </w:r>
          </w:p>
        </w:tc>
      </w:tr>
      <w:tr w:rsidR="000B016D" w:rsidRPr="00F47C38" w:rsidTr="00C4576D">
        <w:trPr>
          <w:gridAfter w:val="1"/>
          <w:wAfter w:w="6820" w:type="dxa"/>
        </w:trPr>
        <w:tc>
          <w:tcPr>
            <w:tcW w:w="1152" w:type="dxa"/>
            <w:vMerge/>
            <w:shd w:val="clear" w:color="auto" w:fill="auto"/>
            <w:vAlign w:val="center"/>
            <w:hideMark/>
          </w:tcPr>
          <w:p w:rsidR="000B016D" w:rsidRPr="00F47C38" w:rsidRDefault="000B016D" w:rsidP="00C4576D">
            <w:pPr>
              <w:spacing w:after="150" w:line="240" w:lineRule="auto"/>
              <w:ind w:right="-164"/>
              <w:rPr>
                <w:rFonts w:eastAsia="Times New Roman" w:cs="Times New Roman"/>
                <w:lang w:eastAsia="pt-BR"/>
              </w:rPr>
            </w:pP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 de medição de 1,8 + L/600µm.</w:t>
            </w:r>
          </w:p>
        </w:tc>
      </w:tr>
      <w:tr w:rsidR="000B016D" w:rsidRPr="00F47C38" w:rsidTr="00C4576D">
        <w:trPr>
          <w:gridAfter w:val="1"/>
          <w:wAfter w:w="6820" w:type="dxa"/>
        </w:trPr>
        <w:tc>
          <w:tcPr>
            <w:tcW w:w="1152" w:type="dxa"/>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t>9031.80.99</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637 - Máquinas de teste de estanqueidade do reservatório de combustível de veículos automotivos, com verificação automática de fuga do ar do por meio de sensores de ultrassom, para evitar vazamento de gasolina, etanol, diesel ou benzina.</w:t>
            </w:r>
          </w:p>
        </w:tc>
      </w:tr>
      <w:tr w:rsidR="000B016D" w:rsidRPr="00F47C38" w:rsidTr="00C4576D">
        <w:trPr>
          <w:gridAfter w:val="1"/>
          <w:wAfter w:w="6820" w:type="dxa"/>
        </w:trPr>
        <w:tc>
          <w:tcPr>
            <w:tcW w:w="1152" w:type="dxa"/>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t>9031.80.99</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773 - Dispositivos para medição de torque em eixos rotativos automotivos de até 1.418 polegadas de diâmetro, com encoder de 60 pulsos, 7 circuitos para conexão, faixa de temperatura de -40 a 149°C.</w:t>
            </w:r>
          </w:p>
        </w:tc>
      </w:tr>
      <w:tr w:rsidR="000B016D" w:rsidRPr="00F47C38" w:rsidTr="00C4576D">
        <w:trPr>
          <w:gridAfter w:val="1"/>
          <w:wAfter w:w="6820" w:type="dxa"/>
        </w:trPr>
        <w:tc>
          <w:tcPr>
            <w:tcW w:w="1152" w:type="dxa"/>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t>9031.80.99</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774 - Sistemas para aquisição de posicionamento com sinais de rede CAN para sinais do veículo tendo como principais variáveis: tempo, posição, velocidade, altura, velocidade vertical, aceleração lateral e longitudinal, raio de esterçamento, sinais de centralina, ângulos de movimento vertical, horizontal e lateral e aquisição efetuada a 100Hz, em temperatura de -20 a 70°C, com incerteza máxima de 1%.</w:t>
            </w:r>
          </w:p>
        </w:tc>
      </w:tr>
      <w:tr w:rsidR="000B016D" w:rsidRPr="00F47C38" w:rsidTr="00C4576D">
        <w:trPr>
          <w:gridAfter w:val="1"/>
          <w:wAfter w:w="6820" w:type="dxa"/>
        </w:trPr>
        <w:tc>
          <w:tcPr>
            <w:tcW w:w="1152" w:type="dxa"/>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t>9031.80.99</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784 - Sensores de pressão do tipo piezoresistivo com amplificador integrado, de sensibilidade menor que 93mV/bar, ou do tipo piezoelétrico, de sensibilidade 19pC/bar, para uso em motores, medição de pressão em análise de combustão na faixa de 0 a 300bar, com ou sem projeto especial de invólucro duplo, temperatura de trabalho de -40 a 232°C, resposta de frequência maior que 50kHz, diâmetro da rosca M5 x 0,5mm.</w:t>
            </w:r>
          </w:p>
        </w:tc>
      </w:tr>
      <w:tr w:rsidR="000B016D" w:rsidRPr="00F47C38" w:rsidTr="00C4576D">
        <w:trPr>
          <w:gridAfter w:val="1"/>
          <w:wAfter w:w="6820" w:type="dxa"/>
        </w:trPr>
        <w:tc>
          <w:tcPr>
            <w:tcW w:w="1152" w:type="dxa"/>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t>9031.80.99</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797 - Módulos de múltiplas entradas e saídas para prototipagem e medição de sinais, com 8 entradas analógicas, 4 entradas digitais, 4 saídas analógicas, 6 saídas digitais, 6 saídas de alta corrente (Ponte-H), 4 entradas para termopares, 4 canais para alimentação de sensores.</w:t>
            </w:r>
          </w:p>
        </w:tc>
      </w:tr>
      <w:tr w:rsidR="000B016D" w:rsidRPr="00F47C38" w:rsidTr="00C4576D">
        <w:trPr>
          <w:gridAfter w:val="1"/>
          <w:wAfter w:w="6820" w:type="dxa"/>
        </w:trPr>
        <w:tc>
          <w:tcPr>
            <w:tcW w:w="1152" w:type="dxa"/>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164"/>
              <w:rPr>
                <w:rFonts w:eastAsia="Times New Roman" w:cs="Times New Roman"/>
                <w:lang w:eastAsia="pt-BR"/>
              </w:rPr>
            </w:pPr>
            <w:r w:rsidRPr="00F47C38">
              <w:rPr>
                <w:rFonts w:eastAsia="Times New Roman" w:cs="Times New Roman"/>
                <w:lang w:eastAsia="pt-BR"/>
              </w:rPr>
              <w:t>9402.90.20</w:t>
            </w:r>
          </w:p>
        </w:tc>
        <w:tc>
          <w:tcPr>
            <w:tcW w:w="9128" w:type="dxa"/>
            <w:shd w:val="clear" w:color="auto" w:fill="auto"/>
            <w:tcMar>
              <w:top w:w="120" w:type="dxa"/>
              <w:left w:w="120" w:type="dxa"/>
              <w:bottom w:w="120" w:type="dxa"/>
              <w:right w:w="120" w:type="dxa"/>
            </w:tcMar>
            <w:hideMark/>
          </w:tcPr>
          <w:p w:rsidR="000B016D" w:rsidRPr="00F47C38" w:rsidRDefault="000B016D" w:rsidP="00C4576D">
            <w:pPr>
              <w:tabs>
                <w:tab w:val="left" w:pos="8253"/>
              </w:tabs>
              <w:spacing w:after="150" w:line="240" w:lineRule="auto"/>
              <w:rPr>
                <w:rFonts w:eastAsia="Times New Roman" w:cs="Times New Roman"/>
                <w:lang w:eastAsia="pt-BR"/>
              </w:rPr>
            </w:pPr>
            <w:r w:rsidRPr="00F47C38">
              <w:rPr>
                <w:rFonts w:eastAsia="Times New Roman" w:cs="Times New Roman"/>
                <w:lang w:eastAsia="pt-BR"/>
              </w:rPr>
              <w:t>Ex 002 - Aparelhos de descompressão da coluna vertebral indicados para patologia não cirúrgica, compostos por: mesa almofadada com promotor de calor via raios infravermelhos ou não, mecanismo de posicionamento do paciente e console de controle integrado, ou não.</w:t>
            </w:r>
          </w:p>
        </w:tc>
      </w:tr>
    </w:tbl>
    <w:p w:rsidR="000B016D" w:rsidRPr="00F47C38" w:rsidRDefault="000B016D" w:rsidP="000B016D">
      <w:pPr>
        <w:spacing w:after="150" w:line="240" w:lineRule="auto"/>
        <w:ind w:right="-164"/>
        <w:rPr>
          <w:rFonts w:eastAsia="Times New Roman" w:cs="Times New Roman"/>
          <w:lang w:eastAsia="pt-BR"/>
        </w:rPr>
      </w:pPr>
      <w:r w:rsidRPr="00F47C38">
        <w:rPr>
          <w:rFonts w:eastAsia="Times New Roman" w:cs="Helvetica"/>
          <w:color w:val="333333"/>
          <w:lang w:eastAsia="pt-BR"/>
        </w:rPr>
        <w:br/>
      </w:r>
    </w:p>
    <w:p w:rsidR="000B016D" w:rsidRPr="00F47C38" w:rsidRDefault="000B016D" w:rsidP="000B016D">
      <w:pPr>
        <w:shd w:val="clear" w:color="auto" w:fill="FFFFFF"/>
        <w:spacing w:after="150" w:line="240" w:lineRule="auto"/>
        <w:ind w:right="-164"/>
        <w:rPr>
          <w:rFonts w:eastAsia="Times New Roman" w:cs="Helvetica"/>
          <w:color w:val="333333"/>
          <w:lang w:eastAsia="pt-BR"/>
        </w:rPr>
      </w:pPr>
      <w:r w:rsidRPr="00F47C38">
        <w:rPr>
          <w:rFonts w:eastAsia="Times New Roman" w:cs="Helvetica"/>
          <w:color w:val="333333"/>
          <w:lang w:eastAsia="pt-BR"/>
        </w:rPr>
        <w:t>Art. 3</w:t>
      </w:r>
      <w:proofErr w:type="gramStart"/>
      <w:r w:rsidRPr="00F47C38">
        <w:rPr>
          <w:rFonts w:eastAsia="Times New Roman" w:cs="Helvetica"/>
          <w:color w:val="333333"/>
          <w:lang w:eastAsia="pt-BR"/>
        </w:rPr>
        <w:t>º  Fica</w:t>
      </w:r>
      <w:proofErr w:type="gramEnd"/>
      <w:r w:rsidRPr="00F47C38">
        <w:rPr>
          <w:rFonts w:eastAsia="Times New Roman" w:cs="Helvetica"/>
          <w:color w:val="333333"/>
          <w:lang w:eastAsia="pt-BR"/>
        </w:rPr>
        <w:t xml:space="preserve"> alterado o Ex-Tarifário nº 409 da Nomenclatura Comum do Mercosul 8428.90.90, constante da Resolução nº 19, de 17 de fevereiro de 2017, da Câmara de Comércio Exterior, que passa a vigorar com a seguinte redação:</w:t>
      </w:r>
    </w:p>
    <w:tbl>
      <w:tblPr>
        <w:tblW w:w="17100" w:type="dxa"/>
        <w:tblCellMar>
          <w:top w:w="15" w:type="dxa"/>
          <w:left w:w="15" w:type="dxa"/>
          <w:bottom w:w="15" w:type="dxa"/>
          <w:right w:w="15" w:type="dxa"/>
        </w:tblCellMar>
        <w:tblLook w:val="04A0" w:firstRow="1" w:lastRow="0" w:firstColumn="1" w:lastColumn="0" w:noHBand="0" w:noVBand="1"/>
      </w:tblPr>
      <w:tblGrid>
        <w:gridCol w:w="246"/>
        <w:gridCol w:w="16854"/>
      </w:tblGrid>
      <w:tr w:rsidR="000B016D" w:rsidRPr="00F47C38" w:rsidTr="00C4576D">
        <w:tc>
          <w:tcPr>
            <w:tcW w:w="0" w:type="auto"/>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Helvetica"/>
                <w:color w:val="333333"/>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7937"/>
              <w:rPr>
                <w:rFonts w:eastAsia="Times New Roman" w:cs="Times New Roman"/>
                <w:lang w:eastAsia="pt-BR"/>
              </w:rPr>
            </w:pPr>
            <w:r w:rsidRPr="00F47C38">
              <w:rPr>
                <w:rFonts w:eastAsia="Times New Roman" w:cs="Times New Roman"/>
                <w:lang w:eastAsia="pt-BR"/>
              </w:rPr>
              <w:t>Ex 409 - Paletizadores automáticos robotizados com carregamento ao alto, por meio dos eixos X, Y e Z, com deslizadores montados sobre trilhos com rolamentos a 45°, grupo selecionador de pallets com carregamento de cima, com esteira de elevação dos sacos para cima, com conjunto de rolos e elevador a pente, com pinça automática dupla, com autoajuste para o tamanho dos sacos, com 4 compactadores pneumáticos laterais de</w:t>
            </w:r>
          </w:p>
        </w:tc>
      </w:tr>
      <w:tr w:rsidR="000B016D" w:rsidRPr="00F47C38" w:rsidTr="00C4576D">
        <w:tc>
          <w:tcPr>
            <w:tcW w:w="0" w:type="auto"/>
            <w:vMerge/>
            <w:shd w:val="clear" w:color="auto" w:fill="auto"/>
            <w:vAlign w:val="center"/>
            <w:hideMark/>
          </w:tcPr>
          <w:p w:rsidR="000B016D" w:rsidRPr="00F47C38" w:rsidRDefault="000B016D" w:rsidP="00C4576D">
            <w:pPr>
              <w:spacing w:after="150" w:line="240" w:lineRule="auto"/>
              <w:rPr>
                <w:rFonts w:eastAsia="Times New Roman" w:cs="Helvetica"/>
                <w:color w:val="333333"/>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7937"/>
              <w:rPr>
                <w:rFonts w:eastAsia="Times New Roman" w:cs="Times New Roman"/>
                <w:lang w:eastAsia="pt-BR"/>
              </w:rPr>
            </w:pPr>
            <w:r w:rsidRPr="00F47C38">
              <w:rPr>
                <w:rFonts w:eastAsia="Times New Roman" w:cs="Times New Roman"/>
                <w:lang w:eastAsia="pt-BR"/>
              </w:rPr>
              <w:t>camada, com portinholas para formação de camada e pressão, com dispositivo hidráulico de levantamento dos pallets, com sistemas de transporte de pallets de rolos motorizados, com ou sem dispositivo de inserção da folha de papelão no pallet vazio, bandeja de controle e sistema de prensagem dos sacos, com esteira transportadora dos sacos, com painel elétrico com controlador lógico programável (PLC) com painel “touchscreen” com display</w:t>
            </w:r>
          </w:p>
        </w:tc>
      </w:tr>
      <w:tr w:rsidR="000B016D" w:rsidRPr="00F47C38" w:rsidTr="00C4576D">
        <w:tc>
          <w:tcPr>
            <w:tcW w:w="0" w:type="auto"/>
            <w:vMerge/>
            <w:shd w:val="clear" w:color="auto" w:fill="auto"/>
            <w:vAlign w:val="center"/>
            <w:hideMark/>
          </w:tcPr>
          <w:p w:rsidR="000B016D" w:rsidRPr="00F47C38" w:rsidRDefault="000B016D" w:rsidP="00C4576D">
            <w:pPr>
              <w:spacing w:after="150" w:line="240" w:lineRule="auto"/>
              <w:rPr>
                <w:rFonts w:eastAsia="Times New Roman" w:cs="Helvetica"/>
                <w:color w:val="333333"/>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7937"/>
              <w:rPr>
                <w:rFonts w:eastAsia="Times New Roman" w:cs="Times New Roman"/>
                <w:lang w:eastAsia="pt-BR"/>
              </w:rPr>
            </w:pPr>
            <w:r w:rsidRPr="00F47C38">
              <w:rPr>
                <w:rFonts w:eastAsia="Times New Roman" w:cs="Times New Roman"/>
                <w:lang w:eastAsia="pt-BR"/>
              </w:rPr>
              <w:t> alfanumérico.</w:t>
            </w:r>
          </w:p>
        </w:tc>
      </w:tr>
    </w:tbl>
    <w:p w:rsidR="000B016D" w:rsidRPr="00F47C38" w:rsidRDefault="000B016D" w:rsidP="000B016D">
      <w:pPr>
        <w:spacing w:after="150" w:line="240" w:lineRule="auto"/>
        <w:rPr>
          <w:rFonts w:eastAsia="Times New Roman" w:cs="Times New Roman"/>
          <w:lang w:eastAsia="pt-BR"/>
        </w:rPr>
      </w:pPr>
      <w:r w:rsidRPr="00F47C38">
        <w:rPr>
          <w:rFonts w:eastAsia="Times New Roman" w:cs="Helvetica"/>
          <w:color w:val="333333"/>
          <w:lang w:eastAsia="pt-BR"/>
        </w:rPr>
        <w:br/>
      </w:r>
    </w:p>
    <w:p w:rsidR="000B016D" w:rsidRPr="00F47C38" w:rsidRDefault="000B016D" w:rsidP="000B016D">
      <w:pPr>
        <w:shd w:val="clear" w:color="auto" w:fill="FFFFFF"/>
        <w:spacing w:after="150" w:line="240" w:lineRule="auto"/>
        <w:rPr>
          <w:rFonts w:eastAsia="Times New Roman" w:cs="Helvetica"/>
          <w:color w:val="333333"/>
          <w:lang w:eastAsia="pt-BR"/>
        </w:rPr>
      </w:pPr>
      <w:r w:rsidRPr="00F47C38">
        <w:rPr>
          <w:rFonts w:eastAsia="Times New Roman" w:cs="Helvetica"/>
          <w:color w:val="333333"/>
          <w:lang w:eastAsia="pt-BR"/>
        </w:rPr>
        <w:lastRenderedPageBreak/>
        <w:t>Art. 4</w:t>
      </w:r>
      <w:proofErr w:type="gramStart"/>
      <w:r w:rsidRPr="00F47C38">
        <w:rPr>
          <w:rFonts w:eastAsia="Times New Roman" w:cs="Helvetica"/>
          <w:color w:val="333333"/>
          <w:lang w:eastAsia="pt-BR"/>
        </w:rPr>
        <w:t>º  Fica</w:t>
      </w:r>
      <w:proofErr w:type="gramEnd"/>
      <w:r w:rsidRPr="00F47C38">
        <w:rPr>
          <w:rFonts w:eastAsia="Times New Roman" w:cs="Helvetica"/>
          <w:color w:val="333333"/>
          <w:lang w:eastAsia="pt-BR"/>
        </w:rPr>
        <w:t xml:space="preserve"> alterado o Ex-Tarifário nº 007 da Nomenclatura Comum do Mercosul 8517.70.99, constante da Resolução nº 50, de 5 de julho de 2017, da Câmara de Comércio Exterior, que passa a vigorar com a seguinte redação:</w:t>
      </w:r>
    </w:p>
    <w:tbl>
      <w:tblPr>
        <w:tblW w:w="17100" w:type="dxa"/>
        <w:tblCellMar>
          <w:top w:w="15" w:type="dxa"/>
          <w:left w:w="15" w:type="dxa"/>
          <w:bottom w:w="15" w:type="dxa"/>
          <w:right w:w="15" w:type="dxa"/>
        </w:tblCellMar>
        <w:tblLook w:val="04A0" w:firstRow="1" w:lastRow="0" w:firstColumn="1" w:lastColumn="0" w:noHBand="0" w:noVBand="1"/>
      </w:tblPr>
      <w:tblGrid>
        <w:gridCol w:w="1152"/>
        <w:gridCol w:w="15948"/>
      </w:tblGrid>
      <w:tr w:rsidR="000B016D" w:rsidRPr="00F47C38" w:rsidTr="00C4576D">
        <w:tc>
          <w:tcPr>
            <w:tcW w:w="0" w:type="auto"/>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8517.70.99</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9071"/>
              <w:rPr>
                <w:rFonts w:eastAsia="Times New Roman" w:cs="Times New Roman"/>
                <w:lang w:eastAsia="pt-BR"/>
              </w:rPr>
            </w:pPr>
            <w:r w:rsidRPr="00F47C38">
              <w:rPr>
                <w:rFonts w:eastAsia="Times New Roman" w:cs="Times New Roman"/>
                <w:lang w:eastAsia="pt-BR"/>
              </w:rPr>
              <w:t>Ex 007 - Subconjuntos próprios para terminal portátil de telefonia celular, montados com displays de LCD, Oled ou de outras tecnologias, podendo conter estruturas de fixação, suportes, calços, protetores, conectores, motores de "vibracall", módulos de captura de imagens, microfones, altofalantes, sensores, teclas, botões, antenas, cabos, contatos elétricos, visores, lentes, LEDs, Flashes, difusores, etiquetas, parafusos de fixação,</w:t>
            </w:r>
          </w:p>
        </w:tc>
      </w:tr>
      <w:tr w:rsidR="000B016D" w:rsidRPr="00F47C38" w:rsidTr="00C4576D">
        <w:tc>
          <w:tcPr>
            <w:tcW w:w="0" w:type="auto"/>
            <w:vMerge/>
            <w:shd w:val="clear" w:color="auto" w:fill="auto"/>
            <w:vAlign w:val="center"/>
            <w:hideMark/>
          </w:tcPr>
          <w:p w:rsidR="000B016D" w:rsidRPr="00F47C38" w:rsidRDefault="000B016D" w:rsidP="00C4576D">
            <w:pPr>
              <w:spacing w:after="15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9071"/>
              <w:rPr>
                <w:rFonts w:eastAsia="Times New Roman" w:cs="Times New Roman"/>
                <w:lang w:eastAsia="pt-BR"/>
              </w:rPr>
            </w:pPr>
            <w:r w:rsidRPr="00F47C38">
              <w:rPr>
                <w:rFonts w:eastAsia="Times New Roman" w:cs="Times New Roman"/>
                <w:lang w:eastAsia="pt-BR"/>
              </w:rPr>
              <w:t>adesivos, molduras, coberturas decorativas, imãs ou dispositivos magnéticos, películas, dissipadores, vedações, telas (touchscreen) e/ou dispositivos sensíveis ao toque e circuitos impressos podendo ou não ser montados com componentes eletroeletrônicos que implementem quaisquer das funções que não as funções principais do telefone celular.</w:t>
            </w:r>
          </w:p>
        </w:tc>
      </w:tr>
    </w:tbl>
    <w:p w:rsidR="000B016D" w:rsidRPr="00F47C38" w:rsidRDefault="000B016D" w:rsidP="000B016D">
      <w:pPr>
        <w:spacing w:after="150" w:line="240" w:lineRule="auto"/>
        <w:rPr>
          <w:rFonts w:eastAsia="Times New Roman" w:cs="Times New Roman"/>
          <w:lang w:eastAsia="pt-BR"/>
        </w:rPr>
      </w:pPr>
      <w:r w:rsidRPr="00F47C38">
        <w:rPr>
          <w:rFonts w:eastAsia="Times New Roman" w:cs="Helvetica"/>
          <w:color w:val="333333"/>
          <w:lang w:eastAsia="pt-BR"/>
        </w:rPr>
        <w:br/>
      </w:r>
    </w:p>
    <w:p w:rsidR="000B016D" w:rsidRPr="00F47C38" w:rsidRDefault="000B016D" w:rsidP="000B016D">
      <w:pPr>
        <w:shd w:val="clear" w:color="auto" w:fill="FFFFFF"/>
        <w:spacing w:after="150" w:line="240" w:lineRule="auto"/>
        <w:rPr>
          <w:rFonts w:eastAsia="Times New Roman" w:cs="Helvetica"/>
          <w:color w:val="333333"/>
          <w:lang w:eastAsia="pt-BR"/>
        </w:rPr>
      </w:pPr>
      <w:r w:rsidRPr="00F47C38">
        <w:rPr>
          <w:rFonts w:eastAsia="Times New Roman" w:cs="Helvetica"/>
          <w:color w:val="333333"/>
          <w:lang w:eastAsia="pt-BR"/>
        </w:rPr>
        <w:t>Art. 5</w:t>
      </w:r>
      <w:proofErr w:type="gramStart"/>
      <w:r w:rsidRPr="00F47C38">
        <w:rPr>
          <w:rFonts w:eastAsia="Times New Roman" w:cs="Helvetica"/>
          <w:color w:val="333333"/>
          <w:lang w:eastAsia="pt-BR"/>
        </w:rPr>
        <w:t>º  Fica</w:t>
      </w:r>
      <w:proofErr w:type="gramEnd"/>
      <w:r w:rsidRPr="00F47C38">
        <w:rPr>
          <w:rFonts w:eastAsia="Times New Roman" w:cs="Helvetica"/>
          <w:color w:val="333333"/>
          <w:lang w:eastAsia="pt-BR"/>
        </w:rPr>
        <w:t xml:space="preserve"> alterado o Ex-Tarifário nº 034 da Nomenclatura Comum do Mercosul 8443.16.00, constante da Resolução nº 51, de 5 de julho de 2017, da Câmara de Comércio Exterior, que passa a vigorar com a seguinte redação:</w:t>
      </w:r>
    </w:p>
    <w:tbl>
      <w:tblPr>
        <w:tblW w:w="17100" w:type="dxa"/>
        <w:tblCellMar>
          <w:top w:w="15" w:type="dxa"/>
          <w:left w:w="15" w:type="dxa"/>
          <w:bottom w:w="15" w:type="dxa"/>
          <w:right w:w="15" w:type="dxa"/>
        </w:tblCellMar>
        <w:tblLook w:val="04A0" w:firstRow="1" w:lastRow="0" w:firstColumn="1" w:lastColumn="0" w:noHBand="0" w:noVBand="1"/>
      </w:tblPr>
      <w:tblGrid>
        <w:gridCol w:w="1152"/>
        <w:gridCol w:w="15948"/>
      </w:tblGrid>
      <w:tr w:rsidR="000B016D" w:rsidRPr="00F47C38" w:rsidTr="00C4576D">
        <w:tc>
          <w:tcPr>
            <w:tcW w:w="0" w:type="auto"/>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8443.16.00</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9071"/>
              <w:rPr>
                <w:rFonts w:eastAsia="Times New Roman" w:cs="Times New Roman"/>
                <w:lang w:eastAsia="pt-BR"/>
              </w:rPr>
            </w:pPr>
            <w:r w:rsidRPr="00F47C38">
              <w:rPr>
                <w:rFonts w:eastAsia="Times New Roman" w:cs="Times New Roman"/>
                <w:lang w:eastAsia="pt-BR"/>
              </w:rPr>
              <w:t>Ex 034 - Máquinas impressoras flexográficas de tambor central com até 8 grupos de cores, para impressão em filmes plásticos de polietileno, polipropileno, laminados e papéis (30-120g/m</w:t>
            </w:r>
            <w:r w:rsidRPr="00F47C38">
              <w:rPr>
                <w:rFonts w:eastAsia="Times New Roman" w:cs="Times New Roman"/>
                <w:vertAlign w:val="superscript"/>
                <w:lang w:eastAsia="pt-BR"/>
              </w:rPr>
              <w:t>2</w:t>
            </w:r>
            <w:r w:rsidRPr="00F47C38">
              <w:rPr>
                <w:rFonts w:eastAsia="Times New Roman" w:cs="Times New Roman"/>
                <w:lang w:eastAsia="pt-BR"/>
              </w:rPr>
              <w:t>); largura igual ou superior a 1.600mm, mas inferior a 1.700mm; largura de impressão maior que 1.500mm, mas inferior a 1.650mm; comprimento igual ou superior a 1.110mm, mas inferior a 1.250mm; velocidade máxima de impressão de 500m/min;</w:t>
            </w:r>
          </w:p>
        </w:tc>
      </w:tr>
      <w:tr w:rsidR="000B016D" w:rsidRPr="00F47C38" w:rsidTr="00C4576D">
        <w:tc>
          <w:tcPr>
            <w:tcW w:w="0" w:type="auto"/>
            <w:vMerge/>
            <w:shd w:val="clear" w:color="auto" w:fill="auto"/>
            <w:vAlign w:val="center"/>
            <w:hideMark/>
          </w:tcPr>
          <w:p w:rsidR="000B016D" w:rsidRPr="00F47C38" w:rsidRDefault="000B016D" w:rsidP="00C4576D">
            <w:pPr>
              <w:spacing w:after="15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9071"/>
              <w:rPr>
                <w:rFonts w:eastAsia="Times New Roman" w:cs="Times New Roman"/>
                <w:lang w:eastAsia="pt-BR"/>
              </w:rPr>
            </w:pPr>
            <w:r w:rsidRPr="00F47C38">
              <w:rPr>
                <w:rFonts w:eastAsia="Times New Roman" w:cs="Times New Roman"/>
                <w:lang w:eastAsia="pt-BR"/>
              </w:rPr>
              <w:t>dotadas de: sistema de manuseio de bobinas com mandris carregadores no lado de controle da máquina de impressão; desbobinador e rebobinador, ambos com trocas automáticas e dispositivos de corte; e sistema de ajuste de impressão automático dos “anilox” e dos cilindros porta clichês, tanto de registro como de pressão.</w:t>
            </w:r>
          </w:p>
        </w:tc>
      </w:tr>
    </w:tbl>
    <w:p w:rsidR="000B016D" w:rsidRPr="00F47C38" w:rsidRDefault="000B016D" w:rsidP="000B016D">
      <w:pPr>
        <w:spacing w:after="150" w:line="240" w:lineRule="auto"/>
        <w:rPr>
          <w:rFonts w:eastAsia="Times New Roman" w:cs="Times New Roman"/>
          <w:lang w:eastAsia="pt-BR"/>
        </w:rPr>
      </w:pPr>
      <w:r w:rsidRPr="00F47C38">
        <w:rPr>
          <w:rFonts w:eastAsia="Times New Roman" w:cs="Helvetica"/>
          <w:color w:val="333333"/>
          <w:lang w:eastAsia="pt-BR"/>
        </w:rPr>
        <w:br/>
      </w:r>
    </w:p>
    <w:p w:rsidR="000B016D" w:rsidRPr="00F47C38" w:rsidRDefault="000B016D" w:rsidP="000B016D">
      <w:pPr>
        <w:shd w:val="clear" w:color="auto" w:fill="FFFFFF"/>
        <w:spacing w:after="150" w:line="240" w:lineRule="auto"/>
        <w:rPr>
          <w:rFonts w:eastAsia="Times New Roman" w:cs="Helvetica"/>
          <w:color w:val="333333"/>
          <w:lang w:eastAsia="pt-BR"/>
        </w:rPr>
      </w:pPr>
      <w:r w:rsidRPr="00F47C38">
        <w:rPr>
          <w:rFonts w:eastAsia="Times New Roman" w:cs="Helvetica"/>
          <w:color w:val="333333"/>
          <w:lang w:eastAsia="pt-BR"/>
        </w:rPr>
        <w:t>Art. 6</w:t>
      </w:r>
      <w:proofErr w:type="gramStart"/>
      <w:r w:rsidRPr="00F47C38">
        <w:rPr>
          <w:rFonts w:eastAsia="Times New Roman" w:cs="Helvetica"/>
          <w:color w:val="333333"/>
          <w:lang w:eastAsia="pt-BR"/>
        </w:rPr>
        <w:t>º  Fica</w:t>
      </w:r>
      <w:proofErr w:type="gramEnd"/>
      <w:r w:rsidRPr="00F47C38">
        <w:rPr>
          <w:rFonts w:eastAsia="Times New Roman" w:cs="Helvetica"/>
          <w:color w:val="333333"/>
          <w:lang w:eastAsia="pt-BR"/>
        </w:rPr>
        <w:t xml:space="preserve"> alterado o Ex-Tarifário nº 389 da Nomenclatura Comum do Mercosul 8422.30.29, constante da Resolução nº 69, de 21 de agosto de 2017, da Câmara de Comércio Exterior, que passa a vigorar com a seguinte redação:</w:t>
      </w:r>
    </w:p>
    <w:tbl>
      <w:tblPr>
        <w:tblW w:w="17100" w:type="dxa"/>
        <w:tblCellMar>
          <w:top w:w="15" w:type="dxa"/>
          <w:left w:w="15" w:type="dxa"/>
          <w:bottom w:w="15" w:type="dxa"/>
          <w:right w:w="15" w:type="dxa"/>
        </w:tblCellMar>
        <w:tblLook w:val="04A0" w:firstRow="1" w:lastRow="0" w:firstColumn="1" w:lastColumn="0" w:noHBand="0" w:noVBand="1"/>
      </w:tblPr>
      <w:tblGrid>
        <w:gridCol w:w="1152"/>
        <w:gridCol w:w="15948"/>
      </w:tblGrid>
      <w:tr w:rsidR="000B016D" w:rsidRPr="00F47C38" w:rsidTr="00C4576D">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8422.30.29</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9071"/>
              <w:rPr>
                <w:rFonts w:eastAsia="Times New Roman" w:cs="Times New Roman"/>
                <w:lang w:eastAsia="pt-BR"/>
              </w:rPr>
            </w:pPr>
            <w:r w:rsidRPr="00F47C38">
              <w:rPr>
                <w:rFonts w:eastAsia="Times New Roman" w:cs="Times New Roman"/>
                <w:lang w:eastAsia="pt-BR"/>
              </w:rPr>
              <w:t>Ex 389 - Combinações de máquinas para escolha/seleção, empilhamento e encaixotamento de revestimentos cerâmicos, para formato máximo 1.200 x 1.200mm, com altura de até 160mm, compostas de: máquina selecionadora automática com controles de tamanho, de 4 a 14 empilhadores, sistema para encaixotamento, sistema de transporte, quadro elétrico e acessórios para perfeita montagem.</w:t>
            </w:r>
          </w:p>
        </w:tc>
      </w:tr>
    </w:tbl>
    <w:p w:rsidR="000B016D" w:rsidRPr="00F47C38" w:rsidRDefault="000B016D" w:rsidP="000B016D">
      <w:pPr>
        <w:spacing w:after="150" w:line="240" w:lineRule="auto"/>
        <w:rPr>
          <w:rFonts w:eastAsia="Times New Roman" w:cs="Times New Roman"/>
          <w:lang w:eastAsia="pt-BR"/>
        </w:rPr>
      </w:pPr>
      <w:r w:rsidRPr="00F47C38">
        <w:rPr>
          <w:rFonts w:eastAsia="Times New Roman" w:cs="Helvetica"/>
          <w:color w:val="333333"/>
          <w:lang w:eastAsia="pt-BR"/>
        </w:rPr>
        <w:br/>
      </w:r>
    </w:p>
    <w:p w:rsidR="000B016D" w:rsidRPr="00F47C38" w:rsidRDefault="000B016D" w:rsidP="000B016D">
      <w:pPr>
        <w:shd w:val="clear" w:color="auto" w:fill="FFFFFF"/>
        <w:spacing w:after="150" w:line="240" w:lineRule="auto"/>
        <w:rPr>
          <w:rFonts w:eastAsia="Times New Roman" w:cs="Helvetica"/>
          <w:color w:val="333333"/>
          <w:lang w:eastAsia="pt-BR"/>
        </w:rPr>
      </w:pPr>
      <w:r w:rsidRPr="00F47C38">
        <w:rPr>
          <w:rFonts w:eastAsia="Times New Roman" w:cs="Helvetica"/>
          <w:color w:val="333333"/>
          <w:lang w:eastAsia="pt-BR"/>
        </w:rPr>
        <w:lastRenderedPageBreak/>
        <w:t>Art. 7º  Ficam alterados os Ex-Tarifários nº 173 da Nomenclatura Comum do Mercosul 8428.39.90, nº 043 da Nomenclatura Comum do Mercosul 8429.52.19, nº 023 da Nomenclatura Comum do Mercosul 8430.50.00, nº 107 da Nomenclatura Comum do Mercosul 8443.19.90, nº 170 da Nomenclatura Comum do Mercosul 8458.11.99 e nº 103 da Nomenclatura Comum do Mercosul 8479.89.12, constantes da Resolução nº 90, de 13 de dezembro de 2017, da Câmara de Comércio Exterior, que passam a vigorar com as seguintes redações.</w:t>
      </w:r>
    </w:p>
    <w:tbl>
      <w:tblPr>
        <w:tblW w:w="17100" w:type="dxa"/>
        <w:tblCellMar>
          <w:top w:w="15" w:type="dxa"/>
          <w:left w:w="15" w:type="dxa"/>
          <w:bottom w:w="15" w:type="dxa"/>
          <w:right w:w="15" w:type="dxa"/>
        </w:tblCellMar>
        <w:tblLook w:val="04A0" w:firstRow="1" w:lastRow="0" w:firstColumn="1" w:lastColumn="0" w:noHBand="0" w:noVBand="1"/>
      </w:tblPr>
      <w:tblGrid>
        <w:gridCol w:w="1152"/>
        <w:gridCol w:w="15948"/>
      </w:tblGrid>
      <w:tr w:rsidR="000B016D" w:rsidRPr="00F47C38" w:rsidTr="00C4576D">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8428.39.90</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9071"/>
              <w:rPr>
                <w:rFonts w:eastAsia="Times New Roman" w:cs="Times New Roman"/>
                <w:lang w:eastAsia="pt-BR"/>
              </w:rPr>
            </w:pPr>
            <w:r w:rsidRPr="00F47C38">
              <w:rPr>
                <w:rFonts w:eastAsia="Times New Roman" w:cs="Times New Roman"/>
                <w:lang w:eastAsia="pt-BR"/>
              </w:rPr>
              <w:t>Ex 173 - Carregadores e/ou descarregadores de painéis de madeira, por meio de ponte rolante e ventosas, controlados por um controlador numérico computadorizado (CNC), com variação de ciclos de trabalho, com logística de painéis em fila simples ou dupla, equipados com banco de rolos para alimentação da ponte, com potência igual ou superior a 23,5kW, com 16 a 20ciclos/minuto.</w:t>
            </w:r>
          </w:p>
        </w:tc>
      </w:tr>
    </w:tbl>
    <w:p w:rsidR="000B016D" w:rsidRPr="00F47C38" w:rsidRDefault="000B016D" w:rsidP="000B016D">
      <w:pPr>
        <w:spacing w:after="150" w:line="240" w:lineRule="auto"/>
        <w:rPr>
          <w:rFonts w:eastAsia="Times New Roman" w:cs="Times New Roman"/>
          <w:lang w:eastAsia="pt-BR"/>
        </w:rPr>
      </w:pPr>
    </w:p>
    <w:tbl>
      <w:tblPr>
        <w:tblW w:w="17100" w:type="dxa"/>
        <w:tblCellMar>
          <w:top w:w="15" w:type="dxa"/>
          <w:left w:w="15" w:type="dxa"/>
          <w:bottom w:w="15" w:type="dxa"/>
          <w:right w:w="15" w:type="dxa"/>
        </w:tblCellMar>
        <w:tblLook w:val="04A0" w:firstRow="1" w:lastRow="0" w:firstColumn="1" w:lastColumn="0" w:noHBand="0" w:noVBand="1"/>
      </w:tblPr>
      <w:tblGrid>
        <w:gridCol w:w="1152"/>
        <w:gridCol w:w="15948"/>
      </w:tblGrid>
      <w:tr w:rsidR="000B016D" w:rsidRPr="00F47C38" w:rsidTr="00C4576D">
        <w:tc>
          <w:tcPr>
            <w:tcW w:w="0" w:type="auto"/>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8429.52.19</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9071"/>
              <w:rPr>
                <w:rFonts w:eastAsia="Times New Roman" w:cs="Times New Roman"/>
                <w:lang w:eastAsia="pt-BR"/>
              </w:rPr>
            </w:pPr>
            <w:r w:rsidRPr="00F47C38">
              <w:rPr>
                <w:rFonts w:eastAsia="Times New Roman" w:cs="Times New Roman"/>
                <w:lang w:eastAsia="pt-BR"/>
              </w:rPr>
              <w:t>Ex 043 - Escavadeiras hidráulicas autopropulsadas sobre pneus, equipadas com motor a diesel de 4 cilindros, com potência líquida entre 137HP (101kW) e 147HP (108kW), 2.000rpm, com estrutura superior capaz de efetuar rotação de 360°, alcance máximo ao nível do solo entre 8.580 e 9.380mm e profundidade máxima de escavação entre 5.300 e 6.070mm, com peso operacional máximo de 13.500 a 17.500kg e capacidade da caçamba</w:t>
            </w:r>
          </w:p>
        </w:tc>
      </w:tr>
      <w:tr w:rsidR="000B016D" w:rsidRPr="00F47C38" w:rsidTr="00C4576D">
        <w:tc>
          <w:tcPr>
            <w:tcW w:w="0" w:type="auto"/>
            <w:vMerge/>
            <w:shd w:val="clear" w:color="auto" w:fill="auto"/>
            <w:vAlign w:val="center"/>
            <w:hideMark/>
          </w:tcPr>
          <w:p w:rsidR="000B016D" w:rsidRPr="00F47C38" w:rsidRDefault="000B016D" w:rsidP="00C4576D">
            <w:pPr>
              <w:spacing w:after="15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9071"/>
              <w:rPr>
                <w:rFonts w:eastAsia="Times New Roman" w:cs="Times New Roman"/>
                <w:lang w:eastAsia="pt-BR"/>
              </w:rPr>
            </w:pPr>
            <w:r w:rsidRPr="00F47C38">
              <w:rPr>
                <w:rFonts w:eastAsia="Times New Roman" w:cs="Times New Roman"/>
                <w:lang w:eastAsia="pt-BR"/>
              </w:rPr>
              <w:t>de 0,20 a 0,91m</w:t>
            </w:r>
            <w:r w:rsidRPr="00F47C38">
              <w:rPr>
                <w:rFonts w:eastAsia="Times New Roman" w:cs="Times New Roman"/>
                <w:vertAlign w:val="superscript"/>
                <w:lang w:eastAsia="pt-BR"/>
              </w:rPr>
              <w:t>3</w:t>
            </w:r>
            <w:r w:rsidRPr="00F47C38">
              <w:rPr>
                <w:rFonts w:eastAsia="Times New Roman" w:cs="Times New Roman"/>
                <w:lang w:eastAsia="pt-BR"/>
              </w:rPr>
              <w:t>.</w:t>
            </w:r>
          </w:p>
        </w:tc>
      </w:tr>
    </w:tbl>
    <w:p w:rsidR="000B016D" w:rsidRPr="00F47C38" w:rsidRDefault="000B016D" w:rsidP="000B016D">
      <w:pPr>
        <w:spacing w:after="150" w:line="240" w:lineRule="auto"/>
        <w:rPr>
          <w:rFonts w:eastAsia="Times New Roman" w:cs="Times New Roman"/>
          <w:lang w:eastAsia="pt-BR"/>
        </w:rPr>
      </w:pPr>
    </w:p>
    <w:tbl>
      <w:tblPr>
        <w:tblW w:w="17100" w:type="dxa"/>
        <w:tblCellMar>
          <w:top w:w="15" w:type="dxa"/>
          <w:left w:w="15" w:type="dxa"/>
          <w:bottom w:w="15" w:type="dxa"/>
          <w:right w:w="15" w:type="dxa"/>
        </w:tblCellMar>
        <w:tblLook w:val="04A0" w:firstRow="1" w:lastRow="0" w:firstColumn="1" w:lastColumn="0" w:noHBand="0" w:noVBand="1"/>
      </w:tblPr>
      <w:tblGrid>
        <w:gridCol w:w="1152"/>
        <w:gridCol w:w="15948"/>
      </w:tblGrid>
      <w:tr w:rsidR="000B016D" w:rsidRPr="00F47C38" w:rsidTr="00C4576D">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8430.50.00</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9071"/>
              <w:rPr>
                <w:rFonts w:eastAsia="Times New Roman" w:cs="Times New Roman"/>
                <w:lang w:eastAsia="pt-BR"/>
              </w:rPr>
            </w:pPr>
            <w:r w:rsidRPr="00F47C38">
              <w:rPr>
                <w:rFonts w:eastAsia="Times New Roman" w:cs="Times New Roman"/>
                <w:lang w:eastAsia="pt-BR"/>
              </w:rPr>
              <w:t>Ex 023 - Máquinas fresadoras autopropulsadas sobre 4 esteiras de borracha ou poliuretano, para desbaste e remoção de pavimentos rígidos, dotadas de motor diesel de 6 cilindros, resfriado a água, largura de corte de 2.000mm com espessura de 330mm, com controle eletrônico para ajuste da espessura, através de rolo de corte com 162 ferramentas, distância entre as linhas de 15mm.</w:t>
            </w:r>
          </w:p>
        </w:tc>
      </w:tr>
    </w:tbl>
    <w:p w:rsidR="000B016D" w:rsidRPr="00F47C38" w:rsidRDefault="000B016D" w:rsidP="000B016D">
      <w:pPr>
        <w:spacing w:after="150" w:line="240" w:lineRule="auto"/>
        <w:rPr>
          <w:rFonts w:eastAsia="Times New Roman" w:cs="Times New Roman"/>
          <w:lang w:eastAsia="pt-BR"/>
        </w:rPr>
      </w:pPr>
    </w:p>
    <w:tbl>
      <w:tblPr>
        <w:tblW w:w="17100" w:type="dxa"/>
        <w:tblCellMar>
          <w:top w:w="15" w:type="dxa"/>
          <w:left w:w="15" w:type="dxa"/>
          <w:bottom w:w="15" w:type="dxa"/>
          <w:right w:w="15" w:type="dxa"/>
        </w:tblCellMar>
        <w:tblLook w:val="04A0" w:firstRow="1" w:lastRow="0" w:firstColumn="1" w:lastColumn="0" w:noHBand="0" w:noVBand="1"/>
      </w:tblPr>
      <w:tblGrid>
        <w:gridCol w:w="1152"/>
        <w:gridCol w:w="15948"/>
      </w:tblGrid>
      <w:tr w:rsidR="000B016D" w:rsidRPr="00F47C38" w:rsidTr="00C4576D">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8443.19.90</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9071"/>
              <w:rPr>
                <w:rFonts w:eastAsia="Times New Roman" w:cs="Times New Roman"/>
                <w:lang w:eastAsia="pt-BR"/>
              </w:rPr>
            </w:pPr>
            <w:r w:rsidRPr="00F47C38">
              <w:rPr>
                <w:rFonts w:eastAsia="Times New Roman" w:cs="Times New Roman"/>
                <w:lang w:eastAsia="pt-BR"/>
              </w:rPr>
              <w:t>Ex 107 - Máquinas de impressão combinada entre os processos flexográfico, serigráfico, com estampagem a frio e/ou a quente, de bobina a bobina, com sistema de ajuste de impressão com um único comando "load ando lock", com secagem híbrida através de ar quente e/ou UV frio e/ou UV LED e/ou infravermelho, capaz de operar com processos complementares de acabamento como laminação em linha e corte rotativo múltiplo, com largura máxima da bobina igual ou superior a 250mm e velocidade máxima igual ou superior a 230m/min.</w:t>
            </w:r>
          </w:p>
        </w:tc>
      </w:tr>
    </w:tbl>
    <w:p w:rsidR="000B016D" w:rsidRPr="00F47C38" w:rsidRDefault="000B016D" w:rsidP="000B016D">
      <w:pPr>
        <w:spacing w:after="150" w:line="240" w:lineRule="auto"/>
        <w:rPr>
          <w:rFonts w:eastAsia="Times New Roman" w:cs="Times New Roman"/>
          <w:lang w:eastAsia="pt-BR"/>
        </w:rPr>
      </w:pPr>
    </w:p>
    <w:tbl>
      <w:tblPr>
        <w:tblW w:w="17100" w:type="dxa"/>
        <w:tblCellMar>
          <w:top w:w="15" w:type="dxa"/>
          <w:left w:w="15" w:type="dxa"/>
          <w:bottom w:w="15" w:type="dxa"/>
          <w:right w:w="15" w:type="dxa"/>
        </w:tblCellMar>
        <w:tblLook w:val="04A0" w:firstRow="1" w:lastRow="0" w:firstColumn="1" w:lastColumn="0" w:noHBand="0" w:noVBand="1"/>
      </w:tblPr>
      <w:tblGrid>
        <w:gridCol w:w="1152"/>
        <w:gridCol w:w="15948"/>
      </w:tblGrid>
      <w:tr w:rsidR="000B016D" w:rsidRPr="00F47C38" w:rsidTr="00C4576D">
        <w:tc>
          <w:tcPr>
            <w:tcW w:w="0" w:type="auto"/>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8458.11.99</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9071"/>
              <w:rPr>
                <w:rFonts w:eastAsia="Times New Roman" w:cs="Times New Roman"/>
                <w:lang w:eastAsia="pt-BR"/>
              </w:rPr>
            </w:pPr>
            <w:r w:rsidRPr="00F47C38">
              <w:rPr>
                <w:rFonts w:eastAsia="Times New Roman" w:cs="Times New Roman"/>
                <w:lang w:eastAsia="pt-BR"/>
              </w:rPr>
              <w:t>Ex 170 - Tornos horizontais de comando numérico (CNC) de 7 ou mais eixos, com 2 torres porta-ferramentas, ambas as torres operando com eixos X, Y e Z para usinagem de peças com diâmetro máximo de 200mm e comprimento máximo de 350mm, dotados de: 2 carros com torre porta ferramentas tipo disco com capacidade de 12 ferramentas cada, fuso principal com motor de potência de 15kW e rotação de 5.000rpm e contra fuso de com</w:t>
            </w:r>
          </w:p>
        </w:tc>
      </w:tr>
      <w:tr w:rsidR="000B016D" w:rsidRPr="00F47C38" w:rsidTr="00C4576D">
        <w:tc>
          <w:tcPr>
            <w:tcW w:w="0" w:type="auto"/>
            <w:vMerge/>
            <w:shd w:val="clear" w:color="auto" w:fill="auto"/>
            <w:vAlign w:val="center"/>
            <w:hideMark/>
          </w:tcPr>
          <w:p w:rsidR="000B016D" w:rsidRPr="00F47C38" w:rsidRDefault="000B016D" w:rsidP="00C4576D">
            <w:pPr>
              <w:spacing w:after="15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9071"/>
              <w:rPr>
                <w:rFonts w:eastAsia="Times New Roman" w:cs="Times New Roman"/>
                <w:lang w:eastAsia="pt-BR"/>
              </w:rPr>
            </w:pPr>
            <w:r w:rsidRPr="00F47C38">
              <w:rPr>
                <w:rFonts w:eastAsia="Times New Roman" w:cs="Times New Roman"/>
                <w:lang w:eastAsia="pt-BR"/>
              </w:rPr>
              <w:t xml:space="preserve">motor de potência de 11kW e velocidade de 5.000rpm, esse contra fuso possui duplo acionamento longitudinal e transversal (eixos Z e X), equipamento dotado com sistema de fresamento de polígonos por meio do eixo eletrônico, </w:t>
            </w:r>
            <w:r w:rsidRPr="00F47C38">
              <w:rPr>
                <w:rFonts w:eastAsia="Times New Roman" w:cs="Times New Roman"/>
                <w:lang w:eastAsia="pt-BR"/>
              </w:rPr>
              <w:lastRenderedPageBreak/>
              <w:t>sincronizando o fuso principal com a ferramenta acionada, torres montadas no mesmo barramento, sendo os 2 móveis programáveis pelo CNC do torno, com possibilidade de operação das duas torres</w:t>
            </w:r>
          </w:p>
        </w:tc>
      </w:tr>
      <w:tr w:rsidR="000B016D" w:rsidRPr="00F47C38" w:rsidTr="00C4576D">
        <w:tc>
          <w:tcPr>
            <w:tcW w:w="0" w:type="auto"/>
            <w:vMerge/>
            <w:shd w:val="clear" w:color="auto" w:fill="auto"/>
            <w:vAlign w:val="center"/>
            <w:hideMark/>
          </w:tcPr>
          <w:p w:rsidR="000B016D" w:rsidRPr="00F47C38" w:rsidRDefault="000B016D" w:rsidP="00C4576D">
            <w:pPr>
              <w:spacing w:after="15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9071"/>
              <w:rPr>
                <w:rFonts w:eastAsia="Times New Roman" w:cs="Times New Roman"/>
                <w:lang w:eastAsia="pt-BR"/>
              </w:rPr>
            </w:pPr>
            <w:r w:rsidRPr="00F47C38">
              <w:rPr>
                <w:rFonts w:eastAsia="Times New Roman" w:cs="Times New Roman"/>
                <w:lang w:eastAsia="pt-BR"/>
              </w:rPr>
              <w:t>simultânea e independente, barramento inclinado a 30 graus, com sistema combinado de guias lineares e guias planas, painéis elétricos de controle, sistema de refrigeração, sistema de extração de peças, sistema de exaustão e transportador de cavacos.</w:t>
            </w:r>
          </w:p>
        </w:tc>
      </w:tr>
    </w:tbl>
    <w:p w:rsidR="000B016D" w:rsidRPr="00F47C38" w:rsidRDefault="000B016D" w:rsidP="000B016D">
      <w:pPr>
        <w:spacing w:after="150" w:line="240" w:lineRule="auto"/>
        <w:rPr>
          <w:rFonts w:eastAsia="Times New Roman" w:cs="Times New Roman"/>
          <w:lang w:eastAsia="pt-BR"/>
        </w:rPr>
      </w:pPr>
    </w:p>
    <w:tbl>
      <w:tblPr>
        <w:tblW w:w="17100" w:type="dxa"/>
        <w:tblCellMar>
          <w:top w:w="15" w:type="dxa"/>
          <w:left w:w="15" w:type="dxa"/>
          <w:bottom w:w="15" w:type="dxa"/>
          <w:right w:w="15" w:type="dxa"/>
        </w:tblCellMar>
        <w:tblLook w:val="04A0" w:firstRow="1" w:lastRow="0" w:firstColumn="1" w:lastColumn="0" w:noHBand="0" w:noVBand="1"/>
      </w:tblPr>
      <w:tblGrid>
        <w:gridCol w:w="1152"/>
        <w:gridCol w:w="15948"/>
      </w:tblGrid>
      <w:tr w:rsidR="000B016D" w:rsidRPr="00F47C38" w:rsidTr="00C4576D">
        <w:tc>
          <w:tcPr>
            <w:tcW w:w="0" w:type="auto"/>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8479.89.12</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9071"/>
              <w:rPr>
                <w:rFonts w:eastAsia="Times New Roman" w:cs="Times New Roman"/>
                <w:lang w:eastAsia="pt-BR"/>
              </w:rPr>
            </w:pPr>
            <w:r w:rsidRPr="00F47C38">
              <w:rPr>
                <w:rFonts w:eastAsia="Times New Roman" w:cs="Times New Roman"/>
                <w:lang w:eastAsia="pt-BR"/>
              </w:rPr>
              <w:t>Ex 103 - Dispensários eletrônicos de medicamentos e materiais médicos, com capacidade de 1 até 113 gavetas de configurações diferentes, e de 1 até 1.344 compartimentos unitários, com abertura individual de cada compartimento dentro de uma mesma gaveta com indicador de LED de alto brilho sinalizando a gaveta a ser aberta, acessibilidade através de biometria, cartão magnético ou usuário e senha com prédefinição de perfil dos utilizadores,</w:t>
            </w:r>
          </w:p>
        </w:tc>
      </w:tr>
      <w:tr w:rsidR="000B016D" w:rsidRPr="00F47C38" w:rsidTr="00C4576D">
        <w:tc>
          <w:tcPr>
            <w:tcW w:w="0" w:type="auto"/>
            <w:vMerge/>
            <w:shd w:val="clear" w:color="auto" w:fill="auto"/>
            <w:vAlign w:val="center"/>
            <w:hideMark/>
          </w:tcPr>
          <w:p w:rsidR="000B016D" w:rsidRPr="00F47C38" w:rsidRDefault="000B016D" w:rsidP="00C4576D">
            <w:pPr>
              <w:spacing w:after="15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9071"/>
              <w:rPr>
                <w:rFonts w:eastAsia="Times New Roman" w:cs="Times New Roman"/>
                <w:lang w:eastAsia="pt-BR"/>
              </w:rPr>
            </w:pPr>
            <w:r w:rsidRPr="00F47C38">
              <w:rPr>
                <w:rFonts w:eastAsia="Times New Roman" w:cs="Times New Roman"/>
                <w:lang w:eastAsia="pt-BR"/>
              </w:rPr>
              <w:t>dotados de nobreak, sistema manual de abertura e desbloqueio através de chave simples para situações de falta de energia, painel de controle com tela sensível ao toque, dotado de software de controle de inventário de forma remota, controle de estoque de segurança por item, emissão de relatório de consumo, de usuários e de funcionários habilitados, rastreabilidade por lote e validade, interface com ERP/HIS hospitalar, conexão de rede WI-</w:t>
            </w:r>
          </w:p>
        </w:tc>
      </w:tr>
      <w:tr w:rsidR="000B016D" w:rsidRPr="00F47C38" w:rsidTr="00C4576D">
        <w:tc>
          <w:tcPr>
            <w:tcW w:w="0" w:type="auto"/>
            <w:vMerge/>
            <w:shd w:val="clear" w:color="auto" w:fill="auto"/>
            <w:vAlign w:val="center"/>
            <w:hideMark/>
          </w:tcPr>
          <w:p w:rsidR="000B016D" w:rsidRPr="00F47C38" w:rsidRDefault="000B016D" w:rsidP="00C4576D">
            <w:pPr>
              <w:spacing w:after="15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9071"/>
              <w:rPr>
                <w:rFonts w:eastAsia="Times New Roman" w:cs="Times New Roman"/>
                <w:lang w:eastAsia="pt-BR"/>
              </w:rPr>
            </w:pPr>
            <w:r w:rsidRPr="00F47C38">
              <w:rPr>
                <w:rFonts w:eastAsia="Times New Roman" w:cs="Times New Roman"/>
                <w:lang w:eastAsia="pt-BR"/>
              </w:rPr>
              <w:t>FI, integração de software através do protocolo HL7, OBDC ou WEB SERVICE, podendo estar acompanhado de até 9 dispensários (escravos) na mesma plataforma, com capacidade de 1 até 137 gavetas cada, de configurações diferentes, e de 1 até 1.644 compartimentos unitários.</w:t>
            </w:r>
          </w:p>
        </w:tc>
      </w:tr>
    </w:tbl>
    <w:p w:rsidR="000B016D" w:rsidRPr="00F47C38" w:rsidRDefault="000B016D" w:rsidP="000B016D">
      <w:pPr>
        <w:spacing w:after="150" w:line="240" w:lineRule="auto"/>
        <w:rPr>
          <w:rFonts w:eastAsia="Times New Roman" w:cs="Times New Roman"/>
          <w:lang w:eastAsia="pt-BR"/>
        </w:rPr>
      </w:pPr>
      <w:r w:rsidRPr="00F47C38">
        <w:rPr>
          <w:rFonts w:eastAsia="Times New Roman" w:cs="Helvetica"/>
          <w:color w:val="333333"/>
          <w:lang w:eastAsia="pt-BR"/>
        </w:rPr>
        <w:br/>
      </w:r>
    </w:p>
    <w:p w:rsidR="000B016D" w:rsidRPr="00F47C38" w:rsidRDefault="000B016D" w:rsidP="000B016D">
      <w:pPr>
        <w:shd w:val="clear" w:color="auto" w:fill="FFFFFF"/>
        <w:spacing w:after="150" w:line="240" w:lineRule="auto"/>
        <w:rPr>
          <w:rFonts w:eastAsia="Times New Roman" w:cs="Helvetica"/>
          <w:color w:val="333333"/>
          <w:lang w:eastAsia="pt-BR"/>
        </w:rPr>
      </w:pPr>
      <w:r w:rsidRPr="00F47C38">
        <w:rPr>
          <w:rFonts w:eastAsia="Times New Roman" w:cs="Helvetica"/>
          <w:color w:val="333333"/>
          <w:lang w:eastAsia="pt-BR"/>
        </w:rPr>
        <w:t>Art. 8</w:t>
      </w:r>
      <w:proofErr w:type="gramStart"/>
      <w:r w:rsidRPr="00F47C38">
        <w:rPr>
          <w:rFonts w:eastAsia="Times New Roman" w:cs="Helvetica"/>
          <w:color w:val="333333"/>
          <w:lang w:eastAsia="pt-BR"/>
        </w:rPr>
        <w:t>º  Fica</w:t>
      </w:r>
      <w:proofErr w:type="gramEnd"/>
      <w:r w:rsidRPr="00F47C38">
        <w:rPr>
          <w:rFonts w:eastAsia="Times New Roman" w:cs="Helvetica"/>
          <w:color w:val="333333"/>
          <w:lang w:eastAsia="pt-BR"/>
        </w:rPr>
        <w:t xml:space="preserve"> alterado o Ex-Tarifário nº 072 da Nomenclatura Comum do Mercosul 8479.89.99, constante da Resolução nº 15, de 28 de fevereiro de 2018, da Câmara de Comércio Exterior, que passa a vigorar com a seguinte redação:</w:t>
      </w:r>
    </w:p>
    <w:tbl>
      <w:tblPr>
        <w:tblW w:w="17100" w:type="dxa"/>
        <w:tblCellMar>
          <w:top w:w="15" w:type="dxa"/>
          <w:left w:w="15" w:type="dxa"/>
          <w:bottom w:w="15" w:type="dxa"/>
          <w:right w:w="15" w:type="dxa"/>
        </w:tblCellMar>
        <w:tblLook w:val="04A0" w:firstRow="1" w:lastRow="0" w:firstColumn="1" w:lastColumn="0" w:noHBand="0" w:noVBand="1"/>
      </w:tblPr>
      <w:tblGrid>
        <w:gridCol w:w="1152"/>
        <w:gridCol w:w="15948"/>
      </w:tblGrid>
      <w:tr w:rsidR="000B016D" w:rsidRPr="00F47C38" w:rsidTr="00C4576D">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8479.89.99</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9071"/>
              <w:rPr>
                <w:rFonts w:eastAsia="Times New Roman" w:cs="Times New Roman"/>
                <w:lang w:eastAsia="pt-BR"/>
              </w:rPr>
            </w:pPr>
            <w:r w:rsidRPr="00F47C38">
              <w:rPr>
                <w:rFonts w:eastAsia="Times New Roman" w:cs="Times New Roman"/>
                <w:lang w:eastAsia="pt-BR"/>
              </w:rPr>
              <w:t>Ex 072 - Máquinas automáticas para medir diâmetro, pesar, gravar e classificar peças, com alimentação por meio de robô, com 6 eixos, com movimentos orbitais de 5 graus de liberdade ou mais, capacidade de carga de 12kg, alcance de até 1.420mm, com unidade de programação portátil.</w:t>
            </w:r>
          </w:p>
        </w:tc>
      </w:tr>
    </w:tbl>
    <w:p w:rsidR="000B016D" w:rsidRPr="00F47C38" w:rsidRDefault="000B016D" w:rsidP="000B016D">
      <w:pPr>
        <w:spacing w:after="150" w:line="240" w:lineRule="auto"/>
        <w:rPr>
          <w:rFonts w:eastAsia="Times New Roman" w:cs="Times New Roman"/>
          <w:lang w:eastAsia="pt-BR"/>
        </w:rPr>
      </w:pPr>
      <w:r w:rsidRPr="00F47C38">
        <w:rPr>
          <w:rFonts w:eastAsia="Times New Roman" w:cs="Helvetica"/>
          <w:color w:val="333333"/>
          <w:lang w:eastAsia="pt-BR"/>
        </w:rPr>
        <w:br/>
      </w:r>
    </w:p>
    <w:p w:rsidR="000B016D" w:rsidRPr="00F47C38" w:rsidRDefault="000B016D" w:rsidP="000B016D">
      <w:pPr>
        <w:shd w:val="clear" w:color="auto" w:fill="FFFFFF"/>
        <w:spacing w:after="150" w:line="240" w:lineRule="auto"/>
        <w:rPr>
          <w:rFonts w:eastAsia="Times New Roman" w:cs="Helvetica"/>
          <w:color w:val="333333"/>
          <w:lang w:eastAsia="pt-BR"/>
        </w:rPr>
      </w:pPr>
      <w:r w:rsidRPr="00F47C38">
        <w:rPr>
          <w:rFonts w:eastAsia="Times New Roman" w:cs="Helvetica"/>
          <w:color w:val="333333"/>
          <w:lang w:eastAsia="pt-BR"/>
        </w:rPr>
        <w:t>Art. 9</w:t>
      </w:r>
      <w:proofErr w:type="gramStart"/>
      <w:r w:rsidRPr="00F47C38">
        <w:rPr>
          <w:rFonts w:eastAsia="Times New Roman" w:cs="Helvetica"/>
          <w:color w:val="333333"/>
          <w:lang w:eastAsia="pt-BR"/>
        </w:rPr>
        <w:t>º  Ficam</w:t>
      </w:r>
      <w:proofErr w:type="gramEnd"/>
      <w:r w:rsidRPr="00F47C38">
        <w:rPr>
          <w:rFonts w:eastAsia="Times New Roman" w:cs="Helvetica"/>
          <w:color w:val="333333"/>
          <w:lang w:eastAsia="pt-BR"/>
        </w:rPr>
        <w:t xml:space="preserve"> alterados os Ex-Tarifários nº 053 da Nomenclatura Comum do Mercosul 8430.41.90 e nº 024 da Nomenclatura Comum do Mercosul 8430.69.90, constantes da Resolução nº 23, de 27 de março de 2018, da Câmara de Comércio Exterior, que passam a vigorar com as seguintes redações:</w:t>
      </w:r>
    </w:p>
    <w:tbl>
      <w:tblPr>
        <w:tblW w:w="17100" w:type="dxa"/>
        <w:tblCellMar>
          <w:top w:w="15" w:type="dxa"/>
          <w:left w:w="15" w:type="dxa"/>
          <w:bottom w:w="15" w:type="dxa"/>
          <w:right w:w="15" w:type="dxa"/>
        </w:tblCellMar>
        <w:tblLook w:val="04A0" w:firstRow="1" w:lastRow="0" w:firstColumn="1" w:lastColumn="0" w:noHBand="0" w:noVBand="1"/>
      </w:tblPr>
      <w:tblGrid>
        <w:gridCol w:w="1152"/>
        <w:gridCol w:w="15948"/>
      </w:tblGrid>
      <w:tr w:rsidR="000B016D" w:rsidRPr="00F47C38" w:rsidTr="00C4576D">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8430.49.90</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9071"/>
              <w:rPr>
                <w:rFonts w:eastAsia="Times New Roman" w:cs="Times New Roman"/>
                <w:lang w:eastAsia="pt-BR"/>
              </w:rPr>
            </w:pPr>
            <w:r w:rsidRPr="00F47C38">
              <w:rPr>
                <w:rFonts w:eastAsia="Times New Roman" w:cs="Times New Roman"/>
                <w:lang w:eastAsia="pt-BR"/>
              </w:rPr>
              <w:t xml:space="preserve">Ex 010 - Máquinas perfuradoras de rochas, alimentadas a ar, dotadas de torre de perfuração com 3 martelos pneumáticos com 3,2m de altura e inclinação de -5 a 5°, carril para movimentação da torre com 4m de comprimento, com 4 macacos </w:t>
            </w:r>
            <w:r w:rsidRPr="00F47C38">
              <w:rPr>
                <w:rFonts w:eastAsia="Times New Roman" w:cs="Times New Roman"/>
                <w:lang w:eastAsia="pt-BR"/>
              </w:rPr>
              <w:lastRenderedPageBreak/>
              <w:t>hidráulicos para movimentação transversal do carril e 1 macaco hidráulico centralizado no carro da torre para rotação do carril.</w:t>
            </w:r>
          </w:p>
        </w:tc>
      </w:tr>
    </w:tbl>
    <w:p w:rsidR="000B016D" w:rsidRPr="00F47C38" w:rsidRDefault="000B016D" w:rsidP="000B016D">
      <w:pPr>
        <w:spacing w:after="150" w:line="240" w:lineRule="auto"/>
        <w:rPr>
          <w:rFonts w:eastAsia="Times New Roman" w:cs="Times New Roman"/>
          <w:lang w:eastAsia="pt-BR"/>
        </w:rPr>
      </w:pPr>
    </w:p>
    <w:tbl>
      <w:tblPr>
        <w:tblW w:w="17100" w:type="dxa"/>
        <w:tblCellMar>
          <w:top w:w="15" w:type="dxa"/>
          <w:left w:w="15" w:type="dxa"/>
          <w:bottom w:w="15" w:type="dxa"/>
          <w:right w:w="15" w:type="dxa"/>
        </w:tblCellMar>
        <w:tblLook w:val="04A0" w:firstRow="1" w:lastRow="0" w:firstColumn="1" w:lastColumn="0" w:noHBand="0" w:noVBand="1"/>
      </w:tblPr>
      <w:tblGrid>
        <w:gridCol w:w="1152"/>
        <w:gridCol w:w="15948"/>
      </w:tblGrid>
      <w:tr w:rsidR="000B016D" w:rsidRPr="00F47C38" w:rsidTr="00C4576D">
        <w:tc>
          <w:tcPr>
            <w:tcW w:w="0" w:type="auto"/>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8430.69.90</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9071"/>
              <w:rPr>
                <w:rFonts w:eastAsia="Times New Roman" w:cs="Times New Roman"/>
                <w:lang w:eastAsia="pt-BR"/>
              </w:rPr>
            </w:pPr>
            <w:r w:rsidRPr="00F47C38">
              <w:rPr>
                <w:rFonts w:eastAsia="Times New Roman" w:cs="Times New Roman"/>
                <w:lang w:eastAsia="pt-BR"/>
              </w:rPr>
              <w:t>Ex 024 - Rompedores hidráulicos para blocos de pedra, concreto ou escavação, para serem acoplados em carregadeiras compactas, retro-escavadeiras, escavadeiras ou miniescavadeiras, câmara de energia com membrana tipo diafragma, com regulador automático de pressão, peso operacional (com suporte e ponteiro) de 65 a 5.589kg, dimensões da ferramenta/ponteiro de 37 a 202mm (diâmetro) x 270 a 795mm</w:t>
            </w:r>
          </w:p>
        </w:tc>
      </w:tr>
      <w:tr w:rsidR="000B016D" w:rsidRPr="00F47C38" w:rsidTr="00C4576D">
        <w:tc>
          <w:tcPr>
            <w:tcW w:w="0" w:type="auto"/>
            <w:vMerge/>
            <w:shd w:val="clear" w:color="auto" w:fill="auto"/>
            <w:vAlign w:val="center"/>
            <w:hideMark/>
          </w:tcPr>
          <w:p w:rsidR="000B016D" w:rsidRPr="00F47C38" w:rsidRDefault="000B016D" w:rsidP="00C4576D">
            <w:pPr>
              <w:spacing w:after="15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9071"/>
              <w:rPr>
                <w:rFonts w:eastAsia="Times New Roman" w:cs="Times New Roman"/>
                <w:lang w:eastAsia="pt-BR"/>
              </w:rPr>
            </w:pPr>
            <w:r w:rsidRPr="00F47C38">
              <w:rPr>
                <w:rFonts w:eastAsia="Times New Roman" w:cs="Times New Roman"/>
                <w:lang w:eastAsia="pt-BR"/>
              </w:rPr>
              <w:t>(comprimento útil), potência de entrada de 4 a 117kW, frequência de 310 a 1.700golpes/min, vazão de operação de 12 a 420 litros/min, pressão de trabalho de 110 a 185bar.</w:t>
            </w:r>
          </w:p>
        </w:tc>
      </w:tr>
    </w:tbl>
    <w:p w:rsidR="000B016D" w:rsidRPr="00F47C38" w:rsidRDefault="000B016D" w:rsidP="000B016D">
      <w:pPr>
        <w:spacing w:after="150" w:line="240" w:lineRule="auto"/>
        <w:rPr>
          <w:rFonts w:eastAsia="Times New Roman" w:cs="Times New Roman"/>
          <w:lang w:eastAsia="pt-BR"/>
        </w:rPr>
      </w:pPr>
      <w:r w:rsidRPr="00F47C38">
        <w:rPr>
          <w:rFonts w:eastAsia="Times New Roman" w:cs="Helvetica"/>
          <w:color w:val="333333"/>
          <w:lang w:eastAsia="pt-BR"/>
        </w:rPr>
        <w:br/>
      </w:r>
    </w:p>
    <w:p w:rsidR="000B016D" w:rsidRPr="00F47C38" w:rsidRDefault="000B016D" w:rsidP="000B016D">
      <w:pPr>
        <w:shd w:val="clear" w:color="auto" w:fill="FFFFFF"/>
        <w:spacing w:after="150" w:line="240" w:lineRule="auto"/>
        <w:rPr>
          <w:rFonts w:eastAsia="Times New Roman" w:cs="Helvetica"/>
          <w:color w:val="333333"/>
          <w:lang w:eastAsia="pt-BR"/>
        </w:rPr>
      </w:pPr>
      <w:r w:rsidRPr="00F47C38">
        <w:rPr>
          <w:rFonts w:eastAsia="Times New Roman" w:cs="Helvetica"/>
          <w:color w:val="333333"/>
          <w:lang w:eastAsia="pt-BR"/>
        </w:rPr>
        <w:t>Art. 10. Ficam alterados os Ex-Tarifários nº 010 da N Nomenclatura Comum do Mercosul 8415.82.90, nº 073 da Nomenclatura Comum do Mercosul 8422.30.21, nº 744 da Nomenclatura Comum do Mercosul 8422.40.90, nº 128 da Nomenclatura Comum do Mercosul 8427.20.10, nº 055 da Nomenclatura Comum do Mercosul 8477.10.11, nº 027 da Nomenclatura Comum do Mercosul 8477.40.90 e nº 420 da Nomenclatura Comum do Mercosul 8479.89.99, constantes da Resolução nº 31, de 02 de maio de 2018, da Câmara de Comércio Exterior, que passam a vigorar com as seguintes redações:</w:t>
      </w:r>
    </w:p>
    <w:tbl>
      <w:tblPr>
        <w:tblW w:w="17100" w:type="dxa"/>
        <w:tblCellMar>
          <w:top w:w="15" w:type="dxa"/>
          <w:left w:w="15" w:type="dxa"/>
          <w:bottom w:w="15" w:type="dxa"/>
          <w:right w:w="15" w:type="dxa"/>
        </w:tblCellMar>
        <w:tblLook w:val="04A0" w:firstRow="1" w:lastRow="0" w:firstColumn="1" w:lastColumn="0" w:noHBand="0" w:noVBand="1"/>
      </w:tblPr>
      <w:tblGrid>
        <w:gridCol w:w="1152"/>
        <w:gridCol w:w="15948"/>
      </w:tblGrid>
      <w:tr w:rsidR="000B016D" w:rsidRPr="00F47C38" w:rsidTr="00C4576D">
        <w:tc>
          <w:tcPr>
            <w:tcW w:w="0" w:type="auto"/>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8415.82.90</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9071"/>
              <w:rPr>
                <w:rFonts w:eastAsia="Times New Roman" w:cs="Times New Roman"/>
                <w:lang w:eastAsia="pt-BR"/>
              </w:rPr>
            </w:pPr>
            <w:r w:rsidRPr="00F47C38">
              <w:rPr>
                <w:rFonts w:eastAsia="Times New Roman" w:cs="Times New Roman"/>
                <w:lang w:eastAsia="pt-BR"/>
              </w:rPr>
              <w:t>Ex 010 - Equipamentos pré-condicionadores de ar para aeronaves no solo de capacidade de fornecimento de 90t/h, dotados de: entrada para água refrigerada a temperaturas entre 2 e 7°C; trocador de calor com entrada ligada à tubulação de água gelada capaz de retornar água gelada com no máximo de queda de pressão de 1,3 a 1,5bar e aumento de temperatura máximo de 12 a 15°C; bomba de condensação para remoção da umidade do ar, de 90 até  </w:t>
            </w:r>
          </w:p>
        </w:tc>
      </w:tr>
      <w:tr w:rsidR="000B016D" w:rsidRPr="00F47C38" w:rsidTr="00C4576D">
        <w:tc>
          <w:tcPr>
            <w:tcW w:w="0" w:type="auto"/>
            <w:vMerge/>
            <w:shd w:val="clear" w:color="auto" w:fill="auto"/>
            <w:vAlign w:val="center"/>
            <w:hideMark/>
          </w:tcPr>
          <w:p w:rsidR="000B016D" w:rsidRPr="00F47C38" w:rsidRDefault="000B016D" w:rsidP="00C4576D">
            <w:pPr>
              <w:spacing w:after="15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9071"/>
              <w:rPr>
                <w:rFonts w:eastAsia="Times New Roman" w:cs="Times New Roman"/>
                <w:lang w:eastAsia="pt-BR"/>
              </w:rPr>
            </w:pPr>
            <w:r w:rsidRPr="00F47C38">
              <w:rPr>
                <w:rFonts w:eastAsia="Times New Roman" w:cs="Times New Roman"/>
                <w:lang w:eastAsia="pt-BR"/>
              </w:rPr>
              <w:t>40% com sistema de drenagem, ligado a 2 compressores de ar, com refrigerante 410A, para redução da temperatura do ar de 35 a 0°C, com ventilador de alta pressão dotado de rotor em aço curvado para trás, para vazão de ar de 250 a 500ppm a uma pressão de 35 polegadas de coluna d´água a 40 polegadas de coluna d´água, conectado integralmente a uma mangueira própria para unidades de ar pré-condicionado com ou sem carretel motorizado</w:t>
            </w:r>
          </w:p>
        </w:tc>
      </w:tr>
      <w:tr w:rsidR="000B016D" w:rsidRPr="00F47C38" w:rsidTr="00C4576D">
        <w:tc>
          <w:tcPr>
            <w:tcW w:w="0" w:type="auto"/>
            <w:vMerge/>
            <w:shd w:val="clear" w:color="auto" w:fill="auto"/>
            <w:vAlign w:val="center"/>
            <w:hideMark/>
          </w:tcPr>
          <w:p w:rsidR="000B016D" w:rsidRPr="00F47C38" w:rsidRDefault="000B016D" w:rsidP="00C4576D">
            <w:pPr>
              <w:spacing w:after="15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9071"/>
              <w:rPr>
                <w:rFonts w:eastAsia="Times New Roman" w:cs="Times New Roman"/>
                <w:lang w:eastAsia="pt-BR"/>
              </w:rPr>
            </w:pPr>
            <w:r w:rsidRPr="00F47C38">
              <w:rPr>
                <w:rFonts w:eastAsia="Times New Roman" w:cs="Times New Roman"/>
                <w:lang w:eastAsia="pt-BR"/>
              </w:rPr>
              <w:t>com capacidade para 15 a 35m, isolada, capaz de suportar alta pressão e de conduzir ar frio com baixo aumento de temperatura e baixa perda de carga devido a fricção interna, resistente ao rasgamento, cisalhamento e fricção, contendo uma conexão especial em uma das extremidades para acoplamento à parte inferior da aeronave; variador de frequência-VFD, conectado ao ventilador, para seleção automática de parâmetros adequados a cada</w:t>
            </w:r>
          </w:p>
        </w:tc>
      </w:tr>
      <w:tr w:rsidR="000B016D" w:rsidRPr="00F47C38" w:rsidTr="00C4576D">
        <w:tc>
          <w:tcPr>
            <w:tcW w:w="0" w:type="auto"/>
            <w:vMerge/>
            <w:shd w:val="clear" w:color="auto" w:fill="auto"/>
            <w:vAlign w:val="center"/>
            <w:hideMark/>
          </w:tcPr>
          <w:p w:rsidR="000B016D" w:rsidRPr="00F47C38" w:rsidRDefault="000B016D" w:rsidP="00C4576D">
            <w:pPr>
              <w:spacing w:after="15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9071"/>
              <w:rPr>
                <w:rFonts w:eastAsia="Times New Roman" w:cs="Times New Roman"/>
                <w:lang w:eastAsia="pt-BR"/>
              </w:rPr>
            </w:pPr>
            <w:r w:rsidRPr="00F47C38">
              <w:rPr>
                <w:rFonts w:eastAsia="Times New Roman" w:cs="Times New Roman"/>
                <w:lang w:eastAsia="pt-BR"/>
              </w:rPr>
              <w:t>modelo de aeronave; pintura anticorrosão com epóxi em pó, capaz de resistir à corrosão oriunda da água acumulada no piso com conexão a uma base elevada até 1,5m do chão e capaz de operar ao ar livre e em ambiente interno.</w:t>
            </w:r>
          </w:p>
        </w:tc>
      </w:tr>
    </w:tbl>
    <w:p w:rsidR="000B016D" w:rsidRPr="00F47C38" w:rsidRDefault="000B016D" w:rsidP="000B016D">
      <w:pPr>
        <w:spacing w:after="150" w:line="240" w:lineRule="auto"/>
        <w:rPr>
          <w:rFonts w:eastAsia="Times New Roman" w:cs="Times New Roman"/>
          <w:lang w:eastAsia="pt-BR"/>
        </w:rPr>
      </w:pPr>
    </w:p>
    <w:tbl>
      <w:tblPr>
        <w:tblW w:w="17100" w:type="dxa"/>
        <w:tblCellMar>
          <w:top w:w="15" w:type="dxa"/>
          <w:left w:w="15" w:type="dxa"/>
          <w:bottom w:w="15" w:type="dxa"/>
          <w:right w:w="15" w:type="dxa"/>
        </w:tblCellMar>
        <w:tblLook w:val="04A0" w:firstRow="1" w:lastRow="0" w:firstColumn="1" w:lastColumn="0" w:noHBand="0" w:noVBand="1"/>
      </w:tblPr>
      <w:tblGrid>
        <w:gridCol w:w="1152"/>
        <w:gridCol w:w="15948"/>
      </w:tblGrid>
      <w:tr w:rsidR="000B016D" w:rsidRPr="00F47C38" w:rsidTr="00C4576D">
        <w:tc>
          <w:tcPr>
            <w:tcW w:w="0" w:type="auto"/>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lastRenderedPageBreak/>
              <w:t>8422.30.21</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9071"/>
              <w:rPr>
                <w:rFonts w:eastAsia="Times New Roman" w:cs="Times New Roman"/>
                <w:lang w:eastAsia="pt-BR"/>
              </w:rPr>
            </w:pPr>
            <w:r w:rsidRPr="00F47C38">
              <w:rPr>
                <w:rFonts w:eastAsia="Times New Roman" w:cs="Times New Roman"/>
                <w:lang w:eastAsia="pt-BR"/>
              </w:rPr>
              <w:t>Ex 073 - Máquinas automáticas para ensacamento de ração para animais, para embalagens de 7 a 25kg, sacos de tamanhos mínimo de 180mm e no máximo 650mm de largura, controladas por 1 controlador lógico programável (PLC), com uma balança dupla eletrônica com sistema de dosagem à gravidade e canal vibrante 1 magazine para sacos vazios, com tramoia de carga e descarga, com dispositivo de deslocamento vertical do cone,</w:t>
            </w:r>
          </w:p>
        </w:tc>
      </w:tr>
      <w:tr w:rsidR="000B016D" w:rsidRPr="00F47C38" w:rsidTr="00C4576D">
        <w:tc>
          <w:tcPr>
            <w:tcW w:w="0" w:type="auto"/>
            <w:vMerge/>
            <w:shd w:val="clear" w:color="auto" w:fill="auto"/>
            <w:vAlign w:val="center"/>
            <w:hideMark/>
          </w:tcPr>
          <w:p w:rsidR="000B016D" w:rsidRPr="00F47C38" w:rsidRDefault="000B016D" w:rsidP="00C4576D">
            <w:pPr>
              <w:spacing w:after="15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9071"/>
              <w:rPr>
                <w:rFonts w:eastAsia="Times New Roman" w:cs="Times New Roman"/>
                <w:lang w:eastAsia="pt-BR"/>
              </w:rPr>
            </w:pPr>
            <w:r w:rsidRPr="00F47C38">
              <w:rPr>
                <w:rFonts w:eastAsia="Times New Roman" w:cs="Times New Roman"/>
                <w:lang w:eastAsia="pt-BR"/>
              </w:rPr>
              <w:t>com carrinho de transporte dos sacos, sensor para detectar presença do saco, com 2 estações de solda estática por barras quentes, com estação de esfriamento, com dispositivo para eliminar o excesso de ar do saco, com dispositivo empurrador dos sacos, com dispositivo detector de metal, com esteira com controle de peso com uma balança de até 25kg, com dispositivo de fechamento adicional à dupla barra quente e solda por impulso, com</w:t>
            </w:r>
          </w:p>
        </w:tc>
      </w:tr>
      <w:tr w:rsidR="000B016D" w:rsidRPr="00F47C38" w:rsidTr="00C4576D">
        <w:tc>
          <w:tcPr>
            <w:tcW w:w="0" w:type="auto"/>
            <w:vMerge/>
            <w:shd w:val="clear" w:color="auto" w:fill="auto"/>
            <w:vAlign w:val="center"/>
            <w:hideMark/>
          </w:tcPr>
          <w:p w:rsidR="000B016D" w:rsidRPr="00F47C38" w:rsidRDefault="000B016D" w:rsidP="00C4576D">
            <w:pPr>
              <w:spacing w:after="15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9071"/>
              <w:rPr>
                <w:rFonts w:eastAsia="Times New Roman" w:cs="Times New Roman"/>
                <w:lang w:eastAsia="pt-BR"/>
              </w:rPr>
            </w:pPr>
            <w:r w:rsidRPr="00F47C38">
              <w:rPr>
                <w:rFonts w:eastAsia="Times New Roman" w:cs="Times New Roman"/>
                <w:lang w:eastAsia="pt-BR"/>
              </w:rPr>
              <w:t>dispositivo de alinhamento dos sacos.</w:t>
            </w:r>
          </w:p>
        </w:tc>
      </w:tr>
    </w:tbl>
    <w:p w:rsidR="000B016D" w:rsidRPr="00F47C38" w:rsidRDefault="000B016D" w:rsidP="000B016D">
      <w:pPr>
        <w:spacing w:after="150" w:line="240" w:lineRule="auto"/>
        <w:rPr>
          <w:rFonts w:eastAsia="Times New Roman" w:cs="Times New Roman"/>
          <w:lang w:eastAsia="pt-BR"/>
        </w:rPr>
      </w:pPr>
    </w:p>
    <w:tbl>
      <w:tblPr>
        <w:tblW w:w="17100" w:type="dxa"/>
        <w:tblCellMar>
          <w:top w:w="15" w:type="dxa"/>
          <w:left w:w="15" w:type="dxa"/>
          <w:bottom w:w="15" w:type="dxa"/>
          <w:right w:w="15" w:type="dxa"/>
        </w:tblCellMar>
        <w:tblLook w:val="04A0" w:firstRow="1" w:lastRow="0" w:firstColumn="1" w:lastColumn="0" w:noHBand="0" w:noVBand="1"/>
      </w:tblPr>
      <w:tblGrid>
        <w:gridCol w:w="1152"/>
        <w:gridCol w:w="15948"/>
      </w:tblGrid>
      <w:tr w:rsidR="000B016D" w:rsidRPr="00F47C38" w:rsidTr="00C4576D">
        <w:tc>
          <w:tcPr>
            <w:tcW w:w="0" w:type="auto"/>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8422.40.90</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9071"/>
              <w:rPr>
                <w:rFonts w:eastAsia="Times New Roman" w:cs="Times New Roman"/>
                <w:lang w:eastAsia="pt-BR"/>
              </w:rPr>
            </w:pPr>
            <w:r w:rsidRPr="00F47C38">
              <w:rPr>
                <w:rFonts w:eastAsia="Times New Roman" w:cs="Times New Roman"/>
                <w:lang w:eastAsia="pt-BR"/>
              </w:rPr>
              <w:t>Ex 744 - Máquinas para embalar medicamentos em alta velocidade (400blisters/min) em embalagem primária tipo “blister” de PVC, PVDC, preparadas para alumínio - alumínio e polipropileno dotadas de estrutura modular que possibilita a integração com sistema de alimentação automático (“Pick and a-Place”); controlador lógico programável (CLP) e unidade central de controle; estação de alimentação automática de filme de formação e</w:t>
            </w:r>
          </w:p>
        </w:tc>
      </w:tr>
      <w:tr w:rsidR="000B016D" w:rsidRPr="00F47C38" w:rsidTr="00C4576D">
        <w:tc>
          <w:tcPr>
            <w:tcW w:w="0" w:type="auto"/>
            <w:vMerge/>
            <w:shd w:val="clear" w:color="auto" w:fill="auto"/>
            <w:vAlign w:val="center"/>
            <w:hideMark/>
          </w:tcPr>
          <w:p w:rsidR="000B016D" w:rsidRPr="00F47C38" w:rsidRDefault="000B016D" w:rsidP="00C4576D">
            <w:pPr>
              <w:spacing w:after="15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9071"/>
              <w:rPr>
                <w:rFonts w:eastAsia="Times New Roman" w:cs="Times New Roman"/>
                <w:lang w:eastAsia="pt-BR"/>
              </w:rPr>
            </w:pPr>
            <w:r w:rsidRPr="00F47C38">
              <w:rPr>
                <w:rFonts w:eastAsia="Times New Roman" w:cs="Times New Roman"/>
                <w:lang w:eastAsia="pt-BR"/>
              </w:rPr>
              <w:t>cobertura assegurando continuidade de processo; estação de termo-formação de embalagem primária com pranchas verticais de aquecimento; estação de alimentação; 1 jogo de ferramental para 1 tamanho e formato; estação de selagem de blister; estação de corte e picote de blisters; sensores e sistemas que garantem a qualidade dos blisters formados, verificação do preenchimento das bolhas através de sistema de visão integrado</w:t>
            </w:r>
          </w:p>
        </w:tc>
      </w:tr>
      <w:tr w:rsidR="000B016D" w:rsidRPr="00F47C38" w:rsidTr="00C4576D">
        <w:tc>
          <w:tcPr>
            <w:tcW w:w="0" w:type="auto"/>
            <w:vMerge/>
            <w:shd w:val="clear" w:color="auto" w:fill="auto"/>
            <w:vAlign w:val="center"/>
            <w:hideMark/>
          </w:tcPr>
          <w:p w:rsidR="000B016D" w:rsidRPr="00F47C38" w:rsidRDefault="000B016D" w:rsidP="00C4576D">
            <w:pPr>
              <w:spacing w:after="15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9071"/>
              <w:rPr>
                <w:rFonts w:eastAsia="Times New Roman" w:cs="Times New Roman"/>
                <w:lang w:eastAsia="pt-BR"/>
              </w:rPr>
            </w:pPr>
            <w:r w:rsidRPr="00F47C38">
              <w:rPr>
                <w:rFonts w:eastAsia="Times New Roman" w:cs="Times New Roman"/>
                <w:lang w:eastAsia="pt-BR"/>
              </w:rPr>
              <w:t>(pré-selagem), impressora laser para impressão de dados variáveis; sistema de visão de dados variáveis; sistema de visão volumétrico (pós-selagem), o qual tem por finalidade ser a redundância do sistema de visão principal (pré-selagem), garantindo assim que nenhum blister seguirá o fluxo normal de processo com tablete ausente.</w:t>
            </w:r>
          </w:p>
        </w:tc>
      </w:tr>
    </w:tbl>
    <w:p w:rsidR="000B016D" w:rsidRPr="00F47C38" w:rsidRDefault="000B016D" w:rsidP="000B016D">
      <w:pPr>
        <w:spacing w:after="150" w:line="240" w:lineRule="auto"/>
        <w:rPr>
          <w:rFonts w:eastAsia="Times New Roman" w:cs="Times New Roman"/>
          <w:lang w:eastAsia="pt-BR"/>
        </w:rPr>
      </w:pPr>
    </w:p>
    <w:tbl>
      <w:tblPr>
        <w:tblW w:w="17100" w:type="dxa"/>
        <w:tblCellMar>
          <w:top w:w="15" w:type="dxa"/>
          <w:left w:w="15" w:type="dxa"/>
          <w:bottom w:w="15" w:type="dxa"/>
          <w:right w:w="15" w:type="dxa"/>
        </w:tblCellMar>
        <w:tblLook w:val="04A0" w:firstRow="1" w:lastRow="0" w:firstColumn="1" w:lastColumn="0" w:noHBand="0" w:noVBand="1"/>
      </w:tblPr>
      <w:tblGrid>
        <w:gridCol w:w="1152"/>
        <w:gridCol w:w="15948"/>
      </w:tblGrid>
      <w:tr w:rsidR="000B016D" w:rsidRPr="00F47C38" w:rsidTr="00C4576D">
        <w:tc>
          <w:tcPr>
            <w:tcW w:w="0" w:type="auto"/>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8427.20.10</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9071"/>
              <w:rPr>
                <w:rFonts w:eastAsia="Times New Roman" w:cs="Times New Roman"/>
                <w:lang w:eastAsia="pt-BR"/>
              </w:rPr>
            </w:pPr>
            <w:r w:rsidRPr="00F47C38">
              <w:rPr>
                <w:rFonts w:eastAsia="Times New Roman" w:cs="Times New Roman"/>
                <w:lang w:eastAsia="pt-BR"/>
              </w:rPr>
              <w:t>Ex 128 - Empilhadeiras autopropulsadas sobre pneumáticos, acionadas por motor a diesel com potência nominal entre 142 e 168kW, transmissão eletrônica tipo “powershift” com 5 velocidades, capacidade de carga entre 7.000 e 11.000kg a 1.220mm de centro de carga, entre-eixos entre 4.000 e 4.500mm, dotadas de torre hidráulica equipada com “spreader”, próprios para elevação, transporte e armazenagem de contêineres vazios de 20 a 40 pés,</w:t>
            </w:r>
          </w:p>
        </w:tc>
      </w:tr>
      <w:tr w:rsidR="000B016D" w:rsidRPr="00F47C38" w:rsidTr="00C4576D">
        <w:tc>
          <w:tcPr>
            <w:tcW w:w="0" w:type="auto"/>
            <w:vMerge/>
            <w:shd w:val="clear" w:color="auto" w:fill="auto"/>
            <w:vAlign w:val="center"/>
            <w:hideMark/>
          </w:tcPr>
          <w:p w:rsidR="000B016D" w:rsidRPr="00F47C38" w:rsidRDefault="000B016D" w:rsidP="00C4576D">
            <w:pPr>
              <w:spacing w:after="15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9071"/>
              <w:rPr>
                <w:rFonts w:eastAsia="Times New Roman" w:cs="Times New Roman"/>
                <w:lang w:eastAsia="pt-BR"/>
              </w:rPr>
            </w:pPr>
            <w:r w:rsidRPr="00F47C38">
              <w:rPr>
                <w:rFonts w:eastAsia="Times New Roman" w:cs="Times New Roman"/>
                <w:lang w:eastAsia="pt-BR"/>
              </w:rPr>
              <w:t>com cabine inclinável para manutenção.</w:t>
            </w:r>
          </w:p>
        </w:tc>
      </w:tr>
    </w:tbl>
    <w:p w:rsidR="000B016D" w:rsidRPr="00F47C38" w:rsidRDefault="000B016D" w:rsidP="000B016D">
      <w:pPr>
        <w:spacing w:after="150" w:line="240" w:lineRule="auto"/>
        <w:rPr>
          <w:rFonts w:eastAsia="Times New Roman" w:cs="Times New Roman"/>
          <w:lang w:eastAsia="pt-BR"/>
        </w:rPr>
      </w:pPr>
    </w:p>
    <w:tbl>
      <w:tblPr>
        <w:tblW w:w="17100" w:type="dxa"/>
        <w:tblCellMar>
          <w:top w:w="15" w:type="dxa"/>
          <w:left w:w="15" w:type="dxa"/>
          <w:bottom w:w="15" w:type="dxa"/>
          <w:right w:w="15" w:type="dxa"/>
        </w:tblCellMar>
        <w:tblLook w:val="04A0" w:firstRow="1" w:lastRow="0" w:firstColumn="1" w:lastColumn="0" w:noHBand="0" w:noVBand="1"/>
      </w:tblPr>
      <w:tblGrid>
        <w:gridCol w:w="1152"/>
        <w:gridCol w:w="15948"/>
      </w:tblGrid>
      <w:tr w:rsidR="000B016D" w:rsidRPr="00F47C38" w:rsidTr="00C4576D">
        <w:tc>
          <w:tcPr>
            <w:tcW w:w="0" w:type="auto"/>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lastRenderedPageBreak/>
              <w:t>8477.10.11</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9071"/>
              <w:rPr>
                <w:rFonts w:eastAsia="Times New Roman" w:cs="Times New Roman"/>
                <w:lang w:eastAsia="pt-BR"/>
              </w:rPr>
            </w:pPr>
            <w:r w:rsidRPr="00F47C38">
              <w:rPr>
                <w:rFonts w:eastAsia="Times New Roman" w:cs="Times New Roman"/>
                <w:lang w:eastAsia="pt-BR"/>
              </w:rPr>
              <w:t>Ex 055 - Máquinas injetoras horizontais elétricas, monocolores, para moldar materiais termoplásticos (peças) de parede fina com espessura de 0,2mm, precisão de 0,01mm e 0,01s por meio de injeção de PS cristal (matéria prima), acionados por 4 servomotores de movimentos simultâneos, sistema de injeção por compressão, sem uso de qualquer tipo de óleo nocivo ao meio ambiente, com consumo energético de aproximadamente</w:t>
            </w:r>
          </w:p>
        </w:tc>
      </w:tr>
      <w:tr w:rsidR="000B016D" w:rsidRPr="00F47C38" w:rsidTr="00C4576D">
        <w:tc>
          <w:tcPr>
            <w:tcW w:w="0" w:type="auto"/>
            <w:vMerge/>
            <w:shd w:val="clear" w:color="auto" w:fill="auto"/>
            <w:vAlign w:val="center"/>
            <w:hideMark/>
          </w:tcPr>
          <w:p w:rsidR="000B016D" w:rsidRPr="00F47C38" w:rsidRDefault="000B016D" w:rsidP="00C4576D">
            <w:pPr>
              <w:spacing w:after="15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9071"/>
              <w:rPr>
                <w:rFonts w:eastAsia="Times New Roman" w:cs="Times New Roman"/>
                <w:lang w:eastAsia="pt-BR"/>
              </w:rPr>
            </w:pPr>
            <w:r w:rsidRPr="00F47C38">
              <w:rPr>
                <w:rFonts w:eastAsia="Times New Roman" w:cs="Times New Roman"/>
                <w:lang w:eastAsia="pt-BR"/>
              </w:rPr>
              <w:t>0,25kW/kg.h, dotadas de sistema “cross-loop” na unidade injetora; força de fechamento de 3.800kN (380t), distância entre colunas de 770 x 770mm, diâmetro da rosca de 55mm, velocidade de injeção de 300mm/s, capacidade de injeção de 648g/s.</w:t>
            </w:r>
          </w:p>
        </w:tc>
      </w:tr>
    </w:tbl>
    <w:p w:rsidR="000B016D" w:rsidRPr="00F47C38" w:rsidRDefault="000B016D" w:rsidP="000B016D">
      <w:pPr>
        <w:spacing w:after="150" w:line="240" w:lineRule="auto"/>
        <w:rPr>
          <w:rFonts w:eastAsia="Times New Roman" w:cs="Times New Roman"/>
          <w:lang w:eastAsia="pt-BR"/>
        </w:rPr>
      </w:pPr>
    </w:p>
    <w:tbl>
      <w:tblPr>
        <w:tblW w:w="17100" w:type="dxa"/>
        <w:tblCellMar>
          <w:top w:w="15" w:type="dxa"/>
          <w:left w:w="15" w:type="dxa"/>
          <w:bottom w:w="15" w:type="dxa"/>
          <w:right w:w="15" w:type="dxa"/>
        </w:tblCellMar>
        <w:tblLook w:val="04A0" w:firstRow="1" w:lastRow="0" w:firstColumn="1" w:lastColumn="0" w:noHBand="0" w:noVBand="1"/>
      </w:tblPr>
      <w:tblGrid>
        <w:gridCol w:w="1152"/>
        <w:gridCol w:w="15948"/>
      </w:tblGrid>
      <w:tr w:rsidR="000B016D" w:rsidRPr="00F47C38" w:rsidTr="00C4576D">
        <w:tc>
          <w:tcPr>
            <w:tcW w:w="0" w:type="auto"/>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8477.40.90</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9071"/>
              <w:rPr>
                <w:rFonts w:eastAsia="Times New Roman" w:cs="Times New Roman"/>
                <w:lang w:eastAsia="pt-BR"/>
              </w:rPr>
            </w:pPr>
            <w:r w:rsidRPr="00F47C38">
              <w:rPr>
                <w:rFonts w:eastAsia="Times New Roman" w:cs="Times New Roman"/>
                <w:lang w:eastAsia="pt-BR"/>
              </w:rPr>
              <w:t>Ex 027 - Reatores horizontais para produção de poliestireno, com agitador interno e serpentinas internas de 3/4" de diâmetro com formato, com fluxo contínuo em circuito fechado que opera com alto grau de polimerização, comprimento de 4.721mm, diâmetro de 60" (1.524mm), capacidade volumétrica de 8,6m</w:t>
            </w:r>
            <w:r w:rsidRPr="00F47C38">
              <w:rPr>
                <w:rFonts w:eastAsia="Times New Roman" w:cs="Times New Roman"/>
                <w:vertAlign w:val="superscript"/>
                <w:lang w:eastAsia="pt-BR"/>
              </w:rPr>
              <w:t>3</w:t>
            </w:r>
            <w:r w:rsidRPr="00F47C38">
              <w:rPr>
                <w:rFonts w:eastAsia="Times New Roman" w:cs="Times New Roman"/>
                <w:lang w:eastAsia="pt-BR"/>
              </w:rPr>
              <w:t> (2.280GAL), pressão de projeto do casco interna 65psi e externa 40psi, pressão de projeto da camisa interna 40psi e externa</w:t>
            </w:r>
          </w:p>
        </w:tc>
      </w:tr>
      <w:tr w:rsidR="000B016D" w:rsidRPr="00F47C38" w:rsidTr="00C4576D">
        <w:tc>
          <w:tcPr>
            <w:tcW w:w="0" w:type="auto"/>
            <w:vMerge/>
            <w:shd w:val="clear" w:color="auto" w:fill="auto"/>
            <w:vAlign w:val="center"/>
            <w:hideMark/>
          </w:tcPr>
          <w:p w:rsidR="000B016D" w:rsidRPr="00F47C38" w:rsidRDefault="000B016D" w:rsidP="00C4576D">
            <w:pPr>
              <w:spacing w:after="15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9071"/>
              <w:rPr>
                <w:rFonts w:eastAsia="Times New Roman" w:cs="Times New Roman"/>
                <w:lang w:eastAsia="pt-BR"/>
              </w:rPr>
            </w:pPr>
            <w:r w:rsidRPr="00F47C38">
              <w:rPr>
                <w:rFonts w:eastAsia="Times New Roman" w:cs="Times New Roman"/>
                <w:lang w:eastAsia="pt-BR"/>
              </w:rPr>
              <w:t> N/A, temperatura de projeto da camisa e do casco de 343°C e peso (vazio) de 21,95 toneladas (48.400LBS)</w:t>
            </w:r>
          </w:p>
        </w:tc>
      </w:tr>
    </w:tbl>
    <w:p w:rsidR="000B016D" w:rsidRPr="00F47C38" w:rsidRDefault="000B016D" w:rsidP="000B016D">
      <w:pPr>
        <w:spacing w:after="150" w:line="240" w:lineRule="auto"/>
        <w:rPr>
          <w:rFonts w:eastAsia="Times New Roman" w:cs="Times New Roman"/>
          <w:lang w:eastAsia="pt-BR"/>
        </w:rPr>
      </w:pPr>
    </w:p>
    <w:tbl>
      <w:tblPr>
        <w:tblW w:w="17100" w:type="dxa"/>
        <w:tblCellMar>
          <w:top w:w="15" w:type="dxa"/>
          <w:left w:w="15" w:type="dxa"/>
          <w:bottom w:w="15" w:type="dxa"/>
          <w:right w:w="15" w:type="dxa"/>
        </w:tblCellMar>
        <w:tblLook w:val="04A0" w:firstRow="1" w:lastRow="0" w:firstColumn="1" w:lastColumn="0" w:noHBand="0" w:noVBand="1"/>
      </w:tblPr>
      <w:tblGrid>
        <w:gridCol w:w="1152"/>
        <w:gridCol w:w="15948"/>
      </w:tblGrid>
      <w:tr w:rsidR="000B016D" w:rsidRPr="00F47C38" w:rsidTr="00C4576D">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8479.89.99</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9071"/>
              <w:rPr>
                <w:rFonts w:eastAsia="Times New Roman" w:cs="Times New Roman"/>
                <w:lang w:eastAsia="pt-BR"/>
              </w:rPr>
            </w:pPr>
            <w:r w:rsidRPr="00F47C38">
              <w:rPr>
                <w:rFonts w:eastAsia="Times New Roman" w:cs="Times New Roman"/>
                <w:lang w:eastAsia="pt-BR"/>
              </w:rPr>
              <w:t>Ex 420 - Apertadeiras múltiplas para aperto simultâneo de 2 ou mais parafusos de peças de motores automotivos, com controle eletrônico de torque e ângulo do aperto; com flexibilidade para variar a posição dos apertos por meio de mecanismo controlado por servo motores; painel de operação; painel de controle CLP e, com ou sem gravador e leitor de RFID.</w:t>
            </w:r>
          </w:p>
        </w:tc>
      </w:tr>
    </w:tbl>
    <w:p w:rsidR="000B016D" w:rsidRPr="00F47C38" w:rsidRDefault="000B016D" w:rsidP="000B016D">
      <w:pPr>
        <w:spacing w:after="150" w:line="240" w:lineRule="auto"/>
        <w:rPr>
          <w:rFonts w:eastAsia="Times New Roman" w:cs="Times New Roman"/>
          <w:lang w:eastAsia="pt-BR"/>
        </w:rPr>
      </w:pPr>
      <w:r w:rsidRPr="00F47C38">
        <w:rPr>
          <w:rFonts w:eastAsia="Times New Roman" w:cs="Helvetica"/>
          <w:color w:val="333333"/>
          <w:lang w:eastAsia="pt-BR"/>
        </w:rPr>
        <w:br/>
      </w:r>
    </w:p>
    <w:p w:rsidR="000B016D" w:rsidRPr="00F47C38" w:rsidRDefault="000B016D" w:rsidP="000B016D">
      <w:pPr>
        <w:shd w:val="clear" w:color="auto" w:fill="FFFFFF"/>
        <w:spacing w:after="150" w:line="240" w:lineRule="auto"/>
        <w:rPr>
          <w:rFonts w:eastAsia="Times New Roman" w:cs="Helvetica"/>
          <w:color w:val="333333"/>
          <w:lang w:eastAsia="pt-BR"/>
        </w:rPr>
      </w:pPr>
      <w:r w:rsidRPr="00F47C38">
        <w:rPr>
          <w:rFonts w:eastAsia="Times New Roman" w:cs="Helvetica"/>
          <w:color w:val="333333"/>
          <w:lang w:eastAsia="pt-BR"/>
        </w:rPr>
        <w:t>Art. 11. Ficam alterados os Ex-Tarifários nº 228 da Nomenclatura Comum do Mercosul 8419.89.99 e nº 030 da Nomenclatura Comum do Mercosul 8483.90.00, constantes da Resolução nº 38, de 5 de junho de 2018, da Câmara de Comércio Exterior, que passam a vigorar com as seguintes redações:</w:t>
      </w:r>
    </w:p>
    <w:tbl>
      <w:tblPr>
        <w:tblW w:w="17100" w:type="dxa"/>
        <w:tblCellMar>
          <w:top w:w="15" w:type="dxa"/>
          <w:left w:w="15" w:type="dxa"/>
          <w:bottom w:w="15" w:type="dxa"/>
          <w:right w:w="15" w:type="dxa"/>
        </w:tblCellMar>
        <w:tblLook w:val="04A0" w:firstRow="1" w:lastRow="0" w:firstColumn="1" w:lastColumn="0" w:noHBand="0" w:noVBand="1"/>
      </w:tblPr>
      <w:tblGrid>
        <w:gridCol w:w="1152"/>
        <w:gridCol w:w="15948"/>
      </w:tblGrid>
      <w:tr w:rsidR="000B016D" w:rsidRPr="00F47C38" w:rsidTr="00C4576D">
        <w:tc>
          <w:tcPr>
            <w:tcW w:w="0" w:type="auto"/>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8419.89.99</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9071"/>
              <w:rPr>
                <w:rFonts w:eastAsia="Times New Roman" w:cs="Times New Roman"/>
                <w:lang w:eastAsia="pt-BR"/>
              </w:rPr>
            </w:pPr>
            <w:r w:rsidRPr="00F47C38">
              <w:rPr>
                <w:rFonts w:eastAsia="Times New Roman" w:cs="Times New Roman"/>
                <w:lang w:eastAsia="pt-BR"/>
              </w:rPr>
              <w:t>Ex 228 - Combinações de equipamentos para sistema de resfriamento após o pote de zinco da linha de zincagem contínua, com capacidade de resfriamento de 460°C para menor ou igual a 270°C, compostas de: pares de câmaras de ventilação com bicos de insuflamento, dutos de ventilação em aço carbono, ventiladores do tipo centrifugo com transmissão direta e motor trifásico, filtros, pirômetro e sistemas de automação e monitoramento com painéis</w:t>
            </w:r>
          </w:p>
        </w:tc>
      </w:tr>
      <w:tr w:rsidR="000B016D" w:rsidRPr="00F47C38" w:rsidTr="00C4576D">
        <w:tc>
          <w:tcPr>
            <w:tcW w:w="0" w:type="auto"/>
            <w:vMerge/>
            <w:shd w:val="clear" w:color="auto" w:fill="auto"/>
            <w:vAlign w:val="center"/>
            <w:hideMark/>
          </w:tcPr>
          <w:p w:rsidR="000B016D" w:rsidRPr="00F47C38" w:rsidRDefault="000B016D" w:rsidP="00C4576D">
            <w:pPr>
              <w:spacing w:after="15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9071"/>
              <w:rPr>
                <w:rFonts w:eastAsia="Times New Roman" w:cs="Times New Roman"/>
                <w:lang w:eastAsia="pt-BR"/>
              </w:rPr>
            </w:pPr>
            <w:r w:rsidRPr="00F47C38">
              <w:rPr>
                <w:rFonts w:eastAsia="Times New Roman" w:cs="Times New Roman"/>
                <w:lang w:eastAsia="pt-BR"/>
              </w:rPr>
              <w:t> e PLC completo.</w:t>
            </w:r>
          </w:p>
        </w:tc>
      </w:tr>
    </w:tbl>
    <w:p w:rsidR="000B016D" w:rsidRPr="00F47C38" w:rsidRDefault="000B016D" w:rsidP="000B016D">
      <w:pPr>
        <w:spacing w:after="150" w:line="240" w:lineRule="auto"/>
        <w:rPr>
          <w:rFonts w:eastAsia="Times New Roman" w:cs="Times New Roman"/>
          <w:lang w:eastAsia="pt-BR"/>
        </w:rPr>
      </w:pPr>
    </w:p>
    <w:tbl>
      <w:tblPr>
        <w:tblW w:w="17100" w:type="dxa"/>
        <w:tblCellMar>
          <w:top w:w="15" w:type="dxa"/>
          <w:left w:w="15" w:type="dxa"/>
          <w:bottom w:w="15" w:type="dxa"/>
          <w:right w:w="15" w:type="dxa"/>
        </w:tblCellMar>
        <w:tblLook w:val="04A0" w:firstRow="1" w:lastRow="0" w:firstColumn="1" w:lastColumn="0" w:noHBand="0" w:noVBand="1"/>
      </w:tblPr>
      <w:tblGrid>
        <w:gridCol w:w="1152"/>
        <w:gridCol w:w="15948"/>
      </w:tblGrid>
      <w:tr w:rsidR="000B016D" w:rsidRPr="00F47C38" w:rsidTr="00C4576D">
        <w:tc>
          <w:tcPr>
            <w:tcW w:w="0" w:type="auto"/>
            <w:vMerge w:val="restart"/>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8483.90.00</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9071"/>
              <w:rPr>
                <w:rFonts w:eastAsia="Times New Roman" w:cs="Times New Roman"/>
                <w:lang w:eastAsia="pt-BR"/>
              </w:rPr>
            </w:pPr>
            <w:r w:rsidRPr="00F47C38">
              <w:rPr>
                <w:rFonts w:eastAsia="Times New Roman" w:cs="Times New Roman"/>
                <w:lang w:eastAsia="pt-BR"/>
              </w:rPr>
              <w:t xml:space="preserve">Ex 030 - Mesas indexadoras rotatórias (mesas giratórias indexadas), utilizadas em equipamento de produção de embalagens de ovos, acionadas através de </w:t>
            </w:r>
            <w:r w:rsidRPr="00F47C38">
              <w:rPr>
                <w:rFonts w:eastAsia="Times New Roman" w:cs="Times New Roman"/>
                <w:lang w:eastAsia="pt-BR"/>
              </w:rPr>
              <w:lastRenderedPageBreak/>
              <w:t>motoredutores (que não estão acompanhados ao produto) acoplados ao eixo principal (eixo came), com giro de 360°, capazes de fazer paradas pré-determinas e atingir um posicionamento de alta precisão, com carga axial máxima admissível de 890.000N, com torque máximo de giro</w:t>
            </w:r>
          </w:p>
        </w:tc>
      </w:tr>
      <w:tr w:rsidR="000B016D" w:rsidRPr="00F47C38" w:rsidTr="00C4576D">
        <w:tc>
          <w:tcPr>
            <w:tcW w:w="0" w:type="auto"/>
            <w:vMerge/>
            <w:shd w:val="clear" w:color="auto" w:fill="auto"/>
            <w:vAlign w:val="center"/>
            <w:hideMark/>
          </w:tcPr>
          <w:p w:rsidR="000B016D" w:rsidRPr="00F47C38" w:rsidRDefault="000B016D" w:rsidP="00C4576D">
            <w:pPr>
              <w:spacing w:after="150" w:line="240" w:lineRule="auto"/>
              <w:rPr>
                <w:rFonts w:eastAsia="Times New Roman" w:cs="Times New Roman"/>
                <w:lang w:eastAsia="pt-BR"/>
              </w:rPr>
            </w:pP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9071"/>
              <w:rPr>
                <w:rFonts w:eastAsia="Times New Roman" w:cs="Times New Roman"/>
                <w:lang w:eastAsia="pt-BR"/>
              </w:rPr>
            </w:pPr>
            <w:r w:rsidRPr="00F47C38">
              <w:rPr>
                <w:rFonts w:eastAsia="Times New Roman" w:cs="Times New Roman"/>
                <w:lang w:eastAsia="pt-BR"/>
              </w:rPr>
              <w:t> admissível de 325.000Nm e carga radial máxima admissível de 178.000N.</w:t>
            </w:r>
          </w:p>
        </w:tc>
      </w:tr>
    </w:tbl>
    <w:p w:rsidR="000B016D" w:rsidRPr="00F47C38" w:rsidRDefault="000B016D" w:rsidP="000B016D">
      <w:pPr>
        <w:spacing w:after="150" w:line="240" w:lineRule="auto"/>
        <w:rPr>
          <w:rFonts w:eastAsia="Times New Roman" w:cs="Times New Roman"/>
          <w:lang w:eastAsia="pt-BR"/>
        </w:rPr>
      </w:pPr>
      <w:r w:rsidRPr="00F47C38">
        <w:rPr>
          <w:rFonts w:eastAsia="Times New Roman" w:cs="Helvetica"/>
          <w:color w:val="333333"/>
          <w:lang w:eastAsia="pt-BR"/>
        </w:rPr>
        <w:br/>
      </w:r>
    </w:p>
    <w:p w:rsidR="000B016D" w:rsidRPr="00F47C38" w:rsidRDefault="000B016D" w:rsidP="000B016D">
      <w:pPr>
        <w:shd w:val="clear" w:color="auto" w:fill="FFFFFF"/>
        <w:spacing w:after="150" w:line="240" w:lineRule="auto"/>
        <w:rPr>
          <w:rFonts w:eastAsia="Times New Roman" w:cs="Helvetica"/>
          <w:color w:val="333333"/>
          <w:lang w:eastAsia="pt-BR"/>
        </w:rPr>
      </w:pPr>
      <w:r w:rsidRPr="00F47C38">
        <w:rPr>
          <w:rFonts w:eastAsia="Times New Roman" w:cs="Helvetica"/>
          <w:color w:val="333333"/>
          <w:lang w:eastAsia="pt-BR"/>
        </w:rPr>
        <w:t>Art. 12.   Esta Resolução entra em vigor na data de sua publicação.</w:t>
      </w:r>
    </w:p>
    <w:p w:rsidR="000B016D" w:rsidRPr="00F47C38" w:rsidRDefault="000B016D" w:rsidP="000B016D">
      <w:pPr>
        <w:shd w:val="clear" w:color="auto" w:fill="FFFFFF"/>
        <w:spacing w:after="150" w:line="240" w:lineRule="auto"/>
        <w:rPr>
          <w:rFonts w:eastAsia="Times New Roman" w:cs="Helvetica"/>
          <w:color w:val="333333"/>
          <w:lang w:eastAsia="pt-BR"/>
        </w:rPr>
      </w:pPr>
      <w:r w:rsidRPr="00F47C38">
        <w:rPr>
          <w:rFonts w:eastAsia="Times New Roman" w:cs="Helvetica"/>
          <w:color w:val="333333"/>
          <w:lang w:eastAsia="pt-BR"/>
        </w:rPr>
        <w:t>YANA DUMARESQ</w:t>
      </w:r>
    </w:p>
    <w:p w:rsidR="000B016D" w:rsidRPr="00F47C38" w:rsidRDefault="000B016D" w:rsidP="000B016D">
      <w:pPr>
        <w:shd w:val="clear" w:color="auto" w:fill="FFFFFF"/>
        <w:spacing w:after="150" w:line="240" w:lineRule="auto"/>
        <w:rPr>
          <w:rFonts w:eastAsia="Times New Roman" w:cs="Helvetica"/>
          <w:color w:val="333333"/>
          <w:lang w:eastAsia="pt-BR"/>
        </w:rPr>
      </w:pPr>
      <w:r w:rsidRPr="00F47C38">
        <w:rPr>
          <w:rFonts w:eastAsia="Times New Roman" w:cs="Helvetica"/>
          <w:color w:val="333333"/>
          <w:lang w:eastAsia="pt-BR"/>
        </w:rPr>
        <w:t xml:space="preserve">Presidente do Comitê Executivo de Gestão – Gecex, </w:t>
      </w:r>
      <w:proofErr w:type="gramStart"/>
      <w:r w:rsidRPr="00F47C38">
        <w:rPr>
          <w:rFonts w:eastAsia="Times New Roman" w:cs="Helvetica"/>
          <w:color w:val="333333"/>
          <w:lang w:eastAsia="pt-BR"/>
        </w:rPr>
        <w:t>Substituta</w:t>
      </w:r>
      <w:proofErr w:type="gramEnd"/>
    </w:p>
    <w:p w:rsidR="000B016D" w:rsidRDefault="000B016D" w:rsidP="000B016D">
      <w:pPr>
        <w:spacing w:after="150"/>
        <w:sectPr w:rsidR="000B016D" w:rsidSect="00C4576D">
          <w:pgSz w:w="11906" w:h="16838" w:code="9"/>
          <w:pgMar w:top="1440" w:right="1274" w:bottom="1797" w:left="1440" w:header="709" w:footer="709" w:gutter="0"/>
          <w:cols w:space="708"/>
          <w:docGrid w:linePitch="360"/>
        </w:sectPr>
      </w:pPr>
    </w:p>
    <w:p w:rsidR="000B016D" w:rsidRDefault="000B016D" w:rsidP="000B016D">
      <w:pPr>
        <w:spacing w:after="150" w:line="375" w:lineRule="atLeast"/>
        <w:rPr>
          <w:rFonts w:eastAsia="Times New Roman" w:cs="Helvetica"/>
          <w:i/>
          <w:iCs/>
          <w:color w:val="333333"/>
          <w:lang w:eastAsia="pt-BR"/>
        </w:rPr>
      </w:pPr>
      <w:r>
        <w:rPr>
          <w:rFonts w:eastAsia="Times New Roman" w:cs="Helvetica"/>
          <w:i/>
          <w:iCs/>
          <w:color w:val="333333"/>
          <w:lang w:eastAsia="pt-BR"/>
        </w:rPr>
        <w:lastRenderedPageBreak/>
        <w:t>RESOLUÇÃO CAMEX Nº 45, DE 28 DE JUNHO DE 2018 (DOU 29/6/2018)</w:t>
      </w:r>
    </w:p>
    <w:p w:rsidR="000B016D" w:rsidRPr="00F47C38" w:rsidRDefault="000B016D" w:rsidP="000B016D">
      <w:pPr>
        <w:spacing w:after="150" w:line="375" w:lineRule="atLeast"/>
        <w:rPr>
          <w:rFonts w:eastAsia="Times New Roman" w:cs="Helvetica"/>
          <w:i/>
          <w:iCs/>
          <w:color w:val="333333"/>
          <w:lang w:eastAsia="pt-BR"/>
        </w:rPr>
      </w:pPr>
      <w:r w:rsidRPr="00F47C38">
        <w:rPr>
          <w:rFonts w:eastAsia="Times New Roman" w:cs="Helvetica"/>
          <w:i/>
          <w:iCs/>
          <w:color w:val="333333"/>
          <w:lang w:eastAsia="pt-BR"/>
        </w:rPr>
        <w:t xml:space="preserve">Altera para zero por cento as alíquotas do Imposto de Importação incidente sobre os Bens de Informática e Telecomunicação que menciona, na condição </w:t>
      </w:r>
      <w:proofErr w:type="gramStart"/>
      <w:r w:rsidRPr="00F47C38">
        <w:rPr>
          <w:rFonts w:eastAsia="Times New Roman" w:cs="Helvetica"/>
          <w:i/>
          <w:iCs/>
          <w:color w:val="333333"/>
          <w:lang w:eastAsia="pt-BR"/>
        </w:rPr>
        <w:t>de Ex-Tarifários</w:t>
      </w:r>
      <w:proofErr w:type="gramEnd"/>
      <w:r w:rsidRPr="00F47C38">
        <w:rPr>
          <w:rFonts w:eastAsia="Times New Roman" w:cs="Helvetica"/>
          <w:i/>
          <w:iCs/>
          <w:color w:val="333333"/>
          <w:lang w:eastAsia="pt-BR"/>
        </w:rPr>
        <w:t>.</w:t>
      </w:r>
    </w:p>
    <w:p w:rsidR="000B016D" w:rsidRPr="00F47C38" w:rsidRDefault="000B016D" w:rsidP="000B016D">
      <w:pPr>
        <w:spacing w:after="150" w:line="375" w:lineRule="atLeast"/>
        <w:rPr>
          <w:rFonts w:eastAsia="Times New Roman" w:cs="Helvetica"/>
          <w:color w:val="333333"/>
          <w:lang w:eastAsia="pt-BR"/>
        </w:rPr>
      </w:pPr>
      <w:r w:rsidRPr="00F47C38">
        <w:rPr>
          <w:rFonts w:eastAsia="Times New Roman" w:cs="Helvetica"/>
          <w:color w:val="333333"/>
          <w:lang w:eastAsia="pt-BR"/>
        </w:rPr>
        <w:br/>
      </w:r>
    </w:p>
    <w:p w:rsidR="000B016D" w:rsidRPr="00F47C38" w:rsidRDefault="000B016D" w:rsidP="000B016D">
      <w:pPr>
        <w:spacing w:after="150" w:line="375" w:lineRule="atLeast"/>
        <w:rPr>
          <w:rFonts w:eastAsia="Times New Roman" w:cs="Helvetica"/>
          <w:color w:val="333333"/>
          <w:lang w:eastAsia="pt-BR"/>
        </w:rPr>
      </w:pPr>
      <w:r w:rsidRPr="00F47C38">
        <w:rPr>
          <w:rFonts w:eastAsia="Times New Roman" w:cs="Helvetica"/>
          <w:color w:val="333333"/>
          <w:lang w:eastAsia="pt-BR"/>
        </w:rPr>
        <w:t>O Comitê Executivo de Gestão da Câmara de Comércio Exterior, tendo em vista a deliberação de sua 157ª reunião, ocorrida em 19 de junho de 2018, no uso das atribuições que lhe conferem os arts. 2º, inciso XIV, e 5º, § 4º, inciso II, do Decreto nº 4.732, de 10 de junho de 2003,</w:t>
      </w:r>
    </w:p>
    <w:p w:rsidR="000B016D" w:rsidRPr="00F47C38" w:rsidRDefault="000B016D" w:rsidP="000B016D">
      <w:pPr>
        <w:spacing w:after="150" w:line="375" w:lineRule="atLeast"/>
        <w:rPr>
          <w:rFonts w:eastAsia="Times New Roman" w:cs="Helvetica"/>
          <w:color w:val="333333"/>
          <w:lang w:eastAsia="pt-BR"/>
        </w:rPr>
      </w:pPr>
      <w:r w:rsidRPr="00F47C38">
        <w:rPr>
          <w:rFonts w:eastAsia="Times New Roman" w:cs="Helvetica"/>
          <w:color w:val="333333"/>
          <w:lang w:eastAsia="pt-BR"/>
        </w:rPr>
        <w:t>Considerando o disposto nas Decisões nºs 33/2003, 39/2005, 13/2006, 27/2006, 61/2007, 58/2008, 56/2010, 57/2010 e 25/2015 do Conselho do Mercado Comum do Mercosul, nos Decretos nº 5.078, de 11 de maio de 2004, e nº 5.901, de 20 de setembro de 2006, e na Resolução nº 66, de 14 de agosto de 2014, da Câmara de Comércio Exterior, resolveu, ad referendum do Conselho de Ministros:</w:t>
      </w:r>
    </w:p>
    <w:p w:rsidR="000B016D" w:rsidRPr="00F47C38" w:rsidRDefault="000B016D" w:rsidP="000B016D">
      <w:pPr>
        <w:spacing w:after="150" w:line="375" w:lineRule="atLeast"/>
        <w:rPr>
          <w:rFonts w:eastAsia="Times New Roman" w:cs="Helvetica"/>
          <w:color w:val="333333"/>
          <w:lang w:eastAsia="pt-BR"/>
        </w:rPr>
      </w:pPr>
      <w:r w:rsidRPr="00F47C38">
        <w:rPr>
          <w:rFonts w:eastAsia="Times New Roman" w:cs="Helvetica"/>
          <w:color w:val="333333"/>
          <w:lang w:eastAsia="pt-BR"/>
        </w:rPr>
        <w:t>Art. 1º Ficam alteradas para zero por cento até 31 de dezembro de 2019, as alíquotas ad valorem do Imposto de Importação incidentes sobre os seguintes Bens de Informática e Telecomunicação, na condição de Ex-Tarifários:</w:t>
      </w:r>
    </w:p>
    <w:tbl>
      <w:tblPr>
        <w:tblW w:w="17100" w:type="dxa"/>
        <w:tblCellMar>
          <w:top w:w="15" w:type="dxa"/>
          <w:left w:w="15" w:type="dxa"/>
          <w:bottom w:w="15" w:type="dxa"/>
          <w:right w:w="15" w:type="dxa"/>
        </w:tblCellMar>
        <w:tblLook w:val="04A0" w:firstRow="1" w:lastRow="0" w:firstColumn="1" w:lastColumn="0" w:noHBand="0" w:noVBand="1"/>
      </w:tblPr>
      <w:tblGrid>
        <w:gridCol w:w="1198"/>
        <w:gridCol w:w="15902"/>
      </w:tblGrid>
      <w:tr w:rsidR="000B016D" w:rsidRPr="00F47C38" w:rsidTr="00C4576D">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NCM </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DESCRIÇÃO </w:t>
            </w:r>
          </w:p>
        </w:tc>
      </w:tr>
      <w:tr w:rsidR="000B016D" w:rsidRPr="00F47C38" w:rsidTr="00C4576D">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8443.32.99 </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9071"/>
              <w:rPr>
                <w:rFonts w:eastAsia="Times New Roman" w:cs="Times New Roman"/>
                <w:lang w:eastAsia="pt-BR"/>
              </w:rPr>
            </w:pPr>
            <w:r w:rsidRPr="00F47C38">
              <w:rPr>
                <w:rFonts w:eastAsia="Times New Roman" w:cs="Times New Roman"/>
                <w:lang w:eastAsia="pt-BR"/>
              </w:rPr>
              <w:t>Ex 031 - Equipamentos para impressão de cartões plásticos (PVC ou revestidos com PVC ou policabornato) com 1 a 6 alimentadores de cartões, dotados de módulo de codificação de chip com ou sem contato, módulo de termoimpressão utilizando tecnologia de retransferência térmica de resina pigmentada de 600dpi, e módulo de impressão a laser em ambas as faces do cartão através da queima da superfície do cartão por ação do laser. </w:t>
            </w:r>
          </w:p>
        </w:tc>
      </w:tr>
      <w:tr w:rsidR="000B016D" w:rsidRPr="00F47C38" w:rsidTr="00C4576D">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8471.50.90 </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9071"/>
              <w:rPr>
                <w:rFonts w:eastAsia="Times New Roman" w:cs="Times New Roman"/>
                <w:lang w:eastAsia="pt-BR"/>
              </w:rPr>
            </w:pPr>
            <w:r w:rsidRPr="00F47C38">
              <w:rPr>
                <w:rFonts w:eastAsia="Times New Roman" w:cs="Times New Roman"/>
                <w:lang w:eastAsia="pt-BR"/>
              </w:rPr>
              <w:t>Ex 005 - Minicomputadores com unidade de processamento CPU, memória RAM 512MB por chip, câmera de 5 megapixel, interface "Wifi" 802.11b/g/n e "Bluetooth" 4.0, com conectores para cartão Micro-SD, USB OTG, Micro-USB, Mini-HDMI, e antena para redes sem "Wifi". </w:t>
            </w:r>
          </w:p>
        </w:tc>
      </w:tr>
      <w:tr w:rsidR="000B016D" w:rsidRPr="00F47C38" w:rsidTr="00C4576D">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8471.70.12 </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9071"/>
              <w:rPr>
                <w:rFonts w:eastAsia="Times New Roman" w:cs="Times New Roman"/>
                <w:lang w:eastAsia="pt-BR"/>
              </w:rPr>
            </w:pPr>
            <w:r w:rsidRPr="00F47C38">
              <w:rPr>
                <w:rFonts w:eastAsia="Times New Roman" w:cs="Times New Roman"/>
                <w:lang w:eastAsia="pt-BR"/>
              </w:rPr>
              <w:t>Ex 004 - Unidades portáteis de memória de discos magnéticos rígidos, dotadas de uma placa lógica ("logic board") e de um só conjunto cabeça-disco (HDA Head Disk Assembly), destinados para armazenamento de dados de áudio e/ou vídeo com interface USB 2.0 e 3.0, desenvolvidos para operação em temperatura ambiente dentro da faixa entre 5 e 35ºC ou temperatura não operacional de -20 e 65ºC. </w:t>
            </w:r>
          </w:p>
        </w:tc>
      </w:tr>
      <w:tr w:rsidR="000B016D" w:rsidRPr="00F47C38" w:rsidTr="00C4576D">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8471.90.19 </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9071"/>
              <w:rPr>
                <w:rFonts w:eastAsia="Times New Roman" w:cs="Times New Roman"/>
                <w:lang w:eastAsia="pt-BR"/>
              </w:rPr>
            </w:pPr>
            <w:r w:rsidRPr="00F47C38">
              <w:rPr>
                <w:rFonts w:eastAsia="Times New Roman" w:cs="Times New Roman"/>
                <w:lang w:eastAsia="pt-BR"/>
              </w:rPr>
              <w:t xml:space="preserve">Ex 002 - Máquinas automáticas para programação de dispositivos eletrônicos tipo "flash memory", dispositivos lógicos e microcontroladores, em forma codificada, equipadas com até 24 programadores, com capacidade de 1 até 2.000dispositivos/h, com sistemas para verificação antes e após gravação, painel de comando e controle da máquina; sistema de movimentação controlado por servomotores nos eixos X, Y, Z, sistema de alimentação para rolos e/ou bandejas e/ou tubos/vareta (stick), com ou sem sistema de gravação a laser do dispositivo, </w:t>
            </w:r>
            <w:r w:rsidRPr="00F47C38">
              <w:rPr>
                <w:rFonts w:eastAsia="Times New Roman" w:cs="Times New Roman"/>
                <w:lang w:eastAsia="pt-BR"/>
              </w:rPr>
              <w:lastRenderedPageBreak/>
              <w:t>com ou sem sistema de verificação de coplanaridade, tensão de trabalho 220V, monofásico, frequência 60Hz, pressão de ar 80psi, temperatura operacional de 13 a 30ºC. </w:t>
            </w:r>
          </w:p>
        </w:tc>
      </w:tr>
      <w:tr w:rsidR="000B016D" w:rsidRPr="00F47C38" w:rsidTr="00C4576D">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8504.40.40 </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9071"/>
              <w:rPr>
                <w:rFonts w:eastAsia="Times New Roman" w:cs="Times New Roman"/>
                <w:lang w:eastAsia="pt-BR"/>
              </w:rPr>
            </w:pPr>
            <w:r w:rsidRPr="00F47C38">
              <w:rPr>
                <w:rFonts w:eastAsia="Times New Roman" w:cs="Times New Roman"/>
                <w:lang w:eastAsia="pt-BR"/>
              </w:rPr>
              <w:t>Ex 001 - Unidades de fornecimento ininterrupto de energia para alimentação de instalações de processamentos de dados com capacidade 825kVA/750kW, tensão de entrada trifásico 480V e tensão de saída trifásico 480V, controle geral micro processado, dupla conversão "on-line", fator de potência de entrada 0,99, fator de potência de saída 0,9, "display" digital de comando com recurso de testes dos inversores e das baterias de até 100% da carga sem banco externo de testes, funções de gestão de uso das baterias para redução de estresse das mesmas e consequente ampliação da vida útil, função de gestão de consumo de energia da unidade para operar com rendimento superior a 99%, placa de comunicação, estrutura completa com chassi dotado de niveladores e apoios absorvedores de vibrações, 5 estantes de baterias seladas chumbo-ácidas, válvula de regulagem, com eletrólito absorvido no separador, vaso retardante de chama construído em material resistente a alto impacto selado, com autonomia de 12min para operar em carga total nominal e disjuntores individuais por estante, cada uma também com apoios absorventes de vibração, quadro de sincronismo 480V e 8 grupos sensores de temperatura instalados nos estantes de baterias. </w:t>
            </w:r>
          </w:p>
        </w:tc>
      </w:tr>
      <w:tr w:rsidR="000B016D" w:rsidRPr="00F47C38" w:rsidTr="00C4576D">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8504.40.40 </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9071"/>
              <w:rPr>
                <w:rFonts w:eastAsia="Times New Roman" w:cs="Times New Roman"/>
                <w:lang w:eastAsia="pt-BR"/>
              </w:rPr>
            </w:pPr>
            <w:r w:rsidRPr="00F47C38">
              <w:rPr>
                <w:rFonts w:eastAsia="Times New Roman" w:cs="Times New Roman"/>
                <w:lang w:eastAsia="pt-BR"/>
              </w:rPr>
              <w:t>Ex 002 - Unidades de fornecimento ininterrupto de energia para alimentação de instalações de processamentos de dados com capacidade 1.200kVA/1.200kW, tensão de entrada trifásico 480V e tensão de saída trifásico 480V, controle geral micro processado, dupla conversão "on-line", fator de potência de entrada 0,99, fator de potência de saída 0,91, "display" digital de comando com recurso de testes dos inversores e das baterias de até 100% da carga sem banco externo de testes, funções de gestão de uso das baterias para redução de estresse das mesmas e consequente ampliação da vida útil, função de gestão de consumo de energia da unidade para operar com rendimento superior a 99%, placa de comunicação, estrutura completa com chassi dotado de niveladores e apoios absorvedores de vibrações, 5 estantes de baterias seladas chumbo-ácidas, válvula de regulagem, com eletrólito absorvido no separador, vaso retardante de chama construído em material resistente a alto impacto selado, com autonomia de 12min para operar em carga total nominal e disjuntores individuais por estante, cada uma também com apoios absorventes de vibração, quadro de sincronismo 480V e 8 grupos sensores de temperatura instalados nos estantes de baterias. </w:t>
            </w:r>
          </w:p>
        </w:tc>
      </w:tr>
      <w:tr w:rsidR="000B016D" w:rsidRPr="00F47C38" w:rsidTr="00C4576D">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8517.62.19 </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9071"/>
              <w:rPr>
                <w:rFonts w:eastAsia="Times New Roman" w:cs="Times New Roman"/>
                <w:lang w:eastAsia="pt-BR"/>
              </w:rPr>
            </w:pPr>
            <w:r w:rsidRPr="00F47C38">
              <w:rPr>
                <w:rFonts w:eastAsia="Times New Roman" w:cs="Times New Roman"/>
                <w:lang w:eastAsia="pt-BR"/>
              </w:rPr>
              <w:t>Ex 004 - Unidades óticas modulares para radiofrequência, dotadas de chassis medindo 444mm de comprimento, 132,5mm de altura e 291mm de largura, com consumo de energia 50W,alimentação 115/230V, classe de proteção IP20, contendo 4 tipos de módulos, sendo módulo de controle; módulo de placa de comunicação entre "racks"; módulo de bateria e controle de alarmes externos e módulos de conversão de fibra ótica (fibre optic converter) com conectores SC/APC, podendo conter até 8 módulos em 1 chassis de 19 polegadas. </w:t>
            </w:r>
          </w:p>
        </w:tc>
      </w:tr>
      <w:tr w:rsidR="000B016D" w:rsidRPr="00F47C38" w:rsidTr="00C4576D">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8517.62.49 </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9071"/>
              <w:rPr>
                <w:rFonts w:eastAsia="Times New Roman" w:cs="Times New Roman"/>
                <w:lang w:eastAsia="pt-BR"/>
              </w:rPr>
            </w:pPr>
            <w:r w:rsidRPr="00F47C38">
              <w:rPr>
                <w:rFonts w:eastAsia="Times New Roman" w:cs="Times New Roman"/>
                <w:lang w:eastAsia="pt-BR"/>
              </w:rPr>
              <w:t>Ex 021 - Sistemas supervisórios de linha de envase de bebidas, com base na tecnologia "Ethernet"; com servidor com conexão segura ao servidor ReDiS, estabelecida por meios de 1 roteador e 1 chave seletora; comunicação e transferência dos arquivos via ISDN ou VPN; sistemas dotados de: PLC principal NW-SCADA; 01 APC (PC estação de trabalho); roteador ReDis; "switch" principal com portas 10/100 Base-T e 100/1.000 Base-T; 1 servidor central concentrador da informação para acesso remoto. </w:t>
            </w:r>
          </w:p>
        </w:tc>
      </w:tr>
      <w:tr w:rsidR="000B016D" w:rsidRPr="00F47C38" w:rsidTr="00C4576D">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lastRenderedPageBreak/>
              <w:t>8517.62.49 </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9071"/>
              <w:rPr>
                <w:rFonts w:eastAsia="Times New Roman" w:cs="Times New Roman"/>
                <w:lang w:eastAsia="pt-BR"/>
              </w:rPr>
            </w:pPr>
            <w:r w:rsidRPr="00F47C38">
              <w:rPr>
                <w:rFonts w:eastAsia="Times New Roman" w:cs="Times New Roman"/>
                <w:lang w:eastAsia="pt-BR"/>
              </w:rPr>
              <w:t>Ex 022 - Roteadores digitais modulares para sistema CMTS (cable modem termination system -sistema de terminação de modem a cabo), interface entre rede IP e rede coaxial, com suporte ao aprovisionamento DOCSIS de implementações EPON (DPoE) e suporte a DOCSIS PHY e MAC, vídeo EdgeQAM, roteamento e MPLS em único chassi, compatíveis com protocolo DOCSIS 3.1, consumo de energia menor a 4.000W em sua capacidade máxima, suporte completo de serviços IP avançados, equipados de: chassi modular de alta densidade (com profundidade menor a 420mm), fontes de alimentação, cabos de alimentação, placas processadoras, placas módulo DOCSIS de alta densidade, placas de geração dos sinais de sincronismo de tempo, placas com interfaces padrão ethernet. </w:t>
            </w:r>
          </w:p>
        </w:tc>
      </w:tr>
      <w:tr w:rsidR="000B016D" w:rsidRPr="00F47C38" w:rsidTr="00C4576D">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8517.62.51 </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9071"/>
              <w:rPr>
                <w:rFonts w:eastAsia="Times New Roman" w:cs="Times New Roman"/>
                <w:lang w:eastAsia="pt-BR"/>
              </w:rPr>
            </w:pPr>
            <w:r w:rsidRPr="00F47C38">
              <w:rPr>
                <w:rFonts w:eastAsia="Times New Roman" w:cs="Times New Roman"/>
                <w:lang w:eastAsia="pt-BR"/>
              </w:rPr>
              <w:t>Ex 008 - Equipamentos flexíveis de ondas portadoras em linhas de alta tensão, para transmissão de sinais de proteção e/ou controle e/ou voz e/ou dados e/ou comunicação TCP/IP entre subestações, com capacidade de taxa de dados de até 320KB/s, banda de frequência de 24 a 1.000MHz, banda ajustável de 2,5/3,75/4/5/7,5/8/12/16/24/32kHz e potência de transmissão de 50 ou 100W. </w:t>
            </w:r>
          </w:p>
        </w:tc>
      </w:tr>
      <w:tr w:rsidR="000B016D" w:rsidRPr="00F47C38" w:rsidTr="00C4576D">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8517.62.59 </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9071"/>
              <w:rPr>
                <w:rFonts w:eastAsia="Times New Roman" w:cs="Times New Roman"/>
                <w:lang w:eastAsia="pt-BR"/>
              </w:rPr>
            </w:pPr>
            <w:r w:rsidRPr="00F47C38">
              <w:rPr>
                <w:rFonts w:eastAsia="Times New Roman" w:cs="Times New Roman"/>
                <w:lang w:eastAsia="pt-BR"/>
              </w:rPr>
              <w:t>Ex 047 - Equipamentos para áudio e videoconferência, contendo "software" de controle e gestão proprietário, interligados com sistema de comunicação e colaboração em nuvem, baseados em minicomputador com processador operando com o mínimo de 2 núcleos, cada 1 com mínimo de 2GHz, memória RAM de, no mínimo, 4GB e disco rígido SSD com capacidade igual ou superior a 128GB, com entradas externas padrão USB para áudio e vídeo, porta RJ45 Gigabit "Ethernet", portas "DisplayPort" para saída de sinal de vídeo e conexões para teclado, monitor e fonte de alimentação de 100 a 240V - 50 - 60Hz, podendo conter câmera para captura de imagens e unidade de áudio para captura de som ambiente e difusão do áudio recebido. </w:t>
            </w:r>
          </w:p>
        </w:tc>
      </w:tr>
      <w:tr w:rsidR="000B016D" w:rsidRPr="00F47C38" w:rsidTr="00C4576D">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8517.62.59 </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9071"/>
              <w:rPr>
                <w:rFonts w:eastAsia="Times New Roman" w:cs="Times New Roman"/>
                <w:lang w:eastAsia="pt-BR"/>
              </w:rPr>
            </w:pPr>
            <w:r w:rsidRPr="00F47C38">
              <w:rPr>
                <w:rFonts w:eastAsia="Times New Roman" w:cs="Times New Roman"/>
                <w:lang w:eastAsia="pt-BR"/>
              </w:rPr>
              <w:t>Ex 048 - Unidades repetidoras multibandas ou multioperadoras para cobertura de sinal de celulares, com alimentação por fibra ótica com capacidade de 1 a 4 bandas de frequências, com módulos e combinadores instalados em 1 chassi metálico medindo 540 x 382 x 313mm, com aletas para dissipação de calor e classe de proteção IP65, conexão DIN 7/16 ou óptico SC/APC, consumo de até 400W e alimentação 115/230V. </w:t>
            </w:r>
          </w:p>
        </w:tc>
      </w:tr>
      <w:tr w:rsidR="000B016D" w:rsidRPr="00F47C38" w:rsidTr="00C4576D">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8517.62.62 </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9071"/>
              <w:rPr>
                <w:rFonts w:eastAsia="Times New Roman" w:cs="Times New Roman"/>
                <w:lang w:eastAsia="pt-BR"/>
              </w:rPr>
            </w:pPr>
            <w:r w:rsidRPr="00F47C38">
              <w:rPr>
                <w:rFonts w:eastAsia="Times New Roman" w:cs="Times New Roman"/>
                <w:lang w:eastAsia="pt-BR"/>
              </w:rPr>
              <w:t>Ex 002 - Unidades remotas, com ajuste automático de ganho de potência óptica de até 10dB e ajuste automático de nível de potência "up link", com capacidade de comportar até 6 módulos de amplificação (faixas de frequência), com potência de saída de até 46dBm por banda de frequência. </w:t>
            </w:r>
          </w:p>
        </w:tc>
      </w:tr>
      <w:tr w:rsidR="000B016D" w:rsidRPr="00F47C38" w:rsidTr="00C4576D">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8517.62.62 </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9071"/>
              <w:rPr>
                <w:rFonts w:eastAsia="Times New Roman" w:cs="Times New Roman"/>
                <w:lang w:eastAsia="pt-BR"/>
              </w:rPr>
            </w:pPr>
            <w:r w:rsidRPr="00F47C38">
              <w:rPr>
                <w:rFonts w:eastAsia="Times New Roman" w:cs="Times New Roman"/>
                <w:lang w:eastAsia="pt-BR"/>
              </w:rPr>
              <w:t>Ex 003 - Equipamentos para otimização de sistemas sem fio multibanda/multioperadora por meio de ampliação ou extensão de sinais de radiofrequência, com controle automático de ganho (AGC) com compensação de perda de até 10dB, dotados de chassis, TAPOI's, combinadores de operadores, combinadores de frequência, PSU's (Power Supply), módulos de conversão de sinal de radiofrequência em luz, módulo de supervisão para administração remota baseada na web e suporte SNMPv3. </w:t>
            </w:r>
          </w:p>
        </w:tc>
      </w:tr>
      <w:tr w:rsidR="000B016D" w:rsidRPr="00F47C38" w:rsidTr="00C4576D">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8517.62.77 </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9071"/>
              <w:rPr>
                <w:rFonts w:eastAsia="Times New Roman" w:cs="Times New Roman"/>
                <w:lang w:eastAsia="pt-BR"/>
              </w:rPr>
            </w:pPr>
            <w:r w:rsidRPr="00F47C38">
              <w:rPr>
                <w:rFonts w:eastAsia="Times New Roman" w:cs="Times New Roman"/>
                <w:lang w:eastAsia="pt-BR"/>
              </w:rPr>
              <w:t xml:space="preserve">Ex 018 - Rádios de telecomunicações para enlace de micro-ondas de longa distância, de montagem "full indoor", com capacidade de gerenciamento de tráfego de dados "Ethernet", MPLS, IP, PDH e SDH/SONET, até 16 canais de RF por </w:t>
            </w:r>
            <w:r w:rsidRPr="00F47C38">
              <w:rPr>
                <w:rFonts w:eastAsia="Times New Roman" w:cs="Times New Roman"/>
                <w:lang w:eastAsia="pt-BR"/>
              </w:rPr>
              <w:lastRenderedPageBreak/>
              <w:t>bastidor e taxa de transmissão de até 530Mbits/s por canal de 56MHz (ETSI), usando modulação 1024 QAM (capacidade total do sistema de 8Gbits/s em uma antena), para as faixas de frequência de 3,6 a 4,2GHz (TRX 4), 4,4 a 5GHz (TRX 5), 5,9 a 6,4GHz (TRX 6L), 6,4 a 7,1GHz (TRX 6U), 7,1 a 7,9GHz (TRX 7), 7,7 a 8,5GHz (TRX 8), ou 10,7 a 11,7GHz (TRX 11), com unidades de rádio internas (IDU) e potência de transmissão superior a 28dBm, com possibilidade de diversidade de espaço (SDC), suportando canais de 28, 30, 40, 56 e 60MHz, alimentados em -48VDC, capazes de disponibilizar interfaces para tráfego "Ethernet" 1GE elétrico/óptico, 10GE óptico, STM-1 elétrico ou óptico. </w:t>
            </w:r>
          </w:p>
        </w:tc>
      </w:tr>
      <w:tr w:rsidR="000B016D" w:rsidRPr="00F47C38" w:rsidTr="00C4576D">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8517.62.77 </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9071"/>
              <w:rPr>
                <w:rFonts w:eastAsia="Times New Roman" w:cs="Times New Roman"/>
                <w:lang w:eastAsia="pt-BR"/>
              </w:rPr>
            </w:pPr>
            <w:r w:rsidRPr="00F47C38">
              <w:rPr>
                <w:rFonts w:eastAsia="Times New Roman" w:cs="Times New Roman"/>
                <w:lang w:eastAsia="pt-BR"/>
              </w:rPr>
              <w:t>Ex 019 - Rádios transceptores utilizados para transmissão sem fio "Wifi Mesh", com função de roteador ou bridge, com modulação 802.11g/n - OFDM (64- QAM, 16-QAM, QPSK, BPSK) e 802.11b - DSSS (DBPSK, DQPSK, CCK), operando na faixa de frequência de 2,4GHz, com fonte de alimentação de 11 a 55VDC, com interface de comunicação de dados RS232 ou RS485 ou "Ethernet" 10/100Base-T para montagem em ambientes externos, internos ou trilho DIN, com temperatura de operação de -40 até 75ºC, e que atenda às seguintes normas: transporte: ISTA 2A; choque e vibração: ETSI 300-19-2-4, especificação T4.1E, classe 4M3; imunidade de campo de compatibilidade eletromagnética: EN 61000-4-3 nível 2; imunidade e proteção contra transientes: EN 61000-4-4 nível 2. </w:t>
            </w:r>
          </w:p>
        </w:tc>
      </w:tr>
      <w:tr w:rsidR="000B016D" w:rsidRPr="00F47C38" w:rsidTr="00C4576D">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8517.62.77 </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9071"/>
              <w:rPr>
                <w:rFonts w:eastAsia="Times New Roman" w:cs="Times New Roman"/>
                <w:lang w:eastAsia="pt-BR"/>
              </w:rPr>
            </w:pPr>
            <w:r w:rsidRPr="00F47C38">
              <w:rPr>
                <w:rFonts w:eastAsia="Times New Roman" w:cs="Times New Roman"/>
                <w:lang w:eastAsia="pt-BR"/>
              </w:rPr>
              <w:t>Ex 020 - Rádios transceptores utilizados para transmissão sem fio "Wifi Mesh", com função de roteador, com modulação 802.11g/n - OFDM (64-QAM, 16- QAM, QPSK, BPSK); 802.11b -DSSS (DBPSK, DQPSK, CCK), com antenas integradas ou removíveis, operando na faixa de frequência de 2,4 ou 5,1GHz ou 5,4 ou 5,8GHz, com fonte de alimentação de 14 a 48VDC ou de 120 a 240VAC, com interface de comunicação de dados Serial RS232 ou RS485 ou dados "Ethernet" 10/100/1000 Base-T para aplicação em ambientes internos e externos, com temperatura de operação de -40 até 75ºC, e que atenda às seguintes normas: transporte: ISTA 2A; choque e vibração: ETSI 300-19-2-4, especificação T4.1E, classe 4M3; classificação climática: norma UL 579/IEC 60529 IP67; conformidade de resistência com a norma ASTM B117 contra ferrugem de nevoeiro salino; imunidade e proteção contra transientes: EN 61000-4-4 nível 2; imunidade de campo de compatibilidade eletromagnética: EN 61000-4-3 nível 2. </w:t>
            </w:r>
          </w:p>
        </w:tc>
      </w:tr>
      <w:tr w:rsidR="000B016D" w:rsidRPr="00F47C38" w:rsidTr="00C4576D">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8528.62.00 </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9071"/>
              <w:rPr>
                <w:rFonts w:eastAsia="Times New Roman" w:cs="Times New Roman"/>
                <w:lang w:eastAsia="pt-BR"/>
              </w:rPr>
            </w:pPr>
            <w:r w:rsidRPr="00F47C38">
              <w:rPr>
                <w:rFonts w:eastAsia="Times New Roman" w:cs="Times New Roman"/>
                <w:lang w:eastAsia="pt-BR"/>
              </w:rPr>
              <w:t>Ex 002 - Projetores multimídias, baseados na tecnologia de formação de imagem a partir de 3 painéis de cristal líquido (3LCD), com brilho igual ou superior a 5.000 lumens. </w:t>
            </w:r>
          </w:p>
        </w:tc>
      </w:tr>
      <w:tr w:rsidR="000B016D" w:rsidRPr="00F47C38" w:rsidTr="00C4576D">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8534.00.51 </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9071"/>
              <w:rPr>
                <w:rFonts w:eastAsia="Times New Roman" w:cs="Times New Roman"/>
                <w:lang w:eastAsia="pt-BR"/>
              </w:rPr>
            </w:pPr>
            <w:r w:rsidRPr="00F47C38">
              <w:rPr>
                <w:rFonts w:eastAsia="Times New Roman" w:cs="Times New Roman"/>
                <w:lang w:eastAsia="pt-BR"/>
              </w:rPr>
              <w:t>Ex 005 - Circuitos impressos rígidos, multicamadas, com isolante de resina epóxi e tecido de fibra de vidro, com trilhas de largura e espaçamento mínimos menor que 0,1mm, contendo pelo menos 1 furo metalizado com diâmetro menor ou igual a 0,1mm, com furos enterrados (Buried Vias) e furos não passantes (Blind Vias), para uso na fabricação de terminais portáteis de telefonia celular, módulos removíveis para adição de funcionalidades para "smartphones", microcomputadores portáteis com tela sensível ao toque (touchscreen) - "tablets pc" e terminais portáteis para pagamento eletrônico. </w:t>
            </w:r>
          </w:p>
        </w:tc>
      </w:tr>
      <w:tr w:rsidR="000B016D" w:rsidRPr="00F47C38" w:rsidTr="00C4576D">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9032.89.25 </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ind w:right="9071"/>
              <w:rPr>
                <w:rFonts w:eastAsia="Times New Roman" w:cs="Times New Roman"/>
                <w:lang w:eastAsia="pt-BR"/>
              </w:rPr>
            </w:pPr>
            <w:r w:rsidRPr="00F47C38">
              <w:rPr>
                <w:rFonts w:eastAsia="Times New Roman" w:cs="Times New Roman"/>
                <w:lang w:eastAsia="pt-BR"/>
              </w:rPr>
              <w:t>Ex 004 - Módulos de controle eletrônico programável com 2 conectores para comunicação elétrica de 64 pinos cada um, utilizados para controlar sistema de injeção de combustível de motores diesel estacionários contendo 4 e 6 cilindros, na faixa de potência de 60 e 1,30kW.</w:t>
            </w:r>
          </w:p>
        </w:tc>
      </w:tr>
    </w:tbl>
    <w:p w:rsidR="000B016D" w:rsidRPr="00F47C38" w:rsidRDefault="000B016D" w:rsidP="000B016D">
      <w:pPr>
        <w:spacing w:after="150" w:line="375" w:lineRule="atLeast"/>
        <w:rPr>
          <w:rFonts w:eastAsia="Times New Roman" w:cs="Helvetica"/>
          <w:color w:val="333333"/>
          <w:lang w:eastAsia="pt-BR"/>
        </w:rPr>
      </w:pPr>
      <w:r w:rsidRPr="00F47C38">
        <w:rPr>
          <w:rFonts w:eastAsia="Times New Roman" w:cs="Helvetica"/>
          <w:color w:val="333333"/>
          <w:lang w:eastAsia="pt-BR"/>
        </w:rPr>
        <w:lastRenderedPageBreak/>
        <w:br/>
      </w:r>
    </w:p>
    <w:p w:rsidR="000B016D" w:rsidRPr="00F47C38" w:rsidRDefault="000B016D" w:rsidP="000B016D">
      <w:pPr>
        <w:spacing w:after="150" w:line="375" w:lineRule="atLeast"/>
        <w:rPr>
          <w:rFonts w:eastAsia="Times New Roman" w:cs="Helvetica"/>
          <w:color w:val="333333"/>
          <w:lang w:eastAsia="pt-BR"/>
        </w:rPr>
      </w:pPr>
      <w:r w:rsidRPr="00F47C38">
        <w:rPr>
          <w:rFonts w:eastAsia="Times New Roman" w:cs="Helvetica"/>
          <w:color w:val="333333"/>
          <w:lang w:eastAsia="pt-BR"/>
        </w:rPr>
        <w:t>Art. 2º Ficam alteradas para zero por cento, a partir de 1º de julho de 2018, até 31 de dezembro de 2019, as alíquotas ad valorem do Imposto de Importação incidentes sobre os seguintes Bens de Informática e Telecomunicação, na condição de Ex-Tarifários:</w:t>
      </w:r>
    </w:p>
    <w:tbl>
      <w:tblPr>
        <w:tblW w:w="0" w:type="auto"/>
        <w:tblCellMar>
          <w:top w:w="15" w:type="dxa"/>
          <w:left w:w="15" w:type="dxa"/>
          <w:bottom w:w="15" w:type="dxa"/>
          <w:right w:w="15" w:type="dxa"/>
        </w:tblCellMar>
        <w:tblLook w:val="04A0" w:firstRow="1" w:lastRow="0" w:firstColumn="1" w:lastColumn="0" w:noHBand="0" w:noVBand="1"/>
      </w:tblPr>
      <w:tblGrid>
        <w:gridCol w:w="1198"/>
        <w:gridCol w:w="7306"/>
      </w:tblGrid>
      <w:tr w:rsidR="000B016D" w:rsidRPr="00F47C38" w:rsidTr="00C4576D">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NCM </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DESCRIÇÃO </w:t>
            </w:r>
          </w:p>
        </w:tc>
      </w:tr>
      <w:tr w:rsidR="000B016D" w:rsidRPr="00F47C38" w:rsidTr="00C4576D">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8443.32.29 </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001 - Estações para aplicações de fitas metalizadas "foil", para realce de impressão, com brilho e possibilidade de aplicação sobre diversas densidades, podendo serem utilizadas em substratos offset, digitais, plásticos, laminados, não laminados, revestidos ou não revestidos, de 135 a 675g/m2 (gsm)/6 a 30 pontos e espessuras máxima de 0,7mm (700m), com até 4 rolos de aplicação de fita metalizada "foil", simultaneamente, sobre o polímero e em áreas determinadas na impressão, para impressões com resolução máxima de 2.540 x 450dpi e espessura da camada de polímero de até 80m. </w:t>
            </w:r>
          </w:p>
        </w:tc>
      </w:tr>
      <w:tr w:rsidR="000B016D" w:rsidRPr="00F47C38" w:rsidTr="00C4576D">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8443.32.99 </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020 - Impressoras jato de tinta a 4 cores (cmyk), de alta qualidade "on-demand", com resolução de até 600 x 1.200ppp, e velocidade de até 300mm/seg, para impressão de etiquetas, bilhetes e rótulos coloridos adesivos ou não, sem necessidade de pré-impressão, compatível com impressão no padrão GHS (Global Harmonised System) e certificação bs-5609, trabalhando com papel comum, adesivo brilho e fosco, e mídias sintéticas sem necessidade de troca da cabeça de impressão, com mecanismo de impressão baseado em cabeças de impressão com elemento piezelétrico e tamanho de gota variável controlado por chip de impressão TFP (Thin film Piezo), sistema automático de detecção de injetores entupidos e compensação dos pontos de tinta por meio do aumento do tamanho da gota nos injetores mais próximos, painel de controle contendo display LCD. </w:t>
            </w:r>
          </w:p>
        </w:tc>
      </w:tr>
      <w:tr w:rsidR="000B016D" w:rsidRPr="00F47C38" w:rsidTr="00C4576D">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8473.30.99 </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013 - Dispositivos de captura de imagens, podendo conter placa de circuito impresso rígida e/ou flexível para conexão, próprios para microcomputador portátil com tela sensível ao toque (touchscreen) - "tablet pc". </w:t>
            </w:r>
          </w:p>
        </w:tc>
      </w:tr>
      <w:tr w:rsidR="000B016D" w:rsidRPr="00F47C38" w:rsidTr="00C4576D">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8517.62.94 </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006 - Placas de circuitos eletrônicos de interface submarina, padrão IWIS (Intelligent Well Interface Standardization), utilizadas para alimentação e comunicação de sinais elétricos com sensores permanentes de fundo de poços de petróleo submarinos que utilizam protocolo de comunicação ROC (Remote Operations Controller), com capacidade máxima de alimentação e comunicação com até 20 sensores ao mesmo tempo, saída de dados em protocolo MODBUS para os módulos de controle submarino (SCM) instalados em árvores de natal molhadas, operação em 24V corrente continua. </w:t>
            </w:r>
          </w:p>
        </w:tc>
      </w:tr>
      <w:tr w:rsidR="000B016D" w:rsidRPr="00F47C38" w:rsidTr="00C4576D">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8517.69.00 </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001 - Equipamentos de intercomunicação digital, com 21 ou mais estações de comunicação remotas, contendo matriz central de áudio, para uso exclusivo em radiodifusão. </w:t>
            </w:r>
          </w:p>
        </w:tc>
      </w:tr>
      <w:tr w:rsidR="000B016D" w:rsidRPr="00F47C38" w:rsidTr="00C4576D">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8523.52.00 </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001 - Cartões inteligentes sem contato, próprios para roupas, constituídos de polímero semicristalino em plástico, com microchip de memória integrado, para comunicação com o leitor de rádio, identificação por radiofrequência, velocidade de leitura de 40peças/s, distância de leitura até 6m, tempo de vida até 200 ciclos de lavagem ou 3 anos. </w:t>
            </w:r>
          </w:p>
        </w:tc>
      </w:tr>
      <w:tr w:rsidR="000B016D" w:rsidRPr="00F47C38" w:rsidTr="00C4576D">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lastRenderedPageBreak/>
              <w:t>9032.89.29 </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026 - Módulos de prototipagens rápidas para teste em tempo real de funções de "software" para centrais eletrônicas, alimentados com tensão de 6 a 32Vdc, dotados de: processador com 800MHz de "clock", memória RAM do tipo 512Mbyte-DDR2 - 400MHz, memória FLASH de 64Mbyte, porta de comunicação com PC do tipo Ethernet 10/100/1000 Base-T, porta para comunicação com centrais eletrônicas com interfaces do tipo ETK, XETK, LIN e CAN. </w:t>
            </w:r>
          </w:p>
        </w:tc>
      </w:tr>
      <w:tr w:rsidR="000B016D" w:rsidRPr="00F47C38" w:rsidTr="00C4576D">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9032.89.30 </w:t>
            </w:r>
          </w:p>
        </w:tc>
        <w:tc>
          <w:tcPr>
            <w:tcW w:w="0" w:type="auto"/>
            <w:shd w:val="clear" w:color="auto" w:fill="auto"/>
            <w:tcMar>
              <w:top w:w="120" w:type="dxa"/>
              <w:left w:w="120" w:type="dxa"/>
              <w:bottom w:w="120" w:type="dxa"/>
              <w:right w:w="120" w:type="dxa"/>
            </w:tcMar>
            <w:hideMark/>
          </w:tcPr>
          <w:p w:rsidR="000B016D" w:rsidRPr="00F47C38" w:rsidRDefault="000B016D" w:rsidP="00C4576D">
            <w:pPr>
              <w:spacing w:after="150" w:line="240" w:lineRule="auto"/>
              <w:rPr>
                <w:rFonts w:eastAsia="Times New Roman" w:cs="Times New Roman"/>
                <w:lang w:eastAsia="pt-BR"/>
              </w:rPr>
            </w:pPr>
            <w:r w:rsidRPr="00F47C38">
              <w:rPr>
                <w:rFonts w:eastAsia="Times New Roman" w:cs="Times New Roman"/>
                <w:lang w:eastAsia="pt-BR"/>
              </w:rPr>
              <w:t>Ex 003 - Unidades de supervisão de velocidade e controle de parada de veículos ferroviários, constituídas de: 1 rack de lógica de controle (LCR) dotadas de 11 módulos eletrônicos, sendo 1 de processador de sinal digital dual (DDSP), 1 de aquisição de sinal de via (CSA), 1 de intertravamento (ILOCK), 1 de multi-função de entrada/saída (MFIO), 1 ou 2 entradas de propósito geral (GPI), 1 opcional de saída de propósito geral (GPO 003), 1 de saída para controle do painel (GPO 005), 1 de saída vital triplo (TVO), 01 de processamento de comunicação (CMPU), 1 unidade central de processamento (CPU-2) e 1 de fonte de alimentação; 1 ou mais painéis de operação (EDU) com alarme sonoro de aproximadamente 90dB; 4 bobinas de recepção de sinais; e sistema de leitura de "transponder", composto de 1 módulo leitor (AI1200), 1 módulo de rádio frequência RF (AR2220) e 1 antena (AA3233).</w:t>
            </w:r>
          </w:p>
        </w:tc>
      </w:tr>
    </w:tbl>
    <w:p w:rsidR="000B016D" w:rsidRPr="00F47C38" w:rsidRDefault="000B016D" w:rsidP="000B016D">
      <w:pPr>
        <w:spacing w:after="150" w:line="375" w:lineRule="atLeast"/>
        <w:rPr>
          <w:rFonts w:eastAsia="Times New Roman" w:cs="Helvetica"/>
          <w:color w:val="333333"/>
          <w:lang w:eastAsia="pt-BR"/>
        </w:rPr>
      </w:pPr>
      <w:r w:rsidRPr="00F47C38">
        <w:rPr>
          <w:rFonts w:eastAsia="Times New Roman" w:cs="Helvetica"/>
          <w:color w:val="333333"/>
          <w:lang w:eastAsia="pt-BR"/>
        </w:rPr>
        <w:br/>
      </w:r>
    </w:p>
    <w:p w:rsidR="000B016D" w:rsidRPr="00F47C38" w:rsidRDefault="000B016D" w:rsidP="000B016D">
      <w:pPr>
        <w:spacing w:after="150" w:line="375" w:lineRule="atLeast"/>
        <w:rPr>
          <w:rFonts w:eastAsia="Times New Roman" w:cs="Helvetica"/>
          <w:color w:val="333333"/>
          <w:lang w:eastAsia="pt-BR"/>
        </w:rPr>
      </w:pPr>
      <w:r w:rsidRPr="00F47C38">
        <w:rPr>
          <w:rFonts w:eastAsia="Times New Roman" w:cs="Helvetica"/>
          <w:color w:val="333333"/>
          <w:lang w:eastAsia="pt-BR"/>
        </w:rPr>
        <w:t>Art. 3º Esta Resolução entra em vigor na data de sua publicação.</w:t>
      </w:r>
    </w:p>
    <w:p w:rsidR="000B016D" w:rsidRPr="00F47C38" w:rsidRDefault="000B016D" w:rsidP="000B016D">
      <w:pPr>
        <w:spacing w:after="150" w:line="375" w:lineRule="atLeast"/>
        <w:rPr>
          <w:rFonts w:eastAsia="Times New Roman" w:cs="Helvetica"/>
          <w:color w:val="333333"/>
          <w:lang w:eastAsia="pt-BR"/>
        </w:rPr>
      </w:pPr>
      <w:r w:rsidRPr="00F47C38">
        <w:rPr>
          <w:rFonts w:eastAsia="Times New Roman" w:cs="Helvetica"/>
          <w:color w:val="333333"/>
          <w:lang w:eastAsia="pt-BR"/>
        </w:rPr>
        <w:t>YANA DUMARESQ</w:t>
      </w:r>
    </w:p>
    <w:p w:rsidR="000B016D" w:rsidRPr="00F47C38" w:rsidRDefault="000B016D" w:rsidP="000B016D">
      <w:pPr>
        <w:spacing w:after="150" w:line="375" w:lineRule="atLeast"/>
        <w:rPr>
          <w:rFonts w:eastAsia="Times New Roman" w:cs="Helvetica"/>
          <w:color w:val="333333"/>
          <w:lang w:eastAsia="pt-BR"/>
        </w:rPr>
      </w:pPr>
      <w:r w:rsidRPr="00F47C38">
        <w:rPr>
          <w:rFonts w:eastAsia="Times New Roman" w:cs="Helvetica"/>
          <w:color w:val="333333"/>
          <w:lang w:eastAsia="pt-BR"/>
        </w:rPr>
        <w:t>Presidente do Comitê Executivo de Gestão</w:t>
      </w:r>
    </w:p>
    <w:p w:rsidR="000B016D" w:rsidRPr="00F47C38" w:rsidRDefault="000B016D" w:rsidP="000B016D">
      <w:pPr>
        <w:spacing w:after="150" w:line="375" w:lineRule="atLeast"/>
        <w:rPr>
          <w:rFonts w:eastAsia="Times New Roman" w:cs="Helvetica"/>
          <w:color w:val="333333"/>
          <w:lang w:eastAsia="pt-BR"/>
        </w:rPr>
      </w:pPr>
      <w:r w:rsidRPr="00F47C38">
        <w:rPr>
          <w:rFonts w:eastAsia="Times New Roman" w:cs="Helvetica"/>
          <w:color w:val="333333"/>
          <w:lang w:eastAsia="pt-BR"/>
        </w:rPr>
        <w:t>Substituta</w:t>
      </w:r>
    </w:p>
    <w:p w:rsidR="000B016D" w:rsidRDefault="000B016D" w:rsidP="000B016D">
      <w:pPr>
        <w:spacing w:after="150"/>
        <w:ind w:right="-188"/>
      </w:pPr>
    </w:p>
    <w:p w:rsidR="000B016D" w:rsidRDefault="000B016D" w:rsidP="004D1A1D">
      <w:pPr>
        <w:pStyle w:val="NormalWeb"/>
        <w:jc w:val="both"/>
        <w:rPr>
          <w:rFonts w:asciiTheme="minorHAnsi" w:hAnsiTheme="minorHAnsi"/>
          <w:b/>
          <w:sz w:val="44"/>
          <w:szCs w:val="44"/>
        </w:rPr>
      </w:pPr>
    </w:p>
    <w:p w:rsidR="00910ACE" w:rsidRDefault="00910ACE" w:rsidP="00B667C1">
      <w:pPr>
        <w:pStyle w:val="NormalWeb"/>
        <w:jc w:val="both"/>
        <w:rPr>
          <w:rFonts w:asciiTheme="minorHAnsi" w:hAnsiTheme="minorHAnsi"/>
        </w:rPr>
      </w:pPr>
    </w:p>
    <w:sectPr w:rsidR="00910ACE" w:rsidSect="002B4FD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538C" w:rsidRDefault="00DF538C" w:rsidP="00E77E5D">
      <w:pPr>
        <w:spacing w:after="0" w:line="240" w:lineRule="auto"/>
      </w:pPr>
      <w:r>
        <w:separator/>
      </w:r>
    </w:p>
  </w:endnote>
  <w:endnote w:type="continuationSeparator" w:id="0">
    <w:p w:rsidR="00DF538C" w:rsidRDefault="00DF538C" w:rsidP="00E77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538C" w:rsidRDefault="00DF538C" w:rsidP="00E77E5D">
      <w:pPr>
        <w:spacing w:after="0" w:line="240" w:lineRule="auto"/>
      </w:pPr>
      <w:r>
        <w:separator/>
      </w:r>
    </w:p>
  </w:footnote>
  <w:footnote w:type="continuationSeparator" w:id="0">
    <w:p w:rsidR="00DF538C" w:rsidRDefault="00DF538C" w:rsidP="00E77E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01916"/>
    <w:multiLevelType w:val="multilevel"/>
    <w:tmpl w:val="22F0B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141F44"/>
    <w:multiLevelType w:val="multilevel"/>
    <w:tmpl w:val="59E6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1F6EED"/>
    <w:multiLevelType w:val="multilevel"/>
    <w:tmpl w:val="B2726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322D26"/>
    <w:multiLevelType w:val="multilevel"/>
    <w:tmpl w:val="74CE6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691FDA"/>
    <w:multiLevelType w:val="multilevel"/>
    <w:tmpl w:val="6C3E1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A52067"/>
    <w:multiLevelType w:val="multilevel"/>
    <w:tmpl w:val="73AAD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FD13B7"/>
    <w:multiLevelType w:val="multilevel"/>
    <w:tmpl w:val="285A6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1341D7"/>
    <w:multiLevelType w:val="multilevel"/>
    <w:tmpl w:val="4A76E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616930"/>
    <w:multiLevelType w:val="multilevel"/>
    <w:tmpl w:val="4A82A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5C59AD"/>
    <w:multiLevelType w:val="multilevel"/>
    <w:tmpl w:val="215C3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57B2938"/>
    <w:multiLevelType w:val="multilevel"/>
    <w:tmpl w:val="1818A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ABF0F23"/>
    <w:multiLevelType w:val="multilevel"/>
    <w:tmpl w:val="B2A02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1D04803"/>
    <w:multiLevelType w:val="multilevel"/>
    <w:tmpl w:val="CBB45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38B2369"/>
    <w:multiLevelType w:val="multilevel"/>
    <w:tmpl w:val="378C8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6D539A2"/>
    <w:multiLevelType w:val="multilevel"/>
    <w:tmpl w:val="79E81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DCD1B52"/>
    <w:multiLevelType w:val="multilevel"/>
    <w:tmpl w:val="95460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FBA0936"/>
    <w:multiLevelType w:val="multilevel"/>
    <w:tmpl w:val="06AC6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5B011C"/>
    <w:multiLevelType w:val="multilevel"/>
    <w:tmpl w:val="640EC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E7C3467"/>
    <w:multiLevelType w:val="multilevel"/>
    <w:tmpl w:val="01FEB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CB7809"/>
    <w:multiLevelType w:val="multilevel"/>
    <w:tmpl w:val="6BE47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2567F0C"/>
    <w:multiLevelType w:val="multilevel"/>
    <w:tmpl w:val="A83C8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47677A0"/>
    <w:multiLevelType w:val="multilevel"/>
    <w:tmpl w:val="F03CE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8027C84"/>
    <w:multiLevelType w:val="multilevel"/>
    <w:tmpl w:val="61EE8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B8418A2"/>
    <w:multiLevelType w:val="multilevel"/>
    <w:tmpl w:val="708AE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D15276C"/>
    <w:multiLevelType w:val="multilevel"/>
    <w:tmpl w:val="13E0F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E35745D"/>
    <w:multiLevelType w:val="multilevel"/>
    <w:tmpl w:val="E5B03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F8003CB"/>
    <w:multiLevelType w:val="multilevel"/>
    <w:tmpl w:val="3FD8BA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FE17FF4"/>
    <w:multiLevelType w:val="multilevel"/>
    <w:tmpl w:val="1D046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2D00849"/>
    <w:multiLevelType w:val="multilevel"/>
    <w:tmpl w:val="290AB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555330E"/>
    <w:multiLevelType w:val="multilevel"/>
    <w:tmpl w:val="D334F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1AF1007"/>
    <w:multiLevelType w:val="multilevel"/>
    <w:tmpl w:val="11B48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1FF1F9F"/>
    <w:multiLevelType w:val="multilevel"/>
    <w:tmpl w:val="BFDA8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2D34970"/>
    <w:multiLevelType w:val="multilevel"/>
    <w:tmpl w:val="2B327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52B3DAE"/>
    <w:multiLevelType w:val="multilevel"/>
    <w:tmpl w:val="0526B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5AD36FA"/>
    <w:multiLevelType w:val="multilevel"/>
    <w:tmpl w:val="95460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DAA250F"/>
    <w:multiLevelType w:val="multilevel"/>
    <w:tmpl w:val="E8AC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EAF6195"/>
    <w:multiLevelType w:val="multilevel"/>
    <w:tmpl w:val="C66C9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30"/>
  </w:num>
  <w:num w:numId="3">
    <w:abstractNumId w:val="34"/>
  </w:num>
  <w:num w:numId="4">
    <w:abstractNumId w:val="2"/>
  </w:num>
  <w:num w:numId="5">
    <w:abstractNumId w:val="36"/>
  </w:num>
  <w:num w:numId="6">
    <w:abstractNumId w:val="6"/>
  </w:num>
  <w:num w:numId="7">
    <w:abstractNumId w:val="10"/>
  </w:num>
  <w:num w:numId="8">
    <w:abstractNumId w:val="28"/>
  </w:num>
  <w:num w:numId="9">
    <w:abstractNumId w:val="17"/>
  </w:num>
  <w:num w:numId="10">
    <w:abstractNumId w:val="3"/>
  </w:num>
  <w:num w:numId="11">
    <w:abstractNumId w:val="21"/>
  </w:num>
  <w:num w:numId="12">
    <w:abstractNumId w:val="7"/>
  </w:num>
  <w:num w:numId="13">
    <w:abstractNumId w:val="5"/>
  </w:num>
  <w:num w:numId="14">
    <w:abstractNumId w:val="1"/>
  </w:num>
  <w:num w:numId="15">
    <w:abstractNumId w:val="31"/>
  </w:num>
  <w:num w:numId="16">
    <w:abstractNumId w:val="26"/>
  </w:num>
  <w:num w:numId="17">
    <w:abstractNumId w:val="15"/>
  </w:num>
  <w:num w:numId="18">
    <w:abstractNumId w:val="11"/>
  </w:num>
  <w:num w:numId="19">
    <w:abstractNumId w:val="27"/>
  </w:num>
  <w:num w:numId="20">
    <w:abstractNumId w:val="19"/>
  </w:num>
  <w:num w:numId="21">
    <w:abstractNumId w:val="29"/>
  </w:num>
  <w:num w:numId="22">
    <w:abstractNumId w:val="24"/>
  </w:num>
  <w:num w:numId="23">
    <w:abstractNumId w:val="12"/>
  </w:num>
  <w:num w:numId="24">
    <w:abstractNumId w:val="16"/>
  </w:num>
  <w:num w:numId="25">
    <w:abstractNumId w:val="32"/>
  </w:num>
  <w:num w:numId="26">
    <w:abstractNumId w:val="22"/>
  </w:num>
  <w:num w:numId="27">
    <w:abstractNumId w:val="8"/>
  </w:num>
  <w:num w:numId="28">
    <w:abstractNumId w:val="23"/>
  </w:num>
  <w:num w:numId="29">
    <w:abstractNumId w:val="18"/>
  </w:num>
  <w:num w:numId="30">
    <w:abstractNumId w:val="14"/>
  </w:num>
  <w:num w:numId="31">
    <w:abstractNumId w:val="4"/>
  </w:num>
  <w:num w:numId="32">
    <w:abstractNumId w:val="0"/>
  </w:num>
  <w:num w:numId="33">
    <w:abstractNumId w:val="35"/>
  </w:num>
  <w:num w:numId="34">
    <w:abstractNumId w:val="20"/>
  </w:num>
  <w:num w:numId="35">
    <w:abstractNumId w:val="9"/>
  </w:num>
  <w:num w:numId="36">
    <w:abstractNumId w:val="25"/>
  </w:num>
  <w:num w:numId="37">
    <w:abstractNumId w:val="3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es-MX" w:vendorID="64" w:dllVersion="0" w:nlCheck="1" w:checkStyle="1"/>
  <w:activeWritingStyle w:appName="MSWord" w:lang="en-US" w:vendorID="64" w:dllVersion="0" w:nlCheck="1" w:checkStyle="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82B"/>
    <w:rsid w:val="00000317"/>
    <w:rsid w:val="0000105E"/>
    <w:rsid w:val="0000181B"/>
    <w:rsid w:val="00001BE7"/>
    <w:rsid w:val="000023B0"/>
    <w:rsid w:val="00002A6F"/>
    <w:rsid w:val="00004789"/>
    <w:rsid w:val="00004B15"/>
    <w:rsid w:val="00004BCF"/>
    <w:rsid w:val="0000512F"/>
    <w:rsid w:val="00005B29"/>
    <w:rsid w:val="00006A4D"/>
    <w:rsid w:val="00007CD4"/>
    <w:rsid w:val="0001108A"/>
    <w:rsid w:val="00011426"/>
    <w:rsid w:val="000120B4"/>
    <w:rsid w:val="000121EB"/>
    <w:rsid w:val="0001251A"/>
    <w:rsid w:val="00012876"/>
    <w:rsid w:val="00012B21"/>
    <w:rsid w:val="00013811"/>
    <w:rsid w:val="000144E5"/>
    <w:rsid w:val="00015C20"/>
    <w:rsid w:val="00016135"/>
    <w:rsid w:val="0001678C"/>
    <w:rsid w:val="00017BD3"/>
    <w:rsid w:val="000203AF"/>
    <w:rsid w:val="00020866"/>
    <w:rsid w:val="0002099C"/>
    <w:rsid w:val="00021331"/>
    <w:rsid w:val="00021B0C"/>
    <w:rsid w:val="0002231C"/>
    <w:rsid w:val="000247B7"/>
    <w:rsid w:val="00024F20"/>
    <w:rsid w:val="00025327"/>
    <w:rsid w:val="000273B1"/>
    <w:rsid w:val="000279B6"/>
    <w:rsid w:val="00032A4E"/>
    <w:rsid w:val="00032A63"/>
    <w:rsid w:val="00032C06"/>
    <w:rsid w:val="00032D55"/>
    <w:rsid w:val="000337A1"/>
    <w:rsid w:val="00033DD1"/>
    <w:rsid w:val="00034693"/>
    <w:rsid w:val="0003514E"/>
    <w:rsid w:val="0003602A"/>
    <w:rsid w:val="000362C3"/>
    <w:rsid w:val="00036369"/>
    <w:rsid w:val="00036401"/>
    <w:rsid w:val="00036AC2"/>
    <w:rsid w:val="00037CD7"/>
    <w:rsid w:val="00040905"/>
    <w:rsid w:val="00040EBB"/>
    <w:rsid w:val="00040FAE"/>
    <w:rsid w:val="000415A8"/>
    <w:rsid w:val="00041749"/>
    <w:rsid w:val="000421B7"/>
    <w:rsid w:val="000423B4"/>
    <w:rsid w:val="00043467"/>
    <w:rsid w:val="00043507"/>
    <w:rsid w:val="00043B11"/>
    <w:rsid w:val="00043F51"/>
    <w:rsid w:val="00044473"/>
    <w:rsid w:val="000448D8"/>
    <w:rsid w:val="00045A2C"/>
    <w:rsid w:val="00045A2D"/>
    <w:rsid w:val="0004685C"/>
    <w:rsid w:val="000474D8"/>
    <w:rsid w:val="0005055A"/>
    <w:rsid w:val="000506ED"/>
    <w:rsid w:val="00052289"/>
    <w:rsid w:val="000523D1"/>
    <w:rsid w:val="00052657"/>
    <w:rsid w:val="00052AD0"/>
    <w:rsid w:val="00052CDE"/>
    <w:rsid w:val="00052F74"/>
    <w:rsid w:val="00053802"/>
    <w:rsid w:val="00053AEB"/>
    <w:rsid w:val="000541B0"/>
    <w:rsid w:val="00054583"/>
    <w:rsid w:val="00054642"/>
    <w:rsid w:val="00055BC7"/>
    <w:rsid w:val="00057293"/>
    <w:rsid w:val="00057E90"/>
    <w:rsid w:val="000609C4"/>
    <w:rsid w:val="000609D1"/>
    <w:rsid w:val="00060A8A"/>
    <w:rsid w:val="0006174F"/>
    <w:rsid w:val="00062A3A"/>
    <w:rsid w:val="00062EF5"/>
    <w:rsid w:val="00063808"/>
    <w:rsid w:val="00063CF9"/>
    <w:rsid w:val="00063E47"/>
    <w:rsid w:val="00064790"/>
    <w:rsid w:val="00064A50"/>
    <w:rsid w:val="00064D14"/>
    <w:rsid w:val="0006608E"/>
    <w:rsid w:val="000663F4"/>
    <w:rsid w:val="00066A0E"/>
    <w:rsid w:val="0006700F"/>
    <w:rsid w:val="00067A26"/>
    <w:rsid w:val="00067ECA"/>
    <w:rsid w:val="000707E5"/>
    <w:rsid w:val="000718DC"/>
    <w:rsid w:val="00071DA3"/>
    <w:rsid w:val="00072BA9"/>
    <w:rsid w:val="000730BD"/>
    <w:rsid w:val="000734A7"/>
    <w:rsid w:val="00074BC1"/>
    <w:rsid w:val="00074D10"/>
    <w:rsid w:val="0007536D"/>
    <w:rsid w:val="0007602A"/>
    <w:rsid w:val="00076260"/>
    <w:rsid w:val="000764E4"/>
    <w:rsid w:val="00077512"/>
    <w:rsid w:val="0008024D"/>
    <w:rsid w:val="00081751"/>
    <w:rsid w:val="00082335"/>
    <w:rsid w:val="0008239E"/>
    <w:rsid w:val="00084017"/>
    <w:rsid w:val="000841D6"/>
    <w:rsid w:val="000845B0"/>
    <w:rsid w:val="000845E2"/>
    <w:rsid w:val="0008464F"/>
    <w:rsid w:val="00084661"/>
    <w:rsid w:val="00084AC0"/>
    <w:rsid w:val="00084C63"/>
    <w:rsid w:val="00085E93"/>
    <w:rsid w:val="000860BD"/>
    <w:rsid w:val="000863D8"/>
    <w:rsid w:val="00086921"/>
    <w:rsid w:val="000870A4"/>
    <w:rsid w:val="00087493"/>
    <w:rsid w:val="00087716"/>
    <w:rsid w:val="00087D51"/>
    <w:rsid w:val="0009009A"/>
    <w:rsid w:val="00090550"/>
    <w:rsid w:val="00092580"/>
    <w:rsid w:val="00092806"/>
    <w:rsid w:val="00092914"/>
    <w:rsid w:val="00092AB0"/>
    <w:rsid w:val="00092C45"/>
    <w:rsid w:val="00092CBB"/>
    <w:rsid w:val="00092E14"/>
    <w:rsid w:val="00093063"/>
    <w:rsid w:val="000939E0"/>
    <w:rsid w:val="00093BAB"/>
    <w:rsid w:val="00093BC6"/>
    <w:rsid w:val="00093F5D"/>
    <w:rsid w:val="00095D82"/>
    <w:rsid w:val="000965AB"/>
    <w:rsid w:val="00096A85"/>
    <w:rsid w:val="000A04EC"/>
    <w:rsid w:val="000A0724"/>
    <w:rsid w:val="000A0AE7"/>
    <w:rsid w:val="000A14E9"/>
    <w:rsid w:val="000A1F43"/>
    <w:rsid w:val="000A2521"/>
    <w:rsid w:val="000A2C01"/>
    <w:rsid w:val="000A30E8"/>
    <w:rsid w:val="000A3E7D"/>
    <w:rsid w:val="000A5272"/>
    <w:rsid w:val="000A76CD"/>
    <w:rsid w:val="000A7F83"/>
    <w:rsid w:val="000B016D"/>
    <w:rsid w:val="000B0F15"/>
    <w:rsid w:val="000B0FA7"/>
    <w:rsid w:val="000B12D5"/>
    <w:rsid w:val="000B21EF"/>
    <w:rsid w:val="000B2991"/>
    <w:rsid w:val="000B3CDC"/>
    <w:rsid w:val="000B44EA"/>
    <w:rsid w:val="000B4CBB"/>
    <w:rsid w:val="000B4F81"/>
    <w:rsid w:val="000B553A"/>
    <w:rsid w:val="000B5BC9"/>
    <w:rsid w:val="000B5E24"/>
    <w:rsid w:val="000B624D"/>
    <w:rsid w:val="000B67C2"/>
    <w:rsid w:val="000B6D6E"/>
    <w:rsid w:val="000B716C"/>
    <w:rsid w:val="000B75A7"/>
    <w:rsid w:val="000B7968"/>
    <w:rsid w:val="000B7F42"/>
    <w:rsid w:val="000C09E0"/>
    <w:rsid w:val="000C0F3C"/>
    <w:rsid w:val="000C186B"/>
    <w:rsid w:val="000C1A71"/>
    <w:rsid w:val="000C1B0A"/>
    <w:rsid w:val="000C31A6"/>
    <w:rsid w:val="000C3908"/>
    <w:rsid w:val="000C3C4F"/>
    <w:rsid w:val="000C4CC8"/>
    <w:rsid w:val="000C5924"/>
    <w:rsid w:val="000C5931"/>
    <w:rsid w:val="000C5C42"/>
    <w:rsid w:val="000C60C3"/>
    <w:rsid w:val="000C62A8"/>
    <w:rsid w:val="000C6EBF"/>
    <w:rsid w:val="000C70CA"/>
    <w:rsid w:val="000C7A6B"/>
    <w:rsid w:val="000C7B8F"/>
    <w:rsid w:val="000D08A1"/>
    <w:rsid w:val="000D0C75"/>
    <w:rsid w:val="000D0D83"/>
    <w:rsid w:val="000D0E09"/>
    <w:rsid w:val="000D187E"/>
    <w:rsid w:val="000D2AE7"/>
    <w:rsid w:val="000D320C"/>
    <w:rsid w:val="000D34EE"/>
    <w:rsid w:val="000D3884"/>
    <w:rsid w:val="000D3DD1"/>
    <w:rsid w:val="000D41A3"/>
    <w:rsid w:val="000D45E8"/>
    <w:rsid w:val="000D48AF"/>
    <w:rsid w:val="000D534D"/>
    <w:rsid w:val="000D5A17"/>
    <w:rsid w:val="000D5B5D"/>
    <w:rsid w:val="000D644C"/>
    <w:rsid w:val="000D663A"/>
    <w:rsid w:val="000D692D"/>
    <w:rsid w:val="000D703A"/>
    <w:rsid w:val="000D71ED"/>
    <w:rsid w:val="000D7E64"/>
    <w:rsid w:val="000E066C"/>
    <w:rsid w:val="000E06A5"/>
    <w:rsid w:val="000E0ABC"/>
    <w:rsid w:val="000E10BA"/>
    <w:rsid w:val="000E1A13"/>
    <w:rsid w:val="000E3785"/>
    <w:rsid w:val="000E382D"/>
    <w:rsid w:val="000E4661"/>
    <w:rsid w:val="000E54B7"/>
    <w:rsid w:val="000E5AD3"/>
    <w:rsid w:val="000F0372"/>
    <w:rsid w:val="000F15E8"/>
    <w:rsid w:val="000F2086"/>
    <w:rsid w:val="000F31CC"/>
    <w:rsid w:val="000F3505"/>
    <w:rsid w:val="000F3DEC"/>
    <w:rsid w:val="000F6050"/>
    <w:rsid w:val="000F6DC7"/>
    <w:rsid w:val="000F73EF"/>
    <w:rsid w:val="000F7526"/>
    <w:rsid w:val="000F7E0F"/>
    <w:rsid w:val="001001BA"/>
    <w:rsid w:val="001004F6"/>
    <w:rsid w:val="001013A2"/>
    <w:rsid w:val="00101AA7"/>
    <w:rsid w:val="00102F1F"/>
    <w:rsid w:val="00103657"/>
    <w:rsid w:val="00104306"/>
    <w:rsid w:val="0010456D"/>
    <w:rsid w:val="00104A3E"/>
    <w:rsid w:val="00105A56"/>
    <w:rsid w:val="00105E4A"/>
    <w:rsid w:val="001064E9"/>
    <w:rsid w:val="00106DFC"/>
    <w:rsid w:val="0011029A"/>
    <w:rsid w:val="001106FB"/>
    <w:rsid w:val="00110D23"/>
    <w:rsid w:val="00110F17"/>
    <w:rsid w:val="0011215E"/>
    <w:rsid w:val="001121C0"/>
    <w:rsid w:val="00112836"/>
    <w:rsid w:val="00112C0D"/>
    <w:rsid w:val="00115623"/>
    <w:rsid w:val="00115FC2"/>
    <w:rsid w:val="001163E7"/>
    <w:rsid w:val="0011687C"/>
    <w:rsid w:val="00116ABE"/>
    <w:rsid w:val="00116D88"/>
    <w:rsid w:val="00117338"/>
    <w:rsid w:val="0011735B"/>
    <w:rsid w:val="00117BF8"/>
    <w:rsid w:val="001216DD"/>
    <w:rsid w:val="00121BBC"/>
    <w:rsid w:val="001231BD"/>
    <w:rsid w:val="00123218"/>
    <w:rsid w:val="00124993"/>
    <w:rsid w:val="00124BDC"/>
    <w:rsid w:val="0013004C"/>
    <w:rsid w:val="00130430"/>
    <w:rsid w:val="0013063D"/>
    <w:rsid w:val="00130810"/>
    <w:rsid w:val="00130B81"/>
    <w:rsid w:val="001310D7"/>
    <w:rsid w:val="001313B8"/>
    <w:rsid w:val="001316AC"/>
    <w:rsid w:val="0013199D"/>
    <w:rsid w:val="00131A0D"/>
    <w:rsid w:val="00133293"/>
    <w:rsid w:val="00133E2E"/>
    <w:rsid w:val="00133F1F"/>
    <w:rsid w:val="00134392"/>
    <w:rsid w:val="00134720"/>
    <w:rsid w:val="00135242"/>
    <w:rsid w:val="00135ED1"/>
    <w:rsid w:val="00136685"/>
    <w:rsid w:val="00136EEC"/>
    <w:rsid w:val="001372F7"/>
    <w:rsid w:val="0013735D"/>
    <w:rsid w:val="001375C0"/>
    <w:rsid w:val="001379C5"/>
    <w:rsid w:val="00137CCE"/>
    <w:rsid w:val="00140C62"/>
    <w:rsid w:val="001416D5"/>
    <w:rsid w:val="00141B69"/>
    <w:rsid w:val="00142624"/>
    <w:rsid w:val="00142ED8"/>
    <w:rsid w:val="001434D6"/>
    <w:rsid w:val="0014409D"/>
    <w:rsid w:val="001443B1"/>
    <w:rsid w:val="00144814"/>
    <w:rsid w:val="00146851"/>
    <w:rsid w:val="00147919"/>
    <w:rsid w:val="00150E4B"/>
    <w:rsid w:val="00151811"/>
    <w:rsid w:val="00152437"/>
    <w:rsid w:val="00153E3A"/>
    <w:rsid w:val="001544EE"/>
    <w:rsid w:val="001552AD"/>
    <w:rsid w:val="00155681"/>
    <w:rsid w:val="0015568D"/>
    <w:rsid w:val="00156D41"/>
    <w:rsid w:val="001570D6"/>
    <w:rsid w:val="00157345"/>
    <w:rsid w:val="0015787B"/>
    <w:rsid w:val="0016014A"/>
    <w:rsid w:val="0016074C"/>
    <w:rsid w:val="0016093F"/>
    <w:rsid w:val="00160E3E"/>
    <w:rsid w:val="0016149B"/>
    <w:rsid w:val="001616F5"/>
    <w:rsid w:val="00161C2A"/>
    <w:rsid w:val="001622FA"/>
    <w:rsid w:val="00162BF3"/>
    <w:rsid w:val="00162E78"/>
    <w:rsid w:val="0016495F"/>
    <w:rsid w:val="00164BD0"/>
    <w:rsid w:val="00166BF2"/>
    <w:rsid w:val="0016736F"/>
    <w:rsid w:val="001701B7"/>
    <w:rsid w:val="00170787"/>
    <w:rsid w:val="0017092D"/>
    <w:rsid w:val="00171255"/>
    <w:rsid w:val="00171629"/>
    <w:rsid w:val="00171D0D"/>
    <w:rsid w:val="00172771"/>
    <w:rsid w:val="00173125"/>
    <w:rsid w:val="0017342B"/>
    <w:rsid w:val="00173ECF"/>
    <w:rsid w:val="00176D40"/>
    <w:rsid w:val="00177EC1"/>
    <w:rsid w:val="001801FD"/>
    <w:rsid w:val="0018073E"/>
    <w:rsid w:val="00180816"/>
    <w:rsid w:val="001816A5"/>
    <w:rsid w:val="001816AA"/>
    <w:rsid w:val="001826B5"/>
    <w:rsid w:val="00182DAA"/>
    <w:rsid w:val="0018306B"/>
    <w:rsid w:val="0018381C"/>
    <w:rsid w:val="00184CCD"/>
    <w:rsid w:val="001853FA"/>
    <w:rsid w:val="00185622"/>
    <w:rsid w:val="00185DD5"/>
    <w:rsid w:val="001862EF"/>
    <w:rsid w:val="0018636D"/>
    <w:rsid w:val="00186CE3"/>
    <w:rsid w:val="00190AB6"/>
    <w:rsid w:val="00190C12"/>
    <w:rsid w:val="00190C56"/>
    <w:rsid w:val="0019341A"/>
    <w:rsid w:val="00194327"/>
    <w:rsid w:val="001949CA"/>
    <w:rsid w:val="00194F54"/>
    <w:rsid w:val="00195327"/>
    <w:rsid w:val="0019590B"/>
    <w:rsid w:val="00196031"/>
    <w:rsid w:val="00197EB5"/>
    <w:rsid w:val="001A098F"/>
    <w:rsid w:val="001A12AF"/>
    <w:rsid w:val="001A17CA"/>
    <w:rsid w:val="001A1E86"/>
    <w:rsid w:val="001A2ECA"/>
    <w:rsid w:val="001A3A9A"/>
    <w:rsid w:val="001A5022"/>
    <w:rsid w:val="001A531B"/>
    <w:rsid w:val="001A596F"/>
    <w:rsid w:val="001A59EA"/>
    <w:rsid w:val="001A5C8E"/>
    <w:rsid w:val="001A6EC5"/>
    <w:rsid w:val="001A7D75"/>
    <w:rsid w:val="001B0920"/>
    <w:rsid w:val="001B108E"/>
    <w:rsid w:val="001B2A0B"/>
    <w:rsid w:val="001B2E60"/>
    <w:rsid w:val="001B3167"/>
    <w:rsid w:val="001B40BD"/>
    <w:rsid w:val="001B4E18"/>
    <w:rsid w:val="001B682F"/>
    <w:rsid w:val="001B769E"/>
    <w:rsid w:val="001C02A2"/>
    <w:rsid w:val="001C0DE4"/>
    <w:rsid w:val="001C15CD"/>
    <w:rsid w:val="001C1AD3"/>
    <w:rsid w:val="001C25F3"/>
    <w:rsid w:val="001C2EB2"/>
    <w:rsid w:val="001C38B8"/>
    <w:rsid w:val="001C40CC"/>
    <w:rsid w:val="001C4A99"/>
    <w:rsid w:val="001C4B7B"/>
    <w:rsid w:val="001C4C10"/>
    <w:rsid w:val="001C4F16"/>
    <w:rsid w:val="001C54D1"/>
    <w:rsid w:val="001C5C52"/>
    <w:rsid w:val="001C604D"/>
    <w:rsid w:val="001C7324"/>
    <w:rsid w:val="001C7A4C"/>
    <w:rsid w:val="001D0B33"/>
    <w:rsid w:val="001D1EB9"/>
    <w:rsid w:val="001D1F40"/>
    <w:rsid w:val="001D2712"/>
    <w:rsid w:val="001D28D2"/>
    <w:rsid w:val="001D3981"/>
    <w:rsid w:val="001D3D48"/>
    <w:rsid w:val="001D3F1F"/>
    <w:rsid w:val="001D4272"/>
    <w:rsid w:val="001D4324"/>
    <w:rsid w:val="001D494F"/>
    <w:rsid w:val="001D4E68"/>
    <w:rsid w:val="001D4EBB"/>
    <w:rsid w:val="001D4F6A"/>
    <w:rsid w:val="001D575E"/>
    <w:rsid w:val="001D612F"/>
    <w:rsid w:val="001D6A97"/>
    <w:rsid w:val="001D6D87"/>
    <w:rsid w:val="001D7850"/>
    <w:rsid w:val="001E0B61"/>
    <w:rsid w:val="001E0B9C"/>
    <w:rsid w:val="001E17C6"/>
    <w:rsid w:val="001E1CF3"/>
    <w:rsid w:val="001E1D3E"/>
    <w:rsid w:val="001E256C"/>
    <w:rsid w:val="001E2622"/>
    <w:rsid w:val="001E2910"/>
    <w:rsid w:val="001E3D29"/>
    <w:rsid w:val="001E4B67"/>
    <w:rsid w:val="001E6F87"/>
    <w:rsid w:val="001E6FB6"/>
    <w:rsid w:val="001E79CA"/>
    <w:rsid w:val="001E7CA4"/>
    <w:rsid w:val="001E7D99"/>
    <w:rsid w:val="001F0D36"/>
    <w:rsid w:val="001F1656"/>
    <w:rsid w:val="001F17FE"/>
    <w:rsid w:val="001F291F"/>
    <w:rsid w:val="001F2EFA"/>
    <w:rsid w:val="001F2F17"/>
    <w:rsid w:val="001F32C7"/>
    <w:rsid w:val="001F33AF"/>
    <w:rsid w:val="001F43FB"/>
    <w:rsid w:val="001F46D7"/>
    <w:rsid w:val="001F52DB"/>
    <w:rsid w:val="001F57CA"/>
    <w:rsid w:val="001F5813"/>
    <w:rsid w:val="001F583F"/>
    <w:rsid w:val="001F7895"/>
    <w:rsid w:val="001F7B61"/>
    <w:rsid w:val="0020033C"/>
    <w:rsid w:val="002006C0"/>
    <w:rsid w:val="00200EF5"/>
    <w:rsid w:val="00201B54"/>
    <w:rsid w:val="0020241B"/>
    <w:rsid w:val="00203122"/>
    <w:rsid w:val="00203447"/>
    <w:rsid w:val="002040BF"/>
    <w:rsid w:val="00204121"/>
    <w:rsid w:val="002041D2"/>
    <w:rsid w:val="002043F1"/>
    <w:rsid w:val="00204463"/>
    <w:rsid w:val="0020471B"/>
    <w:rsid w:val="00204B85"/>
    <w:rsid w:val="00204D4A"/>
    <w:rsid w:val="00205706"/>
    <w:rsid w:val="002060C7"/>
    <w:rsid w:val="00206C80"/>
    <w:rsid w:val="002100E1"/>
    <w:rsid w:val="002108C9"/>
    <w:rsid w:val="002109A4"/>
    <w:rsid w:val="00210E56"/>
    <w:rsid w:val="00210EAD"/>
    <w:rsid w:val="00211ACF"/>
    <w:rsid w:val="00212554"/>
    <w:rsid w:val="00212991"/>
    <w:rsid w:val="00212B40"/>
    <w:rsid w:val="00212FEC"/>
    <w:rsid w:val="00213759"/>
    <w:rsid w:val="002139DC"/>
    <w:rsid w:val="00214657"/>
    <w:rsid w:val="00214E39"/>
    <w:rsid w:val="00214FA4"/>
    <w:rsid w:val="002158BF"/>
    <w:rsid w:val="00215AD7"/>
    <w:rsid w:val="00215DCD"/>
    <w:rsid w:val="002171FA"/>
    <w:rsid w:val="00217D34"/>
    <w:rsid w:val="00220050"/>
    <w:rsid w:val="00220589"/>
    <w:rsid w:val="002214EB"/>
    <w:rsid w:val="002218EB"/>
    <w:rsid w:val="0022190F"/>
    <w:rsid w:val="00221D25"/>
    <w:rsid w:val="00221DB1"/>
    <w:rsid w:val="00221E1C"/>
    <w:rsid w:val="00222586"/>
    <w:rsid w:val="00222AA1"/>
    <w:rsid w:val="00223FA9"/>
    <w:rsid w:val="002247CC"/>
    <w:rsid w:val="00224EDF"/>
    <w:rsid w:val="00225884"/>
    <w:rsid w:val="0022604D"/>
    <w:rsid w:val="00226122"/>
    <w:rsid w:val="0022691F"/>
    <w:rsid w:val="00226BAB"/>
    <w:rsid w:val="00227168"/>
    <w:rsid w:val="00227440"/>
    <w:rsid w:val="00227D20"/>
    <w:rsid w:val="00230437"/>
    <w:rsid w:val="002305C1"/>
    <w:rsid w:val="0023075B"/>
    <w:rsid w:val="002316E4"/>
    <w:rsid w:val="002320D7"/>
    <w:rsid w:val="00232E5D"/>
    <w:rsid w:val="00233511"/>
    <w:rsid w:val="002343EE"/>
    <w:rsid w:val="002344FA"/>
    <w:rsid w:val="00234CCF"/>
    <w:rsid w:val="00234E59"/>
    <w:rsid w:val="00234F27"/>
    <w:rsid w:val="00236AC7"/>
    <w:rsid w:val="002370CF"/>
    <w:rsid w:val="00240F16"/>
    <w:rsid w:val="0024154E"/>
    <w:rsid w:val="002417EC"/>
    <w:rsid w:val="00241CE7"/>
    <w:rsid w:val="00241D5A"/>
    <w:rsid w:val="00244402"/>
    <w:rsid w:val="0024502D"/>
    <w:rsid w:val="0024504D"/>
    <w:rsid w:val="00245A55"/>
    <w:rsid w:val="00246304"/>
    <w:rsid w:val="0024649A"/>
    <w:rsid w:val="00246D01"/>
    <w:rsid w:val="00246E49"/>
    <w:rsid w:val="00247116"/>
    <w:rsid w:val="00250756"/>
    <w:rsid w:val="00250AB8"/>
    <w:rsid w:val="00250D06"/>
    <w:rsid w:val="00250FCB"/>
    <w:rsid w:val="00251B08"/>
    <w:rsid w:val="00252835"/>
    <w:rsid w:val="002528C1"/>
    <w:rsid w:val="002528F2"/>
    <w:rsid w:val="00252B68"/>
    <w:rsid w:val="00252C49"/>
    <w:rsid w:val="00252D77"/>
    <w:rsid w:val="00252F88"/>
    <w:rsid w:val="00253560"/>
    <w:rsid w:val="00253DA5"/>
    <w:rsid w:val="00253DB9"/>
    <w:rsid w:val="0025401E"/>
    <w:rsid w:val="00254DFE"/>
    <w:rsid w:val="00255414"/>
    <w:rsid w:val="002574D8"/>
    <w:rsid w:val="0025781A"/>
    <w:rsid w:val="002617EC"/>
    <w:rsid w:val="00262A23"/>
    <w:rsid w:val="00263F01"/>
    <w:rsid w:val="002643F8"/>
    <w:rsid w:val="002648AB"/>
    <w:rsid w:val="002659FB"/>
    <w:rsid w:val="0026685B"/>
    <w:rsid w:val="00266F6D"/>
    <w:rsid w:val="002673B0"/>
    <w:rsid w:val="00267E55"/>
    <w:rsid w:val="0027031D"/>
    <w:rsid w:val="00270634"/>
    <w:rsid w:val="002708AC"/>
    <w:rsid w:val="00270DF3"/>
    <w:rsid w:val="00271848"/>
    <w:rsid w:val="00272496"/>
    <w:rsid w:val="00274884"/>
    <w:rsid w:val="00275136"/>
    <w:rsid w:val="0027579F"/>
    <w:rsid w:val="0027609C"/>
    <w:rsid w:val="00276425"/>
    <w:rsid w:val="00276901"/>
    <w:rsid w:val="00277146"/>
    <w:rsid w:val="00277FCC"/>
    <w:rsid w:val="00280099"/>
    <w:rsid w:val="002809DA"/>
    <w:rsid w:val="00282307"/>
    <w:rsid w:val="00282507"/>
    <w:rsid w:val="0028267B"/>
    <w:rsid w:val="00282704"/>
    <w:rsid w:val="00282BFC"/>
    <w:rsid w:val="00282DD1"/>
    <w:rsid w:val="002838B0"/>
    <w:rsid w:val="00284FDA"/>
    <w:rsid w:val="00285C89"/>
    <w:rsid w:val="002860D7"/>
    <w:rsid w:val="00286A80"/>
    <w:rsid w:val="002875DE"/>
    <w:rsid w:val="00287674"/>
    <w:rsid w:val="002900DA"/>
    <w:rsid w:val="00290581"/>
    <w:rsid w:val="00290709"/>
    <w:rsid w:val="00290C88"/>
    <w:rsid w:val="00291E31"/>
    <w:rsid w:val="00292153"/>
    <w:rsid w:val="0029246F"/>
    <w:rsid w:val="00292802"/>
    <w:rsid w:val="00292B13"/>
    <w:rsid w:val="00293334"/>
    <w:rsid w:val="00293967"/>
    <w:rsid w:val="00294DD9"/>
    <w:rsid w:val="00294F87"/>
    <w:rsid w:val="002A0E40"/>
    <w:rsid w:val="002A0F52"/>
    <w:rsid w:val="002A1437"/>
    <w:rsid w:val="002A1E4B"/>
    <w:rsid w:val="002A2371"/>
    <w:rsid w:val="002A25DD"/>
    <w:rsid w:val="002A2F11"/>
    <w:rsid w:val="002A34EC"/>
    <w:rsid w:val="002A4552"/>
    <w:rsid w:val="002A52DE"/>
    <w:rsid w:val="002A6508"/>
    <w:rsid w:val="002A6A9A"/>
    <w:rsid w:val="002A6B8B"/>
    <w:rsid w:val="002A6DE0"/>
    <w:rsid w:val="002A6F2A"/>
    <w:rsid w:val="002A6F9C"/>
    <w:rsid w:val="002A7750"/>
    <w:rsid w:val="002A7BD3"/>
    <w:rsid w:val="002B12A8"/>
    <w:rsid w:val="002B13E0"/>
    <w:rsid w:val="002B1679"/>
    <w:rsid w:val="002B2423"/>
    <w:rsid w:val="002B2F0B"/>
    <w:rsid w:val="002B30E0"/>
    <w:rsid w:val="002B3644"/>
    <w:rsid w:val="002B3CB5"/>
    <w:rsid w:val="002B3E37"/>
    <w:rsid w:val="002B4AF3"/>
    <w:rsid w:val="002B4FD3"/>
    <w:rsid w:val="002B511C"/>
    <w:rsid w:val="002B5153"/>
    <w:rsid w:val="002B5A98"/>
    <w:rsid w:val="002B5C1E"/>
    <w:rsid w:val="002B6741"/>
    <w:rsid w:val="002B7D2F"/>
    <w:rsid w:val="002B7F96"/>
    <w:rsid w:val="002C028C"/>
    <w:rsid w:val="002C0597"/>
    <w:rsid w:val="002C0CCC"/>
    <w:rsid w:val="002C0E61"/>
    <w:rsid w:val="002C20EC"/>
    <w:rsid w:val="002C219E"/>
    <w:rsid w:val="002C2756"/>
    <w:rsid w:val="002C3678"/>
    <w:rsid w:val="002C478D"/>
    <w:rsid w:val="002C4FDA"/>
    <w:rsid w:val="002C5364"/>
    <w:rsid w:val="002C55B3"/>
    <w:rsid w:val="002C6CE6"/>
    <w:rsid w:val="002C7361"/>
    <w:rsid w:val="002C7AD3"/>
    <w:rsid w:val="002C7AD5"/>
    <w:rsid w:val="002C7EB2"/>
    <w:rsid w:val="002D02C7"/>
    <w:rsid w:val="002D0597"/>
    <w:rsid w:val="002D0A73"/>
    <w:rsid w:val="002D0B1B"/>
    <w:rsid w:val="002D0EC6"/>
    <w:rsid w:val="002D14E7"/>
    <w:rsid w:val="002D1A54"/>
    <w:rsid w:val="002D2C89"/>
    <w:rsid w:val="002D32DB"/>
    <w:rsid w:val="002D344A"/>
    <w:rsid w:val="002D346F"/>
    <w:rsid w:val="002D45F7"/>
    <w:rsid w:val="002D4DF3"/>
    <w:rsid w:val="002D4E58"/>
    <w:rsid w:val="002D4EDB"/>
    <w:rsid w:val="002D5E2D"/>
    <w:rsid w:val="002D66CA"/>
    <w:rsid w:val="002D6B66"/>
    <w:rsid w:val="002D6BED"/>
    <w:rsid w:val="002D7422"/>
    <w:rsid w:val="002D77AE"/>
    <w:rsid w:val="002D78F0"/>
    <w:rsid w:val="002D7C8C"/>
    <w:rsid w:val="002D7D1B"/>
    <w:rsid w:val="002E0C49"/>
    <w:rsid w:val="002E0E32"/>
    <w:rsid w:val="002E17B9"/>
    <w:rsid w:val="002E2758"/>
    <w:rsid w:val="002E3048"/>
    <w:rsid w:val="002E319E"/>
    <w:rsid w:val="002E3FC3"/>
    <w:rsid w:val="002E4316"/>
    <w:rsid w:val="002E4968"/>
    <w:rsid w:val="002E4D1C"/>
    <w:rsid w:val="002E541E"/>
    <w:rsid w:val="002E594E"/>
    <w:rsid w:val="002E745F"/>
    <w:rsid w:val="002E793A"/>
    <w:rsid w:val="002F03F9"/>
    <w:rsid w:val="002F2AE4"/>
    <w:rsid w:val="002F2F70"/>
    <w:rsid w:val="002F36EE"/>
    <w:rsid w:val="002F3842"/>
    <w:rsid w:val="002F3AC2"/>
    <w:rsid w:val="002F3D75"/>
    <w:rsid w:val="002F44DE"/>
    <w:rsid w:val="002F4AAC"/>
    <w:rsid w:val="002F5214"/>
    <w:rsid w:val="002F5627"/>
    <w:rsid w:val="002F605E"/>
    <w:rsid w:val="002F6528"/>
    <w:rsid w:val="002F655E"/>
    <w:rsid w:val="002F68F1"/>
    <w:rsid w:val="002F6E5D"/>
    <w:rsid w:val="00300469"/>
    <w:rsid w:val="003016AF"/>
    <w:rsid w:val="00303BB0"/>
    <w:rsid w:val="00304134"/>
    <w:rsid w:val="003044A0"/>
    <w:rsid w:val="0030464F"/>
    <w:rsid w:val="0030563E"/>
    <w:rsid w:val="00305A00"/>
    <w:rsid w:val="00305C35"/>
    <w:rsid w:val="00305EE5"/>
    <w:rsid w:val="003063A7"/>
    <w:rsid w:val="0030681A"/>
    <w:rsid w:val="00306A27"/>
    <w:rsid w:val="00307690"/>
    <w:rsid w:val="00307896"/>
    <w:rsid w:val="00307D10"/>
    <w:rsid w:val="00310D92"/>
    <w:rsid w:val="003122C3"/>
    <w:rsid w:val="003122DB"/>
    <w:rsid w:val="00312351"/>
    <w:rsid w:val="00312531"/>
    <w:rsid w:val="00313E93"/>
    <w:rsid w:val="0031567B"/>
    <w:rsid w:val="00316733"/>
    <w:rsid w:val="0031729D"/>
    <w:rsid w:val="00320083"/>
    <w:rsid w:val="00320320"/>
    <w:rsid w:val="0032259C"/>
    <w:rsid w:val="00322AA6"/>
    <w:rsid w:val="00324036"/>
    <w:rsid w:val="00324B83"/>
    <w:rsid w:val="00324BE0"/>
    <w:rsid w:val="00324C72"/>
    <w:rsid w:val="003268E6"/>
    <w:rsid w:val="00326DB4"/>
    <w:rsid w:val="00330A0A"/>
    <w:rsid w:val="00330AC3"/>
    <w:rsid w:val="003311E0"/>
    <w:rsid w:val="00331C9A"/>
    <w:rsid w:val="00332016"/>
    <w:rsid w:val="003322DC"/>
    <w:rsid w:val="003325F3"/>
    <w:rsid w:val="00332C50"/>
    <w:rsid w:val="00332E27"/>
    <w:rsid w:val="003336D2"/>
    <w:rsid w:val="0033384B"/>
    <w:rsid w:val="00333C2A"/>
    <w:rsid w:val="00333F25"/>
    <w:rsid w:val="0033424E"/>
    <w:rsid w:val="00334532"/>
    <w:rsid w:val="00334F4E"/>
    <w:rsid w:val="003352B2"/>
    <w:rsid w:val="00335839"/>
    <w:rsid w:val="00335CEA"/>
    <w:rsid w:val="003372B7"/>
    <w:rsid w:val="0033747D"/>
    <w:rsid w:val="00337610"/>
    <w:rsid w:val="003401D3"/>
    <w:rsid w:val="0034090F"/>
    <w:rsid w:val="00341881"/>
    <w:rsid w:val="003418C1"/>
    <w:rsid w:val="00341EFB"/>
    <w:rsid w:val="00343850"/>
    <w:rsid w:val="00343908"/>
    <w:rsid w:val="00345886"/>
    <w:rsid w:val="00345D7F"/>
    <w:rsid w:val="003462F4"/>
    <w:rsid w:val="00346902"/>
    <w:rsid w:val="00346C74"/>
    <w:rsid w:val="003478CA"/>
    <w:rsid w:val="0035049C"/>
    <w:rsid w:val="0035135C"/>
    <w:rsid w:val="00351728"/>
    <w:rsid w:val="00352036"/>
    <w:rsid w:val="00352795"/>
    <w:rsid w:val="0035562A"/>
    <w:rsid w:val="0035562C"/>
    <w:rsid w:val="00355861"/>
    <w:rsid w:val="0035593B"/>
    <w:rsid w:val="003566C6"/>
    <w:rsid w:val="00356ACB"/>
    <w:rsid w:val="00356C2B"/>
    <w:rsid w:val="00357080"/>
    <w:rsid w:val="00357206"/>
    <w:rsid w:val="003609C5"/>
    <w:rsid w:val="003613AA"/>
    <w:rsid w:val="00361F95"/>
    <w:rsid w:val="003639C0"/>
    <w:rsid w:val="00363BFF"/>
    <w:rsid w:val="00364026"/>
    <w:rsid w:val="00364B89"/>
    <w:rsid w:val="003653EB"/>
    <w:rsid w:val="0036599F"/>
    <w:rsid w:val="00365A55"/>
    <w:rsid w:val="00365AD8"/>
    <w:rsid w:val="003666EF"/>
    <w:rsid w:val="00367318"/>
    <w:rsid w:val="003678E4"/>
    <w:rsid w:val="00370D7C"/>
    <w:rsid w:val="0037113A"/>
    <w:rsid w:val="00371B12"/>
    <w:rsid w:val="0037226C"/>
    <w:rsid w:val="00374E64"/>
    <w:rsid w:val="003754B3"/>
    <w:rsid w:val="00376559"/>
    <w:rsid w:val="00376591"/>
    <w:rsid w:val="003770AC"/>
    <w:rsid w:val="0037751B"/>
    <w:rsid w:val="00377914"/>
    <w:rsid w:val="00377B00"/>
    <w:rsid w:val="003804AA"/>
    <w:rsid w:val="00380973"/>
    <w:rsid w:val="003810FE"/>
    <w:rsid w:val="00381B10"/>
    <w:rsid w:val="00381CBB"/>
    <w:rsid w:val="003838C1"/>
    <w:rsid w:val="003840E8"/>
    <w:rsid w:val="00384916"/>
    <w:rsid w:val="00384E0D"/>
    <w:rsid w:val="00385658"/>
    <w:rsid w:val="003858D7"/>
    <w:rsid w:val="00385A7B"/>
    <w:rsid w:val="00385B74"/>
    <w:rsid w:val="00385F93"/>
    <w:rsid w:val="00386FAF"/>
    <w:rsid w:val="003905B0"/>
    <w:rsid w:val="00390639"/>
    <w:rsid w:val="00391E4C"/>
    <w:rsid w:val="00392E39"/>
    <w:rsid w:val="00393A54"/>
    <w:rsid w:val="00394B6D"/>
    <w:rsid w:val="00394BEC"/>
    <w:rsid w:val="00395D09"/>
    <w:rsid w:val="00396741"/>
    <w:rsid w:val="00396D1B"/>
    <w:rsid w:val="00396E6B"/>
    <w:rsid w:val="00397F80"/>
    <w:rsid w:val="003A0992"/>
    <w:rsid w:val="003A0DA1"/>
    <w:rsid w:val="003A0F15"/>
    <w:rsid w:val="003A19EF"/>
    <w:rsid w:val="003A25F7"/>
    <w:rsid w:val="003A27EF"/>
    <w:rsid w:val="003A2FBE"/>
    <w:rsid w:val="003A3708"/>
    <w:rsid w:val="003A4154"/>
    <w:rsid w:val="003A43D3"/>
    <w:rsid w:val="003A499C"/>
    <w:rsid w:val="003A5594"/>
    <w:rsid w:val="003A5D33"/>
    <w:rsid w:val="003A5E2E"/>
    <w:rsid w:val="003A5EAA"/>
    <w:rsid w:val="003A5F6A"/>
    <w:rsid w:val="003A6458"/>
    <w:rsid w:val="003A6C68"/>
    <w:rsid w:val="003A722F"/>
    <w:rsid w:val="003A7E6C"/>
    <w:rsid w:val="003B000D"/>
    <w:rsid w:val="003B0282"/>
    <w:rsid w:val="003B12CF"/>
    <w:rsid w:val="003B21EA"/>
    <w:rsid w:val="003B2592"/>
    <w:rsid w:val="003B26A4"/>
    <w:rsid w:val="003B33E3"/>
    <w:rsid w:val="003B347A"/>
    <w:rsid w:val="003B53FC"/>
    <w:rsid w:val="003B5F83"/>
    <w:rsid w:val="003B6337"/>
    <w:rsid w:val="003B7172"/>
    <w:rsid w:val="003B7376"/>
    <w:rsid w:val="003B7614"/>
    <w:rsid w:val="003C0191"/>
    <w:rsid w:val="003C09B2"/>
    <w:rsid w:val="003C0C85"/>
    <w:rsid w:val="003C1F05"/>
    <w:rsid w:val="003C2147"/>
    <w:rsid w:val="003C32FB"/>
    <w:rsid w:val="003C3BB7"/>
    <w:rsid w:val="003C5329"/>
    <w:rsid w:val="003C5A05"/>
    <w:rsid w:val="003C6AD6"/>
    <w:rsid w:val="003C6BC1"/>
    <w:rsid w:val="003C72BF"/>
    <w:rsid w:val="003C7EBE"/>
    <w:rsid w:val="003D10AB"/>
    <w:rsid w:val="003D1898"/>
    <w:rsid w:val="003D2400"/>
    <w:rsid w:val="003D474F"/>
    <w:rsid w:val="003D5F25"/>
    <w:rsid w:val="003D67D4"/>
    <w:rsid w:val="003D6C40"/>
    <w:rsid w:val="003D6DF7"/>
    <w:rsid w:val="003D7291"/>
    <w:rsid w:val="003E0068"/>
    <w:rsid w:val="003E141A"/>
    <w:rsid w:val="003E171C"/>
    <w:rsid w:val="003E1B94"/>
    <w:rsid w:val="003E3038"/>
    <w:rsid w:val="003E31B5"/>
    <w:rsid w:val="003E3436"/>
    <w:rsid w:val="003E3746"/>
    <w:rsid w:val="003E3C62"/>
    <w:rsid w:val="003E3C83"/>
    <w:rsid w:val="003E3F49"/>
    <w:rsid w:val="003E4027"/>
    <w:rsid w:val="003E4484"/>
    <w:rsid w:val="003E5006"/>
    <w:rsid w:val="003E536C"/>
    <w:rsid w:val="003E5A98"/>
    <w:rsid w:val="003E6E8B"/>
    <w:rsid w:val="003E6EAC"/>
    <w:rsid w:val="003E6F11"/>
    <w:rsid w:val="003E7128"/>
    <w:rsid w:val="003F0583"/>
    <w:rsid w:val="003F0E20"/>
    <w:rsid w:val="003F1C00"/>
    <w:rsid w:val="003F30E5"/>
    <w:rsid w:val="003F3437"/>
    <w:rsid w:val="003F41B0"/>
    <w:rsid w:val="003F47C1"/>
    <w:rsid w:val="003F4971"/>
    <w:rsid w:val="003F4C73"/>
    <w:rsid w:val="003F55E7"/>
    <w:rsid w:val="003F5918"/>
    <w:rsid w:val="003F5A7B"/>
    <w:rsid w:val="003F5B82"/>
    <w:rsid w:val="003F6103"/>
    <w:rsid w:val="003F6B0A"/>
    <w:rsid w:val="003F7E9F"/>
    <w:rsid w:val="00401683"/>
    <w:rsid w:val="004016C8"/>
    <w:rsid w:val="00401804"/>
    <w:rsid w:val="004018E6"/>
    <w:rsid w:val="00402CDA"/>
    <w:rsid w:val="004036A4"/>
    <w:rsid w:val="00404039"/>
    <w:rsid w:val="0040423E"/>
    <w:rsid w:val="004052EF"/>
    <w:rsid w:val="00406C8A"/>
    <w:rsid w:val="00407DE0"/>
    <w:rsid w:val="00411CC3"/>
    <w:rsid w:val="00411E04"/>
    <w:rsid w:val="0041222C"/>
    <w:rsid w:val="004123E0"/>
    <w:rsid w:val="0041325E"/>
    <w:rsid w:val="004134EF"/>
    <w:rsid w:val="004144EC"/>
    <w:rsid w:val="004146C0"/>
    <w:rsid w:val="004153B1"/>
    <w:rsid w:val="00415E16"/>
    <w:rsid w:val="00415EBB"/>
    <w:rsid w:val="004166DD"/>
    <w:rsid w:val="00417222"/>
    <w:rsid w:val="004177A5"/>
    <w:rsid w:val="0042091E"/>
    <w:rsid w:val="00420FD3"/>
    <w:rsid w:val="004215B7"/>
    <w:rsid w:val="00422937"/>
    <w:rsid w:val="00422E09"/>
    <w:rsid w:val="004233E2"/>
    <w:rsid w:val="004237C9"/>
    <w:rsid w:val="00423D86"/>
    <w:rsid w:val="004242AB"/>
    <w:rsid w:val="00424614"/>
    <w:rsid w:val="004247AE"/>
    <w:rsid w:val="004248B5"/>
    <w:rsid w:val="0042493E"/>
    <w:rsid w:val="00424AA4"/>
    <w:rsid w:val="004258CC"/>
    <w:rsid w:val="0042607E"/>
    <w:rsid w:val="004267E0"/>
    <w:rsid w:val="00427821"/>
    <w:rsid w:val="00427C32"/>
    <w:rsid w:val="004303DE"/>
    <w:rsid w:val="00431C52"/>
    <w:rsid w:val="004321CA"/>
    <w:rsid w:val="00432468"/>
    <w:rsid w:val="00432566"/>
    <w:rsid w:val="00432E37"/>
    <w:rsid w:val="00433484"/>
    <w:rsid w:val="004343F9"/>
    <w:rsid w:val="004359A3"/>
    <w:rsid w:val="00436045"/>
    <w:rsid w:val="00436335"/>
    <w:rsid w:val="0043640F"/>
    <w:rsid w:val="00437AA0"/>
    <w:rsid w:val="00437F74"/>
    <w:rsid w:val="004400E8"/>
    <w:rsid w:val="00442390"/>
    <w:rsid w:val="004426A6"/>
    <w:rsid w:val="00442F34"/>
    <w:rsid w:val="00442FD7"/>
    <w:rsid w:val="00443901"/>
    <w:rsid w:val="0044454E"/>
    <w:rsid w:val="00444CE3"/>
    <w:rsid w:val="00447F01"/>
    <w:rsid w:val="00450106"/>
    <w:rsid w:val="004503E0"/>
    <w:rsid w:val="00451A7D"/>
    <w:rsid w:val="00452AF7"/>
    <w:rsid w:val="00452E04"/>
    <w:rsid w:val="00453FE6"/>
    <w:rsid w:val="00454548"/>
    <w:rsid w:val="004548EE"/>
    <w:rsid w:val="004553D1"/>
    <w:rsid w:val="00455CE4"/>
    <w:rsid w:val="00456416"/>
    <w:rsid w:val="0045644F"/>
    <w:rsid w:val="004569F8"/>
    <w:rsid w:val="00456D7A"/>
    <w:rsid w:val="00461130"/>
    <w:rsid w:val="00461362"/>
    <w:rsid w:val="00461A63"/>
    <w:rsid w:val="00461ABF"/>
    <w:rsid w:val="00461BC9"/>
    <w:rsid w:val="00462050"/>
    <w:rsid w:val="00463688"/>
    <w:rsid w:val="004638EE"/>
    <w:rsid w:val="00464721"/>
    <w:rsid w:val="00465039"/>
    <w:rsid w:val="00465238"/>
    <w:rsid w:val="004653AB"/>
    <w:rsid w:val="0046577C"/>
    <w:rsid w:val="00465B15"/>
    <w:rsid w:val="0047067A"/>
    <w:rsid w:val="004712ED"/>
    <w:rsid w:val="0047180A"/>
    <w:rsid w:val="004720D1"/>
    <w:rsid w:val="00472305"/>
    <w:rsid w:val="004731AB"/>
    <w:rsid w:val="00473B3E"/>
    <w:rsid w:val="00474B8E"/>
    <w:rsid w:val="00475063"/>
    <w:rsid w:val="00475A52"/>
    <w:rsid w:val="004775E0"/>
    <w:rsid w:val="00480E8C"/>
    <w:rsid w:val="00480E92"/>
    <w:rsid w:val="00483B41"/>
    <w:rsid w:val="00484F40"/>
    <w:rsid w:val="00485869"/>
    <w:rsid w:val="00486228"/>
    <w:rsid w:val="004904E9"/>
    <w:rsid w:val="00490DAA"/>
    <w:rsid w:val="00491812"/>
    <w:rsid w:val="004927F3"/>
    <w:rsid w:val="0049295B"/>
    <w:rsid w:val="00492BC5"/>
    <w:rsid w:val="00492DE4"/>
    <w:rsid w:val="0049447C"/>
    <w:rsid w:val="00494C8F"/>
    <w:rsid w:val="00495F34"/>
    <w:rsid w:val="00495FA6"/>
    <w:rsid w:val="004967BC"/>
    <w:rsid w:val="0049721A"/>
    <w:rsid w:val="004976FD"/>
    <w:rsid w:val="004A0620"/>
    <w:rsid w:val="004A0BDC"/>
    <w:rsid w:val="004A143A"/>
    <w:rsid w:val="004A1667"/>
    <w:rsid w:val="004A1BB7"/>
    <w:rsid w:val="004A1F51"/>
    <w:rsid w:val="004A3E84"/>
    <w:rsid w:val="004A408F"/>
    <w:rsid w:val="004A410A"/>
    <w:rsid w:val="004A4745"/>
    <w:rsid w:val="004A4774"/>
    <w:rsid w:val="004A5164"/>
    <w:rsid w:val="004A5AE8"/>
    <w:rsid w:val="004A635E"/>
    <w:rsid w:val="004A6DDE"/>
    <w:rsid w:val="004A6EC7"/>
    <w:rsid w:val="004B01B8"/>
    <w:rsid w:val="004B086B"/>
    <w:rsid w:val="004B15E1"/>
    <w:rsid w:val="004B196B"/>
    <w:rsid w:val="004B1BE6"/>
    <w:rsid w:val="004B1E98"/>
    <w:rsid w:val="004B2B2E"/>
    <w:rsid w:val="004B2D83"/>
    <w:rsid w:val="004B300B"/>
    <w:rsid w:val="004B3054"/>
    <w:rsid w:val="004B3171"/>
    <w:rsid w:val="004B3E54"/>
    <w:rsid w:val="004B5E1D"/>
    <w:rsid w:val="004B650A"/>
    <w:rsid w:val="004B66F0"/>
    <w:rsid w:val="004B6880"/>
    <w:rsid w:val="004C0E2E"/>
    <w:rsid w:val="004C27C8"/>
    <w:rsid w:val="004C2B45"/>
    <w:rsid w:val="004C31A5"/>
    <w:rsid w:val="004C37CD"/>
    <w:rsid w:val="004C3F67"/>
    <w:rsid w:val="004C4923"/>
    <w:rsid w:val="004C583E"/>
    <w:rsid w:val="004C5ADF"/>
    <w:rsid w:val="004C5C17"/>
    <w:rsid w:val="004C66B2"/>
    <w:rsid w:val="004C6AB1"/>
    <w:rsid w:val="004C6BD0"/>
    <w:rsid w:val="004C6D55"/>
    <w:rsid w:val="004C6D9B"/>
    <w:rsid w:val="004D0CF4"/>
    <w:rsid w:val="004D0D0D"/>
    <w:rsid w:val="004D0D9E"/>
    <w:rsid w:val="004D1170"/>
    <w:rsid w:val="004D1642"/>
    <w:rsid w:val="004D1A1D"/>
    <w:rsid w:val="004D208D"/>
    <w:rsid w:val="004D24B4"/>
    <w:rsid w:val="004D2664"/>
    <w:rsid w:val="004D2B1B"/>
    <w:rsid w:val="004D3449"/>
    <w:rsid w:val="004D413B"/>
    <w:rsid w:val="004D46E8"/>
    <w:rsid w:val="004D47BF"/>
    <w:rsid w:val="004D50FC"/>
    <w:rsid w:val="004D5D82"/>
    <w:rsid w:val="004D6C9F"/>
    <w:rsid w:val="004D70D8"/>
    <w:rsid w:val="004E064C"/>
    <w:rsid w:val="004E0702"/>
    <w:rsid w:val="004E1294"/>
    <w:rsid w:val="004E1612"/>
    <w:rsid w:val="004E279F"/>
    <w:rsid w:val="004E28D5"/>
    <w:rsid w:val="004E2BBA"/>
    <w:rsid w:val="004E4554"/>
    <w:rsid w:val="004E5D1C"/>
    <w:rsid w:val="004E5F41"/>
    <w:rsid w:val="004E697C"/>
    <w:rsid w:val="004E6B9B"/>
    <w:rsid w:val="004E7C56"/>
    <w:rsid w:val="004F0882"/>
    <w:rsid w:val="004F21D9"/>
    <w:rsid w:val="004F241D"/>
    <w:rsid w:val="004F2E28"/>
    <w:rsid w:val="004F4234"/>
    <w:rsid w:val="004F4E7E"/>
    <w:rsid w:val="004F4F21"/>
    <w:rsid w:val="004F50DC"/>
    <w:rsid w:val="004F5EA7"/>
    <w:rsid w:val="004F6820"/>
    <w:rsid w:val="004F6CA7"/>
    <w:rsid w:val="004F7761"/>
    <w:rsid w:val="005006C5"/>
    <w:rsid w:val="00501CEE"/>
    <w:rsid w:val="005027F4"/>
    <w:rsid w:val="00502F12"/>
    <w:rsid w:val="0050310A"/>
    <w:rsid w:val="00503727"/>
    <w:rsid w:val="0050398A"/>
    <w:rsid w:val="00503D31"/>
    <w:rsid w:val="00505221"/>
    <w:rsid w:val="005056B1"/>
    <w:rsid w:val="005057CA"/>
    <w:rsid w:val="00505A3A"/>
    <w:rsid w:val="00505DA6"/>
    <w:rsid w:val="00507580"/>
    <w:rsid w:val="00507A2D"/>
    <w:rsid w:val="00507A5D"/>
    <w:rsid w:val="00511509"/>
    <w:rsid w:val="00511CEF"/>
    <w:rsid w:val="00511DA7"/>
    <w:rsid w:val="0051211B"/>
    <w:rsid w:val="005126ED"/>
    <w:rsid w:val="00512A8C"/>
    <w:rsid w:val="00512ADD"/>
    <w:rsid w:val="005143BF"/>
    <w:rsid w:val="00515F36"/>
    <w:rsid w:val="005163DA"/>
    <w:rsid w:val="005177E5"/>
    <w:rsid w:val="0052057D"/>
    <w:rsid w:val="00520A94"/>
    <w:rsid w:val="00520BAE"/>
    <w:rsid w:val="00522707"/>
    <w:rsid w:val="00522A64"/>
    <w:rsid w:val="00522B04"/>
    <w:rsid w:val="00524553"/>
    <w:rsid w:val="00524FFA"/>
    <w:rsid w:val="00525021"/>
    <w:rsid w:val="0052523A"/>
    <w:rsid w:val="0052549A"/>
    <w:rsid w:val="00525730"/>
    <w:rsid w:val="00525A0D"/>
    <w:rsid w:val="0052623F"/>
    <w:rsid w:val="005262D1"/>
    <w:rsid w:val="00526B84"/>
    <w:rsid w:val="00527255"/>
    <w:rsid w:val="00531014"/>
    <w:rsid w:val="00531CF3"/>
    <w:rsid w:val="00532C1F"/>
    <w:rsid w:val="0053318C"/>
    <w:rsid w:val="0053414E"/>
    <w:rsid w:val="00535B88"/>
    <w:rsid w:val="0053692C"/>
    <w:rsid w:val="0053731D"/>
    <w:rsid w:val="00537E6C"/>
    <w:rsid w:val="0054067B"/>
    <w:rsid w:val="00540798"/>
    <w:rsid w:val="00541FA4"/>
    <w:rsid w:val="00541FC6"/>
    <w:rsid w:val="005426E5"/>
    <w:rsid w:val="005428A9"/>
    <w:rsid w:val="00542941"/>
    <w:rsid w:val="00542E99"/>
    <w:rsid w:val="00544ACF"/>
    <w:rsid w:val="00545475"/>
    <w:rsid w:val="0054573D"/>
    <w:rsid w:val="005457A6"/>
    <w:rsid w:val="00546559"/>
    <w:rsid w:val="005476CB"/>
    <w:rsid w:val="00551B07"/>
    <w:rsid w:val="00552969"/>
    <w:rsid w:val="00553BED"/>
    <w:rsid w:val="00554710"/>
    <w:rsid w:val="00554EDE"/>
    <w:rsid w:val="00555562"/>
    <w:rsid w:val="00555C65"/>
    <w:rsid w:val="00556199"/>
    <w:rsid w:val="0055689F"/>
    <w:rsid w:val="0055692E"/>
    <w:rsid w:val="00557A35"/>
    <w:rsid w:val="005603AE"/>
    <w:rsid w:val="0056104D"/>
    <w:rsid w:val="0056107A"/>
    <w:rsid w:val="005618A2"/>
    <w:rsid w:val="00561CB2"/>
    <w:rsid w:val="00561EE1"/>
    <w:rsid w:val="0056223B"/>
    <w:rsid w:val="005629A2"/>
    <w:rsid w:val="00562B09"/>
    <w:rsid w:val="00562F12"/>
    <w:rsid w:val="005642D9"/>
    <w:rsid w:val="00564567"/>
    <w:rsid w:val="00564C3C"/>
    <w:rsid w:val="00564CD8"/>
    <w:rsid w:val="00565E2A"/>
    <w:rsid w:val="00565F03"/>
    <w:rsid w:val="0056637C"/>
    <w:rsid w:val="005665E4"/>
    <w:rsid w:val="00566B56"/>
    <w:rsid w:val="00567201"/>
    <w:rsid w:val="005679AF"/>
    <w:rsid w:val="00570A1F"/>
    <w:rsid w:val="0057101D"/>
    <w:rsid w:val="00571392"/>
    <w:rsid w:val="00571416"/>
    <w:rsid w:val="00571646"/>
    <w:rsid w:val="0057272A"/>
    <w:rsid w:val="00572D5E"/>
    <w:rsid w:val="00574F37"/>
    <w:rsid w:val="00575665"/>
    <w:rsid w:val="005763E2"/>
    <w:rsid w:val="00576603"/>
    <w:rsid w:val="00576E56"/>
    <w:rsid w:val="005775BD"/>
    <w:rsid w:val="005777BD"/>
    <w:rsid w:val="005779AF"/>
    <w:rsid w:val="00577C40"/>
    <w:rsid w:val="005802A6"/>
    <w:rsid w:val="005811DD"/>
    <w:rsid w:val="00581D13"/>
    <w:rsid w:val="00582DD5"/>
    <w:rsid w:val="00582E18"/>
    <w:rsid w:val="00583F23"/>
    <w:rsid w:val="0058420B"/>
    <w:rsid w:val="00584922"/>
    <w:rsid w:val="00585C2E"/>
    <w:rsid w:val="00585DA0"/>
    <w:rsid w:val="00586E43"/>
    <w:rsid w:val="0058732F"/>
    <w:rsid w:val="00587889"/>
    <w:rsid w:val="00590195"/>
    <w:rsid w:val="005901C4"/>
    <w:rsid w:val="00590636"/>
    <w:rsid w:val="0059090B"/>
    <w:rsid w:val="00590A8D"/>
    <w:rsid w:val="00590FEC"/>
    <w:rsid w:val="00591083"/>
    <w:rsid w:val="0059117E"/>
    <w:rsid w:val="00591471"/>
    <w:rsid w:val="0059156E"/>
    <w:rsid w:val="00592AFA"/>
    <w:rsid w:val="005932D7"/>
    <w:rsid w:val="0059368D"/>
    <w:rsid w:val="00593893"/>
    <w:rsid w:val="00594C68"/>
    <w:rsid w:val="0059512C"/>
    <w:rsid w:val="0059580B"/>
    <w:rsid w:val="00595C70"/>
    <w:rsid w:val="005963B9"/>
    <w:rsid w:val="005967FB"/>
    <w:rsid w:val="005979FF"/>
    <w:rsid w:val="00597D5F"/>
    <w:rsid w:val="005A05C8"/>
    <w:rsid w:val="005A235B"/>
    <w:rsid w:val="005A3EA5"/>
    <w:rsid w:val="005A42FB"/>
    <w:rsid w:val="005A465A"/>
    <w:rsid w:val="005A4A48"/>
    <w:rsid w:val="005A4F1C"/>
    <w:rsid w:val="005A5FE8"/>
    <w:rsid w:val="005A7B62"/>
    <w:rsid w:val="005A7D2D"/>
    <w:rsid w:val="005B01A0"/>
    <w:rsid w:val="005B0B41"/>
    <w:rsid w:val="005B128D"/>
    <w:rsid w:val="005B1372"/>
    <w:rsid w:val="005B1EB5"/>
    <w:rsid w:val="005B3449"/>
    <w:rsid w:val="005B3D7B"/>
    <w:rsid w:val="005B3E23"/>
    <w:rsid w:val="005B51CE"/>
    <w:rsid w:val="005B5E30"/>
    <w:rsid w:val="005B62B4"/>
    <w:rsid w:val="005B66E0"/>
    <w:rsid w:val="005B67E4"/>
    <w:rsid w:val="005B6E6D"/>
    <w:rsid w:val="005B70F2"/>
    <w:rsid w:val="005B7355"/>
    <w:rsid w:val="005B77B1"/>
    <w:rsid w:val="005C047E"/>
    <w:rsid w:val="005C0805"/>
    <w:rsid w:val="005C1101"/>
    <w:rsid w:val="005C15B6"/>
    <w:rsid w:val="005C1D92"/>
    <w:rsid w:val="005C20E8"/>
    <w:rsid w:val="005C2B9F"/>
    <w:rsid w:val="005C31D9"/>
    <w:rsid w:val="005C32E1"/>
    <w:rsid w:val="005C332A"/>
    <w:rsid w:val="005C35C2"/>
    <w:rsid w:val="005C3730"/>
    <w:rsid w:val="005C3CEB"/>
    <w:rsid w:val="005C50AA"/>
    <w:rsid w:val="005C5167"/>
    <w:rsid w:val="005C5242"/>
    <w:rsid w:val="005C5AF0"/>
    <w:rsid w:val="005C64AC"/>
    <w:rsid w:val="005C713B"/>
    <w:rsid w:val="005C76DA"/>
    <w:rsid w:val="005D005A"/>
    <w:rsid w:val="005D02B3"/>
    <w:rsid w:val="005D10CA"/>
    <w:rsid w:val="005D12FA"/>
    <w:rsid w:val="005D19FF"/>
    <w:rsid w:val="005D1AF9"/>
    <w:rsid w:val="005D290B"/>
    <w:rsid w:val="005D4057"/>
    <w:rsid w:val="005D47B9"/>
    <w:rsid w:val="005D4A3C"/>
    <w:rsid w:val="005D4ED4"/>
    <w:rsid w:val="005D5994"/>
    <w:rsid w:val="005D5ED4"/>
    <w:rsid w:val="005D7239"/>
    <w:rsid w:val="005D7A09"/>
    <w:rsid w:val="005E010B"/>
    <w:rsid w:val="005E065F"/>
    <w:rsid w:val="005E0825"/>
    <w:rsid w:val="005E0A2C"/>
    <w:rsid w:val="005E14EE"/>
    <w:rsid w:val="005E15A0"/>
    <w:rsid w:val="005E17E0"/>
    <w:rsid w:val="005E27F7"/>
    <w:rsid w:val="005E2909"/>
    <w:rsid w:val="005E2FEB"/>
    <w:rsid w:val="005E318C"/>
    <w:rsid w:val="005E32A8"/>
    <w:rsid w:val="005E4342"/>
    <w:rsid w:val="005E518B"/>
    <w:rsid w:val="005E567D"/>
    <w:rsid w:val="005E5B6C"/>
    <w:rsid w:val="005E6F69"/>
    <w:rsid w:val="005E7066"/>
    <w:rsid w:val="005E7F79"/>
    <w:rsid w:val="005F061F"/>
    <w:rsid w:val="005F23C7"/>
    <w:rsid w:val="005F244C"/>
    <w:rsid w:val="005F2EF9"/>
    <w:rsid w:val="005F3C2E"/>
    <w:rsid w:val="005F3D17"/>
    <w:rsid w:val="005F4222"/>
    <w:rsid w:val="005F42DF"/>
    <w:rsid w:val="005F4471"/>
    <w:rsid w:val="005F5D40"/>
    <w:rsid w:val="005F5E0B"/>
    <w:rsid w:val="005F61A1"/>
    <w:rsid w:val="005F79D2"/>
    <w:rsid w:val="00601485"/>
    <w:rsid w:val="00601647"/>
    <w:rsid w:val="00602283"/>
    <w:rsid w:val="00602BB1"/>
    <w:rsid w:val="00602CC8"/>
    <w:rsid w:val="006030CD"/>
    <w:rsid w:val="006032DA"/>
    <w:rsid w:val="00605B3C"/>
    <w:rsid w:val="006069CF"/>
    <w:rsid w:val="00606C6D"/>
    <w:rsid w:val="00607C54"/>
    <w:rsid w:val="00610E6F"/>
    <w:rsid w:val="006110A0"/>
    <w:rsid w:val="006112C3"/>
    <w:rsid w:val="00611881"/>
    <w:rsid w:val="00612486"/>
    <w:rsid w:val="006134E2"/>
    <w:rsid w:val="00614A69"/>
    <w:rsid w:val="00614E44"/>
    <w:rsid w:val="00615543"/>
    <w:rsid w:val="00616D0E"/>
    <w:rsid w:val="0061721C"/>
    <w:rsid w:val="006173C5"/>
    <w:rsid w:val="00617B7F"/>
    <w:rsid w:val="00617D40"/>
    <w:rsid w:val="006207A3"/>
    <w:rsid w:val="00621609"/>
    <w:rsid w:val="0062209F"/>
    <w:rsid w:val="006234D0"/>
    <w:rsid w:val="006235B3"/>
    <w:rsid w:val="00623AB3"/>
    <w:rsid w:val="00623B77"/>
    <w:rsid w:val="00624687"/>
    <w:rsid w:val="00624C5C"/>
    <w:rsid w:val="00625CFD"/>
    <w:rsid w:val="00626860"/>
    <w:rsid w:val="00626BEA"/>
    <w:rsid w:val="0063013F"/>
    <w:rsid w:val="006302E7"/>
    <w:rsid w:val="006313B9"/>
    <w:rsid w:val="00631B68"/>
    <w:rsid w:val="00631CC9"/>
    <w:rsid w:val="0063210C"/>
    <w:rsid w:val="00632672"/>
    <w:rsid w:val="00632955"/>
    <w:rsid w:val="00632ACF"/>
    <w:rsid w:val="00632C0E"/>
    <w:rsid w:val="00632DFA"/>
    <w:rsid w:val="006338EB"/>
    <w:rsid w:val="00633BDB"/>
    <w:rsid w:val="00634576"/>
    <w:rsid w:val="00635DFC"/>
    <w:rsid w:val="006364B1"/>
    <w:rsid w:val="00636AD2"/>
    <w:rsid w:val="0063715F"/>
    <w:rsid w:val="00640E13"/>
    <w:rsid w:val="006413EF"/>
    <w:rsid w:val="00641CBB"/>
    <w:rsid w:val="006427BA"/>
    <w:rsid w:val="00642862"/>
    <w:rsid w:val="00642C15"/>
    <w:rsid w:val="00642FA0"/>
    <w:rsid w:val="0064300F"/>
    <w:rsid w:val="006431C1"/>
    <w:rsid w:val="006436EB"/>
    <w:rsid w:val="00646054"/>
    <w:rsid w:val="00646220"/>
    <w:rsid w:val="0064640E"/>
    <w:rsid w:val="00647994"/>
    <w:rsid w:val="006479BB"/>
    <w:rsid w:val="00650C29"/>
    <w:rsid w:val="006514B4"/>
    <w:rsid w:val="006515E1"/>
    <w:rsid w:val="00651FCB"/>
    <w:rsid w:val="00652715"/>
    <w:rsid w:val="0065340F"/>
    <w:rsid w:val="006535AA"/>
    <w:rsid w:val="006535B8"/>
    <w:rsid w:val="00653DCF"/>
    <w:rsid w:val="00654212"/>
    <w:rsid w:val="00654865"/>
    <w:rsid w:val="00654A76"/>
    <w:rsid w:val="00655AB9"/>
    <w:rsid w:val="00656817"/>
    <w:rsid w:val="0065684D"/>
    <w:rsid w:val="00657372"/>
    <w:rsid w:val="00657433"/>
    <w:rsid w:val="00657650"/>
    <w:rsid w:val="00662AE7"/>
    <w:rsid w:val="0066325C"/>
    <w:rsid w:val="00663660"/>
    <w:rsid w:val="00663669"/>
    <w:rsid w:val="00663FF8"/>
    <w:rsid w:val="00664652"/>
    <w:rsid w:val="00664705"/>
    <w:rsid w:val="00664BDE"/>
    <w:rsid w:val="00664D45"/>
    <w:rsid w:val="0066524E"/>
    <w:rsid w:val="0066599F"/>
    <w:rsid w:val="006659D8"/>
    <w:rsid w:val="0066628F"/>
    <w:rsid w:val="006664A7"/>
    <w:rsid w:val="00666C74"/>
    <w:rsid w:val="00666D5C"/>
    <w:rsid w:val="006670FB"/>
    <w:rsid w:val="00667741"/>
    <w:rsid w:val="00667BBB"/>
    <w:rsid w:val="0067059A"/>
    <w:rsid w:val="00670A32"/>
    <w:rsid w:val="00670AE7"/>
    <w:rsid w:val="006711A4"/>
    <w:rsid w:val="0067197E"/>
    <w:rsid w:val="00671F93"/>
    <w:rsid w:val="00672372"/>
    <w:rsid w:val="0067338D"/>
    <w:rsid w:val="00674428"/>
    <w:rsid w:val="006750E5"/>
    <w:rsid w:val="006769B9"/>
    <w:rsid w:val="00676CDD"/>
    <w:rsid w:val="0067753F"/>
    <w:rsid w:val="00681746"/>
    <w:rsid w:val="00681BC9"/>
    <w:rsid w:val="00682C98"/>
    <w:rsid w:val="00684974"/>
    <w:rsid w:val="006852B8"/>
    <w:rsid w:val="006856D7"/>
    <w:rsid w:val="00685712"/>
    <w:rsid w:val="0068637E"/>
    <w:rsid w:val="00686E5C"/>
    <w:rsid w:val="006873F8"/>
    <w:rsid w:val="00687640"/>
    <w:rsid w:val="006876E4"/>
    <w:rsid w:val="00687FE2"/>
    <w:rsid w:val="00690A05"/>
    <w:rsid w:val="00691E1A"/>
    <w:rsid w:val="00693422"/>
    <w:rsid w:val="00693B2A"/>
    <w:rsid w:val="00694E17"/>
    <w:rsid w:val="00694FF8"/>
    <w:rsid w:val="006951ED"/>
    <w:rsid w:val="00695284"/>
    <w:rsid w:val="00696AA0"/>
    <w:rsid w:val="00696D08"/>
    <w:rsid w:val="00697904"/>
    <w:rsid w:val="006A0A00"/>
    <w:rsid w:val="006A12F8"/>
    <w:rsid w:val="006A13CA"/>
    <w:rsid w:val="006A1A93"/>
    <w:rsid w:val="006A1DB2"/>
    <w:rsid w:val="006A502F"/>
    <w:rsid w:val="006A573E"/>
    <w:rsid w:val="006A602F"/>
    <w:rsid w:val="006B00D8"/>
    <w:rsid w:val="006B028B"/>
    <w:rsid w:val="006B09B5"/>
    <w:rsid w:val="006B1B59"/>
    <w:rsid w:val="006B1C80"/>
    <w:rsid w:val="006B2C86"/>
    <w:rsid w:val="006B2C9C"/>
    <w:rsid w:val="006B3001"/>
    <w:rsid w:val="006B4916"/>
    <w:rsid w:val="006B553A"/>
    <w:rsid w:val="006B5638"/>
    <w:rsid w:val="006B5FFC"/>
    <w:rsid w:val="006B690A"/>
    <w:rsid w:val="006B699A"/>
    <w:rsid w:val="006B766D"/>
    <w:rsid w:val="006B76F5"/>
    <w:rsid w:val="006C04CF"/>
    <w:rsid w:val="006C191A"/>
    <w:rsid w:val="006C1A4A"/>
    <w:rsid w:val="006C1C19"/>
    <w:rsid w:val="006C2640"/>
    <w:rsid w:val="006C3251"/>
    <w:rsid w:val="006C3625"/>
    <w:rsid w:val="006C445D"/>
    <w:rsid w:val="006C46BD"/>
    <w:rsid w:val="006C4746"/>
    <w:rsid w:val="006C4A23"/>
    <w:rsid w:val="006C637E"/>
    <w:rsid w:val="006C6418"/>
    <w:rsid w:val="006C7E0C"/>
    <w:rsid w:val="006D1258"/>
    <w:rsid w:val="006D1552"/>
    <w:rsid w:val="006D1B5F"/>
    <w:rsid w:val="006D2384"/>
    <w:rsid w:val="006D2A3F"/>
    <w:rsid w:val="006D3904"/>
    <w:rsid w:val="006D4574"/>
    <w:rsid w:val="006D4806"/>
    <w:rsid w:val="006D4E8B"/>
    <w:rsid w:val="006D549E"/>
    <w:rsid w:val="006D68E6"/>
    <w:rsid w:val="006D68EB"/>
    <w:rsid w:val="006D6D17"/>
    <w:rsid w:val="006D6E42"/>
    <w:rsid w:val="006D78C5"/>
    <w:rsid w:val="006D7CEE"/>
    <w:rsid w:val="006E0654"/>
    <w:rsid w:val="006E0C82"/>
    <w:rsid w:val="006E1A4E"/>
    <w:rsid w:val="006E1BC2"/>
    <w:rsid w:val="006E2102"/>
    <w:rsid w:val="006E2ADF"/>
    <w:rsid w:val="006E3100"/>
    <w:rsid w:val="006E3E2D"/>
    <w:rsid w:val="006E47C4"/>
    <w:rsid w:val="006E4B1A"/>
    <w:rsid w:val="006E5082"/>
    <w:rsid w:val="006E5359"/>
    <w:rsid w:val="006E6ADD"/>
    <w:rsid w:val="006E6D6A"/>
    <w:rsid w:val="006F03D2"/>
    <w:rsid w:val="006F0627"/>
    <w:rsid w:val="006F08DE"/>
    <w:rsid w:val="006F0F79"/>
    <w:rsid w:val="006F15E8"/>
    <w:rsid w:val="006F1867"/>
    <w:rsid w:val="006F27A1"/>
    <w:rsid w:val="006F2BBF"/>
    <w:rsid w:val="006F2BDB"/>
    <w:rsid w:val="006F44D4"/>
    <w:rsid w:val="006F4F20"/>
    <w:rsid w:val="006F4F3F"/>
    <w:rsid w:val="006F5C35"/>
    <w:rsid w:val="006F5CF0"/>
    <w:rsid w:val="006F6166"/>
    <w:rsid w:val="006F6C73"/>
    <w:rsid w:val="006F7178"/>
    <w:rsid w:val="006F724D"/>
    <w:rsid w:val="006F79B4"/>
    <w:rsid w:val="006F7D64"/>
    <w:rsid w:val="007034A4"/>
    <w:rsid w:val="00703BA9"/>
    <w:rsid w:val="0070524A"/>
    <w:rsid w:val="00705456"/>
    <w:rsid w:val="007058C1"/>
    <w:rsid w:val="00705C63"/>
    <w:rsid w:val="007062DB"/>
    <w:rsid w:val="00706D4F"/>
    <w:rsid w:val="0070737B"/>
    <w:rsid w:val="007075FC"/>
    <w:rsid w:val="0070792F"/>
    <w:rsid w:val="00707CF1"/>
    <w:rsid w:val="00710BA0"/>
    <w:rsid w:val="00710D82"/>
    <w:rsid w:val="00711BD5"/>
    <w:rsid w:val="00712F1C"/>
    <w:rsid w:val="00713254"/>
    <w:rsid w:val="00713673"/>
    <w:rsid w:val="00713B90"/>
    <w:rsid w:val="00714746"/>
    <w:rsid w:val="00717C81"/>
    <w:rsid w:val="0072010E"/>
    <w:rsid w:val="00720A3F"/>
    <w:rsid w:val="007211CC"/>
    <w:rsid w:val="007213C7"/>
    <w:rsid w:val="00721568"/>
    <w:rsid w:val="00721583"/>
    <w:rsid w:val="00723A12"/>
    <w:rsid w:val="00723CC9"/>
    <w:rsid w:val="00724CC6"/>
    <w:rsid w:val="0072559A"/>
    <w:rsid w:val="007262A3"/>
    <w:rsid w:val="00726405"/>
    <w:rsid w:val="0072642B"/>
    <w:rsid w:val="00726900"/>
    <w:rsid w:val="00726D25"/>
    <w:rsid w:val="00726F80"/>
    <w:rsid w:val="00726F92"/>
    <w:rsid w:val="00727B9E"/>
    <w:rsid w:val="00731FC1"/>
    <w:rsid w:val="007324B2"/>
    <w:rsid w:val="00732596"/>
    <w:rsid w:val="007331B9"/>
    <w:rsid w:val="00734FAE"/>
    <w:rsid w:val="00735140"/>
    <w:rsid w:val="00735381"/>
    <w:rsid w:val="00735772"/>
    <w:rsid w:val="00736224"/>
    <w:rsid w:val="0073691A"/>
    <w:rsid w:val="00736D5A"/>
    <w:rsid w:val="007401BE"/>
    <w:rsid w:val="00740860"/>
    <w:rsid w:val="00740990"/>
    <w:rsid w:val="00740D85"/>
    <w:rsid w:val="007425E7"/>
    <w:rsid w:val="00742884"/>
    <w:rsid w:val="007429DE"/>
    <w:rsid w:val="00742A5D"/>
    <w:rsid w:val="00743926"/>
    <w:rsid w:val="00743983"/>
    <w:rsid w:val="00743BAF"/>
    <w:rsid w:val="0074493A"/>
    <w:rsid w:val="00744DF0"/>
    <w:rsid w:val="00744E0E"/>
    <w:rsid w:val="007453A7"/>
    <w:rsid w:val="007455A1"/>
    <w:rsid w:val="007505F3"/>
    <w:rsid w:val="00750D99"/>
    <w:rsid w:val="00750FCA"/>
    <w:rsid w:val="00751806"/>
    <w:rsid w:val="00751849"/>
    <w:rsid w:val="007519B5"/>
    <w:rsid w:val="00751B9A"/>
    <w:rsid w:val="00752F32"/>
    <w:rsid w:val="007536D6"/>
    <w:rsid w:val="00755AE8"/>
    <w:rsid w:val="00755BD4"/>
    <w:rsid w:val="007569D4"/>
    <w:rsid w:val="00757680"/>
    <w:rsid w:val="00757DBF"/>
    <w:rsid w:val="007601A4"/>
    <w:rsid w:val="0076109F"/>
    <w:rsid w:val="007627AC"/>
    <w:rsid w:val="00762810"/>
    <w:rsid w:val="00763AA4"/>
    <w:rsid w:val="00763E2A"/>
    <w:rsid w:val="00763FFD"/>
    <w:rsid w:val="0076478B"/>
    <w:rsid w:val="00765069"/>
    <w:rsid w:val="007666AB"/>
    <w:rsid w:val="0077079C"/>
    <w:rsid w:val="00771411"/>
    <w:rsid w:val="00771F8E"/>
    <w:rsid w:val="00773505"/>
    <w:rsid w:val="0077350D"/>
    <w:rsid w:val="007737B9"/>
    <w:rsid w:val="00773A87"/>
    <w:rsid w:val="007744E5"/>
    <w:rsid w:val="00774D17"/>
    <w:rsid w:val="00774DB0"/>
    <w:rsid w:val="00775057"/>
    <w:rsid w:val="007751C8"/>
    <w:rsid w:val="0077531E"/>
    <w:rsid w:val="00776931"/>
    <w:rsid w:val="00777827"/>
    <w:rsid w:val="00777C97"/>
    <w:rsid w:val="007800EB"/>
    <w:rsid w:val="00780488"/>
    <w:rsid w:val="00780B60"/>
    <w:rsid w:val="00782067"/>
    <w:rsid w:val="00782109"/>
    <w:rsid w:val="00782BDB"/>
    <w:rsid w:val="00782E52"/>
    <w:rsid w:val="007856AF"/>
    <w:rsid w:val="00785D09"/>
    <w:rsid w:val="007864FB"/>
    <w:rsid w:val="0078701E"/>
    <w:rsid w:val="007874B1"/>
    <w:rsid w:val="007878CF"/>
    <w:rsid w:val="00791551"/>
    <w:rsid w:val="007915C5"/>
    <w:rsid w:val="00791BC9"/>
    <w:rsid w:val="007927FC"/>
    <w:rsid w:val="00792A5F"/>
    <w:rsid w:val="00793600"/>
    <w:rsid w:val="0079413E"/>
    <w:rsid w:val="00794EBA"/>
    <w:rsid w:val="0079566D"/>
    <w:rsid w:val="00795A9B"/>
    <w:rsid w:val="0079647D"/>
    <w:rsid w:val="00796559"/>
    <w:rsid w:val="00796F40"/>
    <w:rsid w:val="00796FB5"/>
    <w:rsid w:val="00797FEE"/>
    <w:rsid w:val="007A095C"/>
    <w:rsid w:val="007A0C28"/>
    <w:rsid w:val="007A13A6"/>
    <w:rsid w:val="007A16B7"/>
    <w:rsid w:val="007A2163"/>
    <w:rsid w:val="007A2180"/>
    <w:rsid w:val="007A2254"/>
    <w:rsid w:val="007A25B1"/>
    <w:rsid w:val="007A2B46"/>
    <w:rsid w:val="007A2FAD"/>
    <w:rsid w:val="007A3BE8"/>
    <w:rsid w:val="007A3D8C"/>
    <w:rsid w:val="007A47D9"/>
    <w:rsid w:val="007A5036"/>
    <w:rsid w:val="007A56ED"/>
    <w:rsid w:val="007A653A"/>
    <w:rsid w:val="007A7238"/>
    <w:rsid w:val="007A7343"/>
    <w:rsid w:val="007B0947"/>
    <w:rsid w:val="007B16A5"/>
    <w:rsid w:val="007B1867"/>
    <w:rsid w:val="007B265E"/>
    <w:rsid w:val="007B2ED6"/>
    <w:rsid w:val="007B3700"/>
    <w:rsid w:val="007B4142"/>
    <w:rsid w:val="007B422E"/>
    <w:rsid w:val="007B42B4"/>
    <w:rsid w:val="007B4F46"/>
    <w:rsid w:val="007B58C9"/>
    <w:rsid w:val="007B5C6E"/>
    <w:rsid w:val="007B6297"/>
    <w:rsid w:val="007C0176"/>
    <w:rsid w:val="007C0D91"/>
    <w:rsid w:val="007C118D"/>
    <w:rsid w:val="007C127E"/>
    <w:rsid w:val="007C14D1"/>
    <w:rsid w:val="007C1A02"/>
    <w:rsid w:val="007C2A44"/>
    <w:rsid w:val="007C5C10"/>
    <w:rsid w:val="007C6012"/>
    <w:rsid w:val="007C73F4"/>
    <w:rsid w:val="007C74E3"/>
    <w:rsid w:val="007C7FAF"/>
    <w:rsid w:val="007D0095"/>
    <w:rsid w:val="007D040B"/>
    <w:rsid w:val="007D058A"/>
    <w:rsid w:val="007D08E5"/>
    <w:rsid w:val="007D1396"/>
    <w:rsid w:val="007D1517"/>
    <w:rsid w:val="007D27CD"/>
    <w:rsid w:val="007D2C5F"/>
    <w:rsid w:val="007D313B"/>
    <w:rsid w:val="007D4EB7"/>
    <w:rsid w:val="007D50BF"/>
    <w:rsid w:val="007D5440"/>
    <w:rsid w:val="007D55D4"/>
    <w:rsid w:val="007D60B0"/>
    <w:rsid w:val="007D6747"/>
    <w:rsid w:val="007D6DF3"/>
    <w:rsid w:val="007D709C"/>
    <w:rsid w:val="007D7238"/>
    <w:rsid w:val="007E08B7"/>
    <w:rsid w:val="007E0EDD"/>
    <w:rsid w:val="007E151B"/>
    <w:rsid w:val="007E1867"/>
    <w:rsid w:val="007E18D1"/>
    <w:rsid w:val="007E1FEC"/>
    <w:rsid w:val="007E2C23"/>
    <w:rsid w:val="007E38DD"/>
    <w:rsid w:val="007E3C16"/>
    <w:rsid w:val="007E402F"/>
    <w:rsid w:val="007E4110"/>
    <w:rsid w:val="007E4A52"/>
    <w:rsid w:val="007E5023"/>
    <w:rsid w:val="007E541B"/>
    <w:rsid w:val="007E5454"/>
    <w:rsid w:val="007E5AA8"/>
    <w:rsid w:val="007E6566"/>
    <w:rsid w:val="007E72CF"/>
    <w:rsid w:val="007E7B94"/>
    <w:rsid w:val="007F095B"/>
    <w:rsid w:val="007F0FEA"/>
    <w:rsid w:val="007F1407"/>
    <w:rsid w:val="007F1576"/>
    <w:rsid w:val="007F16EE"/>
    <w:rsid w:val="007F1881"/>
    <w:rsid w:val="007F1C30"/>
    <w:rsid w:val="007F21A8"/>
    <w:rsid w:val="007F2217"/>
    <w:rsid w:val="007F2603"/>
    <w:rsid w:val="007F297E"/>
    <w:rsid w:val="007F29C7"/>
    <w:rsid w:val="007F2BDA"/>
    <w:rsid w:val="007F2F55"/>
    <w:rsid w:val="007F4714"/>
    <w:rsid w:val="007F513C"/>
    <w:rsid w:val="007F6C3F"/>
    <w:rsid w:val="007F7AF7"/>
    <w:rsid w:val="007F7BC2"/>
    <w:rsid w:val="008004A2"/>
    <w:rsid w:val="00800BAB"/>
    <w:rsid w:val="008013BC"/>
    <w:rsid w:val="0080277C"/>
    <w:rsid w:val="00802CC3"/>
    <w:rsid w:val="00802F16"/>
    <w:rsid w:val="00804A48"/>
    <w:rsid w:val="00804ABE"/>
    <w:rsid w:val="00804C43"/>
    <w:rsid w:val="008057CB"/>
    <w:rsid w:val="008059AD"/>
    <w:rsid w:val="00805F16"/>
    <w:rsid w:val="00805F94"/>
    <w:rsid w:val="0080612C"/>
    <w:rsid w:val="008075B5"/>
    <w:rsid w:val="00807745"/>
    <w:rsid w:val="00807861"/>
    <w:rsid w:val="00807B4E"/>
    <w:rsid w:val="00807D03"/>
    <w:rsid w:val="00810856"/>
    <w:rsid w:val="00812355"/>
    <w:rsid w:val="00812AF8"/>
    <w:rsid w:val="008145B1"/>
    <w:rsid w:val="0081468F"/>
    <w:rsid w:val="00815D2E"/>
    <w:rsid w:val="00816809"/>
    <w:rsid w:val="00817A20"/>
    <w:rsid w:val="008202F6"/>
    <w:rsid w:val="00820642"/>
    <w:rsid w:val="008207A6"/>
    <w:rsid w:val="0082089F"/>
    <w:rsid w:val="00820BAA"/>
    <w:rsid w:val="00821C8B"/>
    <w:rsid w:val="008223C3"/>
    <w:rsid w:val="00822733"/>
    <w:rsid w:val="00823069"/>
    <w:rsid w:val="008230BB"/>
    <w:rsid w:val="0082489E"/>
    <w:rsid w:val="0082614D"/>
    <w:rsid w:val="008270E7"/>
    <w:rsid w:val="00827D59"/>
    <w:rsid w:val="0083071F"/>
    <w:rsid w:val="008309BA"/>
    <w:rsid w:val="00830DA3"/>
    <w:rsid w:val="00830FB9"/>
    <w:rsid w:val="008311A0"/>
    <w:rsid w:val="00831786"/>
    <w:rsid w:val="00831FBB"/>
    <w:rsid w:val="008335E2"/>
    <w:rsid w:val="00833A17"/>
    <w:rsid w:val="00833C6F"/>
    <w:rsid w:val="0083402B"/>
    <w:rsid w:val="00834E9B"/>
    <w:rsid w:val="00836188"/>
    <w:rsid w:val="0083678F"/>
    <w:rsid w:val="00836B12"/>
    <w:rsid w:val="00836CE2"/>
    <w:rsid w:val="00837798"/>
    <w:rsid w:val="008400B8"/>
    <w:rsid w:val="008418E4"/>
    <w:rsid w:val="00841944"/>
    <w:rsid w:val="0084323F"/>
    <w:rsid w:val="0084332D"/>
    <w:rsid w:val="00843B54"/>
    <w:rsid w:val="00843CD0"/>
    <w:rsid w:val="00843D59"/>
    <w:rsid w:val="00843E22"/>
    <w:rsid w:val="00844471"/>
    <w:rsid w:val="008457D3"/>
    <w:rsid w:val="008458B2"/>
    <w:rsid w:val="00846994"/>
    <w:rsid w:val="00846B46"/>
    <w:rsid w:val="00847B9C"/>
    <w:rsid w:val="00851469"/>
    <w:rsid w:val="00851CA0"/>
    <w:rsid w:val="00851D25"/>
    <w:rsid w:val="00852209"/>
    <w:rsid w:val="008524E9"/>
    <w:rsid w:val="0085280E"/>
    <w:rsid w:val="008530EA"/>
    <w:rsid w:val="00856541"/>
    <w:rsid w:val="00856C28"/>
    <w:rsid w:val="00856E29"/>
    <w:rsid w:val="008576A5"/>
    <w:rsid w:val="0085786F"/>
    <w:rsid w:val="00857CEF"/>
    <w:rsid w:val="008605BE"/>
    <w:rsid w:val="00860636"/>
    <w:rsid w:val="00860901"/>
    <w:rsid w:val="00860ED9"/>
    <w:rsid w:val="008610FE"/>
    <w:rsid w:val="008627E1"/>
    <w:rsid w:val="00864819"/>
    <w:rsid w:val="00864FF6"/>
    <w:rsid w:val="00865829"/>
    <w:rsid w:val="00865CA1"/>
    <w:rsid w:val="0086689E"/>
    <w:rsid w:val="00867FC4"/>
    <w:rsid w:val="00870D7B"/>
    <w:rsid w:val="008712CE"/>
    <w:rsid w:val="0087156F"/>
    <w:rsid w:val="0087317C"/>
    <w:rsid w:val="00874622"/>
    <w:rsid w:val="00874BA5"/>
    <w:rsid w:val="00874D91"/>
    <w:rsid w:val="00874E81"/>
    <w:rsid w:val="008753EA"/>
    <w:rsid w:val="008769BC"/>
    <w:rsid w:val="008769BF"/>
    <w:rsid w:val="00877F13"/>
    <w:rsid w:val="008806CD"/>
    <w:rsid w:val="00880820"/>
    <w:rsid w:val="00881089"/>
    <w:rsid w:val="0088189E"/>
    <w:rsid w:val="00881A9F"/>
    <w:rsid w:val="0088226A"/>
    <w:rsid w:val="00883376"/>
    <w:rsid w:val="00884059"/>
    <w:rsid w:val="008841B6"/>
    <w:rsid w:val="00884216"/>
    <w:rsid w:val="008844AF"/>
    <w:rsid w:val="0088469F"/>
    <w:rsid w:val="00884AEC"/>
    <w:rsid w:val="00884B91"/>
    <w:rsid w:val="00885B59"/>
    <w:rsid w:val="0088674B"/>
    <w:rsid w:val="00886EC7"/>
    <w:rsid w:val="00886EC8"/>
    <w:rsid w:val="008874D4"/>
    <w:rsid w:val="00890CA3"/>
    <w:rsid w:val="0089122F"/>
    <w:rsid w:val="008926BC"/>
    <w:rsid w:val="0089305A"/>
    <w:rsid w:val="00893E9E"/>
    <w:rsid w:val="008941FF"/>
    <w:rsid w:val="00895147"/>
    <w:rsid w:val="00895192"/>
    <w:rsid w:val="008A0FCE"/>
    <w:rsid w:val="008A1CC2"/>
    <w:rsid w:val="008A306C"/>
    <w:rsid w:val="008A3366"/>
    <w:rsid w:val="008A3EF4"/>
    <w:rsid w:val="008A4C07"/>
    <w:rsid w:val="008A4EFA"/>
    <w:rsid w:val="008A5DFD"/>
    <w:rsid w:val="008B1391"/>
    <w:rsid w:val="008B13DD"/>
    <w:rsid w:val="008B154D"/>
    <w:rsid w:val="008B251E"/>
    <w:rsid w:val="008B2CBF"/>
    <w:rsid w:val="008B3DEA"/>
    <w:rsid w:val="008B4B6C"/>
    <w:rsid w:val="008B5657"/>
    <w:rsid w:val="008B56A2"/>
    <w:rsid w:val="008B5B61"/>
    <w:rsid w:val="008B6058"/>
    <w:rsid w:val="008B6C3D"/>
    <w:rsid w:val="008B721C"/>
    <w:rsid w:val="008B782B"/>
    <w:rsid w:val="008B7D25"/>
    <w:rsid w:val="008C03A8"/>
    <w:rsid w:val="008C04EA"/>
    <w:rsid w:val="008C098F"/>
    <w:rsid w:val="008C1C09"/>
    <w:rsid w:val="008C23A3"/>
    <w:rsid w:val="008C3FF6"/>
    <w:rsid w:val="008C491F"/>
    <w:rsid w:val="008C4D96"/>
    <w:rsid w:val="008C4E79"/>
    <w:rsid w:val="008C5566"/>
    <w:rsid w:val="008C56A8"/>
    <w:rsid w:val="008C56DE"/>
    <w:rsid w:val="008C63F3"/>
    <w:rsid w:val="008C6CFB"/>
    <w:rsid w:val="008C78FD"/>
    <w:rsid w:val="008C7E63"/>
    <w:rsid w:val="008D05BC"/>
    <w:rsid w:val="008D20E8"/>
    <w:rsid w:val="008D210C"/>
    <w:rsid w:val="008D23D8"/>
    <w:rsid w:val="008D28E5"/>
    <w:rsid w:val="008D2A06"/>
    <w:rsid w:val="008D3976"/>
    <w:rsid w:val="008D3B5E"/>
    <w:rsid w:val="008D3DC8"/>
    <w:rsid w:val="008D3E75"/>
    <w:rsid w:val="008D465D"/>
    <w:rsid w:val="008D46E9"/>
    <w:rsid w:val="008D4A50"/>
    <w:rsid w:val="008D4C8B"/>
    <w:rsid w:val="008D5AD7"/>
    <w:rsid w:val="008D6561"/>
    <w:rsid w:val="008D729B"/>
    <w:rsid w:val="008D7B98"/>
    <w:rsid w:val="008E04FA"/>
    <w:rsid w:val="008E19F0"/>
    <w:rsid w:val="008E2363"/>
    <w:rsid w:val="008E277D"/>
    <w:rsid w:val="008E3363"/>
    <w:rsid w:val="008E33C1"/>
    <w:rsid w:val="008E3473"/>
    <w:rsid w:val="008E4038"/>
    <w:rsid w:val="008E534B"/>
    <w:rsid w:val="008E68D7"/>
    <w:rsid w:val="008E6C8F"/>
    <w:rsid w:val="008E78F6"/>
    <w:rsid w:val="008E7C08"/>
    <w:rsid w:val="008F011B"/>
    <w:rsid w:val="008F046A"/>
    <w:rsid w:val="008F0708"/>
    <w:rsid w:val="008F0B44"/>
    <w:rsid w:val="008F1C0D"/>
    <w:rsid w:val="008F3CFD"/>
    <w:rsid w:val="008F3DC7"/>
    <w:rsid w:val="008F3E47"/>
    <w:rsid w:val="008F408A"/>
    <w:rsid w:val="008F42ED"/>
    <w:rsid w:val="008F54E1"/>
    <w:rsid w:val="008F55F1"/>
    <w:rsid w:val="008F61A5"/>
    <w:rsid w:val="008F6BCD"/>
    <w:rsid w:val="008F6EB0"/>
    <w:rsid w:val="009008F6"/>
    <w:rsid w:val="00901C13"/>
    <w:rsid w:val="00901E8F"/>
    <w:rsid w:val="009037FE"/>
    <w:rsid w:val="00903991"/>
    <w:rsid w:val="00903F42"/>
    <w:rsid w:val="00904A6B"/>
    <w:rsid w:val="00905102"/>
    <w:rsid w:val="00905A7E"/>
    <w:rsid w:val="009066F9"/>
    <w:rsid w:val="009068CE"/>
    <w:rsid w:val="0090696A"/>
    <w:rsid w:val="00906DC4"/>
    <w:rsid w:val="0091042D"/>
    <w:rsid w:val="00910A12"/>
    <w:rsid w:val="00910ACE"/>
    <w:rsid w:val="0091160F"/>
    <w:rsid w:val="0091188B"/>
    <w:rsid w:val="00912514"/>
    <w:rsid w:val="009128B8"/>
    <w:rsid w:val="0091293B"/>
    <w:rsid w:val="00913D4F"/>
    <w:rsid w:val="00914863"/>
    <w:rsid w:val="00915D49"/>
    <w:rsid w:val="00916782"/>
    <w:rsid w:val="009168FD"/>
    <w:rsid w:val="0091691B"/>
    <w:rsid w:val="0091714E"/>
    <w:rsid w:val="009171A6"/>
    <w:rsid w:val="0091754B"/>
    <w:rsid w:val="009177A5"/>
    <w:rsid w:val="00917E2B"/>
    <w:rsid w:val="00917EA7"/>
    <w:rsid w:val="00920F7E"/>
    <w:rsid w:val="00922FFA"/>
    <w:rsid w:val="00923208"/>
    <w:rsid w:val="00923305"/>
    <w:rsid w:val="009237B8"/>
    <w:rsid w:val="00923ED4"/>
    <w:rsid w:val="0092438E"/>
    <w:rsid w:val="00924F2F"/>
    <w:rsid w:val="009256D7"/>
    <w:rsid w:val="0092596D"/>
    <w:rsid w:val="009261DB"/>
    <w:rsid w:val="009272C8"/>
    <w:rsid w:val="00927AFB"/>
    <w:rsid w:val="009302B2"/>
    <w:rsid w:val="009303BD"/>
    <w:rsid w:val="009303D4"/>
    <w:rsid w:val="00930A51"/>
    <w:rsid w:val="0093137A"/>
    <w:rsid w:val="009314C0"/>
    <w:rsid w:val="009317E5"/>
    <w:rsid w:val="0093186E"/>
    <w:rsid w:val="00931DF4"/>
    <w:rsid w:val="00932040"/>
    <w:rsid w:val="00932875"/>
    <w:rsid w:val="0093489B"/>
    <w:rsid w:val="00935293"/>
    <w:rsid w:val="00935F63"/>
    <w:rsid w:val="00937773"/>
    <w:rsid w:val="00937C8A"/>
    <w:rsid w:val="00937EC3"/>
    <w:rsid w:val="00940072"/>
    <w:rsid w:val="00940492"/>
    <w:rsid w:val="00940905"/>
    <w:rsid w:val="00940C40"/>
    <w:rsid w:val="009418D7"/>
    <w:rsid w:val="00941D51"/>
    <w:rsid w:val="0094259C"/>
    <w:rsid w:val="0094402E"/>
    <w:rsid w:val="00945D20"/>
    <w:rsid w:val="00947512"/>
    <w:rsid w:val="00950DC6"/>
    <w:rsid w:val="00951752"/>
    <w:rsid w:val="009522F4"/>
    <w:rsid w:val="00952474"/>
    <w:rsid w:val="00952D62"/>
    <w:rsid w:val="00953420"/>
    <w:rsid w:val="00954170"/>
    <w:rsid w:val="009542A1"/>
    <w:rsid w:val="009546F0"/>
    <w:rsid w:val="00954B7C"/>
    <w:rsid w:val="00954D3B"/>
    <w:rsid w:val="00954E19"/>
    <w:rsid w:val="0095518D"/>
    <w:rsid w:val="00955DDF"/>
    <w:rsid w:val="0095634A"/>
    <w:rsid w:val="00956742"/>
    <w:rsid w:val="00957234"/>
    <w:rsid w:val="00957B47"/>
    <w:rsid w:val="00960358"/>
    <w:rsid w:val="009614C2"/>
    <w:rsid w:val="009620BB"/>
    <w:rsid w:val="00962B23"/>
    <w:rsid w:val="00963009"/>
    <w:rsid w:val="00964D50"/>
    <w:rsid w:val="00964EA0"/>
    <w:rsid w:val="00966056"/>
    <w:rsid w:val="00966895"/>
    <w:rsid w:val="00966C42"/>
    <w:rsid w:val="00967086"/>
    <w:rsid w:val="0097186B"/>
    <w:rsid w:val="00971B14"/>
    <w:rsid w:val="0097465F"/>
    <w:rsid w:val="00974E88"/>
    <w:rsid w:val="0097501F"/>
    <w:rsid w:val="00977629"/>
    <w:rsid w:val="0097786D"/>
    <w:rsid w:val="00977FF0"/>
    <w:rsid w:val="0098012A"/>
    <w:rsid w:val="00980640"/>
    <w:rsid w:val="00981223"/>
    <w:rsid w:val="00981671"/>
    <w:rsid w:val="009818C5"/>
    <w:rsid w:val="00981A66"/>
    <w:rsid w:val="00981BD1"/>
    <w:rsid w:val="00983573"/>
    <w:rsid w:val="009838D4"/>
    <w:rsid w:val="00983BDE"/>
    <w:rsid w:val="009840B4"/>
    <w:rsid w:val="00984590"/>
    <w:rsid w:val="00984694"/>
    <w:rsid w:val="00984F1D"/>
    <w:rsid w:val="00985079"/>
    <w:rsid w:val="0098519A"/>
    <w:rsid w:val="00986121"/>
    <w:rsid w:val="009866E5"/>
    <w:rsid w:val="00986722"/>
    <w:rsid w:val="0098757D"/>
    <w:rsid w:val="00987BDA"/>
    <w:rsid w:val="00987FDA"/>
    <w:rsid w:val="00990638"/>
    <w:rsid w:val="00990679"/>
    <w:rsid w:val="009906EB"/>
    <w:rsid w:val="0099135C"/>
    <w:rsid w:val="00991B34"/>
    <w:rsid w:val="00991B7F"/>
    <w:rsid w:val="00992F62"/>
    <w:rsid w:val="00993486"/>
    <w:rsid w:val="009935C9"/>
    <w:rsid w:val="009938DE"/>
    <w:rsid w:val="00993D08"/>
    <w:rsid w:val="00994880"/>
    <w:rsid w:val="00994A9C"/>
    <w:rsid w:val="00994E28"/>
    <w:rsid w:val="009961D6"/>
    <w:rsid w:val="00996824"/>
    <w:rsid w:val="00997209"/>
    <w:rsid w:val="00997314"/>
    <w:rsid w:val="00997EB4"/>
    <w:rsid w:val="009A055F"/>
    <w:rsid w:val="009A07DE"/>
    <w:rsid w:val="009A0990"/>
    <w:rsid w:val="009A1843"/>
    <w:rsid w:val="009A1973"/>
    <w:rsid w:val="009A1BAA"/>
    <w:rsid w:val="009A2213"/>
    <w:rsid w:val="009A4990"/>
    <w:rsid w:val="009A53CA"/>
    <w:rsid w:val="009A553D"/>
    <w:rsid w:val="009A5C91"/>
    <w:rsid w:val="009A5E1B"/>
    <w:rsid w:val="009A6C6A"/>
    <w:rsid w:val="009A754E"/>
    <w:rsid w:val="009A7C5D"/>
    <w:rsid w:val="009A7DFA"/>
    <w:rsid w:val="009B0585"/>
    <w:rsid w:val="009B13CC"/>
    <w:rsid w:val="009B14CB"/>
    <w:rsid w:val="009B1762"/>
    <w:rsid w:val="009B288D"/>
    <w:rsid w:val="009B28B0"/>
    <w:rsid w:val="009B3063"/>
    <w:rsid w:val="009B30AA"/>
    <w:rsid w:val="009B33BD"/>
    <w:rsid w:val="009B34BE"/>
    <w:rsid w:val="009B39FF"/>
    <w:rsid w:val="009B41A2"/>
    <w:rsid w:val="009B55E7"/>
    <w:rsid w:val="009B61E7"/>
    <w:rsid w:val="009B65ED"/>
    <w:rsid w:val="009B6DBA"/>
    <w:rsid w:val="009B7D98"/>
    <w:rsid w:val="009C0245"/>
    <w:rsid w:val="009C0E49"/>
    <w:rsid w:val="009C1395"/>
    <w:rsid w:val="009C1899"/>
    <w:rsid w:val="009C255D"/>
    <w:rsid w:val="009C40FC"/>
    <w:rsid w:val="009C5527"/>
    <w:rsid w:val="009C5E41"/>
    <w:rsid w:val="009C5E89"/>
    <w:rsid w:val="009C6290"/>
    <w:rsid w:val="009C62C8"/>
    <w:rsid w:val="009C67D9"/>
    <w:rsid w:val="009C67DB"/>
    <w:rsid w:val="009C78D3"/>
    <w:rsid w:val="009C7E67"/>
    <w:rsid w:val="009C7E75"/>
    <w:rsid w:val="009D0004"/>
    <w:rsid w:val="009D0009"/>
    <w:rsid w:val="009D0986"/>
    <w:rsid w:val="009D0A58"/>
    <w:rsid w:val="009D0C71"/>
    <w:rsid w:val="009D17F7"/>
    <w:rsid w:val="009D1B4A"/>
    <w:rsid w:val="009D38B1"/>
    <w:rsid w:val="009D5826"/>
    <w:rsid w:val="009D590D"/>
    <w:rsid w:val="009D5E96"/>
    <w:rsid w:val="009D61F2"/>
    <w:rsid w:val="009D695E"/>
    <w:rsid w:val="009D6D70"/>
    <w:rsid w:val="009D72FF"/>
    <w:rsid w:val="009D756B"/>
    <w:rsid w:val="009E1784"/>
    <w:rsid w:val="009E1F2B"/>
    <w:rsid w:val="009E262D"/>
    <w:rsid w:val="009E321D"/>
    <w:rsid w:val="009E415A"/>
    <w:rsid w:val="009E4737"/>
    <w:rsid w:val="009E4FEC"/>
    <w:rsid w:val="009E53F8"/>
    <w:rsid w:val="009E56C9"/>
    <w:rsid w:val="009E6BB0"/>
    <w:rsid w:val="009E7A61"/>
    <w:rsid w:val="009F096E"/>
    <w:rsid w:val="009F0D74"/>
    <w:rsid w:val="009F1184"/>
    <w:rsid w:val="009F135C"/>
    <w:rsid w:val="009F1C4F"/>
    <w:rsid w:val="009F2024"/>
    <w:rsid w:val="009F24D9"/>
    <w:rsid w:val="009F27EE"/>
    <w:rsid w:val="009F33FD"/>
    <w:rsid w:val="009F36AC"/>
    <w:rsid w:val="009F3E79"/>
    <w:rsid w:val="009F463D"/>
    <w:rsid w:val="009F52F0"/>
    <w:rsid w:val="009F5FFB"/>
    <w:rsid w:val="009F70B0"/>
    <w:rsid w:val="009F7620"/>
    <w:rsid w:val="009F7DE6"/>
    <w:rsid w:val="00A01384"/>
    <w:rsid w:val="00A019FF"/>
    <w:rsid w:val="00A01CAF"/>
    <w:rsid w:val="00A01F25"/>
    <w:rsid w:val="00A02F8C"/>
    <w:rsid w:val="00A032A7"/>
    <w:rsid w:val="00A03F33"/>
    <w:rsid w:val="00A043AE"/>
    <w:rsid w:val="00A04A43"/>
    <w:rsid w:val="00A0510C"/>
    <w:rsid w:val="00A06A6D"/>
    <w:rsid w:val="00A0782B"/>
    <w:rsid w:val="00A07DC1"/>
    <w:rsid w:val="00A10472"/>
    <w:rsid w:val="00A10815"/>
    <w:rsid w:val="00A10ED5"/>
    <w:rsid w:val="00A11270"/>
    <w:rsid w:val="00A114A6"/>
    <w:rsid w:val="00A11700"/>
    <w:rsid w:val="00A11E8B"/>
    <w:rsid w:val="00A126AF"/>
    <w:rsid w:val="00A12850"/>
    <w:rsid w:val="00A12A36"/>
    <w:rsid w:val="00A12B60"/>
    <w:rsid w:val="00A13605"/>
    <w:rsid w:val="00A13B3B"/>
    <w:rsid w:val="00A13F28"/>
    <w:rsid w:val="00A14312"/>
    <w:rsid w:val="00A15853"/>
    <w:rsid w:val="00A1693D"/>
    <w:rsid w:val="00A16DBC"/>
    <w:rsid w:val="00A17661"/>
    <w:rsid w:val="00A176AC"/>
    <w:rsid w:val="00A20B7B"/>
    <w:rsid w:val="00A2115C"/>
    <w:rsid w:val="00A21219"/>
    <w:rsid w:val="00A219CB"/>
    <w:rsid w:val="00A21AB7"/>
    <w:rsid w:val="00A2265C"/>
    <w:rsid w:val="00A22BFE"/>
    <w:rsid w:val="00A236D8"/>
    <w:rsid w:val="00A23AC0"/>
    <w:rsid w:val="00A24135"/>
    <w:rsid w:val="00A244D2"/>
    <w:rsid w:val="00A2483B"/>
    <w:rsid w:val="00A24BBF"/>
    <w:rsid w:val="00A26479"/>
    <w:rsid w:val="00A26743"/>
    <w:rsid w:val="00A267D0"/>
    <w:rsid w:val="00A270B0"/>
    <w:rsid w:val="00A270E9"/>
    <w:rsid w:val="00A2715B"/>
    <w:rsid w:val="00A3007D"/>
    <w:rsid w:val="00A308F1"/>
    <w:rsid w:val="00A30912"/>
    <w:rsid w:val="00A312D1"/>
    <w:rsid w:val="00A31372"/>
    <w:rsid w:val="00A316CD"/>
    <w:rsid w:val="00A3180B"/>
    <w:rsid w:val="00A31DE6"/>
    <w:rsid w:val="00A330D0"/>
    <w:rsid w:val="00A338F3"/>
    <w:rsid w:val="00A33BB0"/>
    <w:rsid w:val="00A34604"/>
    <w:rsid w:val="00A35073"/>
    <w:rsid w:val="00A35445"/>
    <w:rsid w:val="00A361C7"/>
    <w:rsid w:val="00A3648D"/>
    <w:rsid w:val="00A37664"/>
    <w:rsid w:val="00A37BB0"/>
    <w:rsid w:val="00A40910"/>
    <w:rsid w:val="00A410A3"/>
    <w:rsid w:val="00A41F70"/>
    <w:rsid w:val="00A42D1B"/>
    <w:rsid w:val="00A44BD0"/>
    <w:rsid w:val="00A44C9F"/>
    <w:rsid w:val="00A45060"/>
    <w:rsid w:val="00A45991"/>
    <w:rsid w:val="00A45EAF"/>
    <w:rsid w:val="00A46D81"/>
    <w:rsid w:val="00A50658"/>
    <w:rsid w:val="00A51482"/>
    <w:rsid w:val="00A52383"/>
    <w:rsid w:val="00A52BD0"/>
    <w:rsid w:val="00A52DCD"/>
    <w:rsid w:val="00A52F85"/>
    <w:rsid w:val="00A534F3"/>
    <w:rsid w:val="00A538D3"/>
    <w:rsid w:val="00A5429C"/>
    <w:rsid w:val="00A561E1"/>
    <w:rsid w:val="00A5626F"/>
    <w:rsid w:val="00A56D34"/>
    <w:rsid w:val="00A57AC0"/>
    <w:rsid w:val="00A60165"/>
    <w:rsid w:val="00A604F2"/>
    <w:rsid w:val="00A60F64"/>
    <w:rsid w:val="00A6168C"/>
    <w:rsid w:val="00A61695"/>
    <w:rsid w:val="00A61CE6"/>
    <w:rsid w:val="00A61E97"/>
    <w:rsid w:val="00A62ECC"/>
    <w:rsid w:val="00A63BD8"/>
    <w:rsid w:val="00A64BB8"/>
    <w:rsid w:val="00A64C41"/>
    <w:rsid w:val="00A651FC"/>
    <w:rsid w:val="00A654F1"/>
    <w:rsid w:val="00A65C80"/>
    <w:rsid w:val="00A66682"/>
    <w:rsid w:val="00A669CE"/>
    <w:rsid w:val="00A66AD4"/>
    <w:rsid w:val="00A66E99"/>
    <w:rsid w:val="00A6736E"/>
    <w:rsid w:val="00A708D0"/>
    <w:rsid w:val="00A71528"/>
    <w:rsid w:val="00A72222"/>
    <w:rsid w:val="00A72342"/>
    <w:rsid w:val="00A72C88"/>
    <w:rsid w:val="00A73C77"/>
    <w:rsid w:val="00A74874"/>
    <w:rsid w:val="00A74B15"/>
    <w:rsid w:val="00A7554D"/>
    <w:rsid w:val="00A75EDC"/>
    <w:rsid w:val="00A75F55"/>
    <w:rsid w:val="00A76FF1"/>
    <w:rsid w:val="00A76FFA"/>
    <w:rsid w:val="00A8022F"/>
    <w:rsid w:val="00A80CE9"/>
    <w:rsid w:val="00A8196B"/>
    <w:rsid w:val="00A83235"/>
    <w:rsid w:val="00A87311"/>
    <w:rsid w:val="00A903DA"/>
    <w:rsid w:val="00A90481"/>
    <w:rsid w:val="00A90886"/>
    <w:rsid w:val="00A914B8"/>
    <w:rsid w:val="00A92EED"/>
    <w:rsid w:val="00A93727"/>
    <w:rsid w:val="00A93A1F"/>
    <w:rsid w:val="00A93B15"/>
    <w:rsid w:val="00A94E92"/>
    <w:rsid w:val="00A95654"/>
    <w:rsid w:val="00A961D8"/>
    <w:rsid w:val="00A962A2"/>
    <w:rsid w:val="00A96503"/>
    <w:rsid w:val="00A9663E"/>
    <w:rsid w:val="00A967B7"/>
    <w:rsid w:val="00AA07A2"/>
    <w:rsid w:val="00AA18F7"/>
    <w:rsid w:val="00AA2271"/>
    <w:rsid w:val="00AA315A"/>
    <w:rsid w:val="00AA4D4E"/>
    <w:rsid w:val="00AA4EA6"/>
    <w:rsid w:val="00AB13CB"/>
    <w:rsid w:val="00AB1E9E"/>
    <w:rsid w:val="00AB2737"/>
    <w:rsid w:val="00AB27BA"/>
    <w:rsid w:val="00AB315F"/>
    <w:rsid w:val="00AB4553"/>
    <w:rsid w:val="00AB553D"/>
    <w:rsid w:val="00AB5BC7"/>
    <w:rsid w:val="00AB6538"/>
    <w:rsid w:val="00AB6888"/>
    <w:rsid w:val="00AB6AA9"/>
    <w:rsid w:val="00AB7056"/>
    <w:rsid w:val="00AB740D"/>
    <w:rsid w:val="00AB7529"/>
    <w:rsid w:val="00AB77C7"/>
    <w:rsid w:val="00AB7985"/>
    <w:rsid w:val="00AB7CA7"/>
    <w:rsid w:val="00AC1300"/>
    <w:rsid w:val="00AC198E"/>
    <w:rsid w:val="00AC2114"/>
    <w:rsid w:val="00AC251C"/>
    <w:rsid w:val="00AC2809"/>
    <w:rsid w:val="00AC287E"/>
    <w:rsid w:val="00AC2D16"/>
    <w:rsid w:val="00AC3752"/>
    <w:rsid w:val="00AC43CE"/>
    <w:rsid w:val="00AC45B6"/>
    <w:rsid w:val="00AC49A3"/>
    <w:rsid w:val="00AC5432"/>
    <w:rsid w:val="00AC5A79"/>
    <w:rsid w:val="00AC5CDE"/>
    <w:rsid w:val="00AC6A84"/>
    <w:rsid w:val="00AC6AF9"/>
    <w:rsid w:val="00AC724F"/>
    <w:rsid w:val="00AD08DD"/>
    <w:rsid w:val="00AD12D5"/>
    <w:rsid w:val="00AD1CD8"/>
    <w:rsid w:val="00AD2E05"/>
    <w:rsid w:val="00AD341F"/>
    <w:rsid w:val="00AD35D5"/>
    <w:rsid w:val="00AD3DC4"/>
    <w:rsid w:val="00AD3FD8"/>
    <w:rsid w:val="00AD453F"/>
    <w:rsid w:val="00AD45A4"/>
    <w:rsid w:val="00AD4F82"/>
    <w:rsid w:val="00AD6262"/>
    <w:rsid w:val="00AD77CC"/>
    <w:rsid w:val="00AD78DD"/>
    <w:rsid w:val="00AE009C"/>
    <w:rsid w:val="00AE0620"/>
    <w:rsid w:val="00AE13E7"/>
    <w:rsid w:val="00AE2330"/>
    <w:rsid w:val="00AE234C"/>
    <w:rsid w:val="00AE2493"/>
    <w:rsid w:val="00AE2AC1"/>
    <w:rsid w:val="00AE2EB5"/>
    <w:rsid w:val="00AE3162"/>
    <w:rsid w:val="00AE417F"/>
    <w:rsid w:val="00AE4322"/>
    <w:rsid w:val="00AE496D"/>
    <w:rsid w:val="00AE54D5"/>
    <w:rsid w:val="00AE5BE8"/>
    <w:rsid w:val="00AE66B1"/>
    <w:rsid w:val="00AE72A2"/>
    <w:rsid w:val="00AE7EAB"/>
    <w:rsid w:val="00AF05FD"/>
    <w:rsid w:val="00AF1074"/>
    <w:rsid w:val="00AF332D"/>
    <w:rsid w:val="00AF33E1"/>
    <w:rsid w:val="00AF3E8D"/>
    <w:rsid w:val="00AF43E7"/>
    <w:rsid w:val="00AF4ADB"/>
    <w:rsid w:val="00AF4CA7"/>
    <w:rsid w:val="00AF54B7"/>
    <w:rsid w:val="00AF59ED"/>
    <w:rsid w:val="00AF749A"/>
    <w:rsid w:val="00AF79DC"/>
    <w:rsid w:val="00AF7A69"/>
    <w:rsid w:val="00AF7D29"/>
    <w:rsid w:val="00AF7FDB"/>
    <w:rsid w:val="00B00C43"/>
    <w:rsid w:val="00B016E9"/>
    <w:rsid w:val="00B0184E"/>
    <w:rsid w:val="00B01F39"/>
    <w:rsid w:val="00B01F44"/>
    <w:rsid w:val="00B022AA"/>
    <w:rsid w:val="00B02B1B"/>
    <w:rsid w:val="00B03979"/>
    <w:rsid w:val="00B04979"/>
    <w:rsid w:val="00B04BB9"/>
    <w:rsid w:val="00B04CBE"/>
    <w:rsid w:val="00B05579"/>
    <w:rsid w:val="00B05885"/>
    <w:rsid w:val="00B05A93"/>
    <w:rsid w:val="00B06839"/>
    <w:rsid w:val="00B0698D"/>
    <w:rsid w:val="00B06A48"/>
    <w:rsid w:val="00B06CC0"/>
    <w:rsid w:val="00B10879"/>
    <w:rsid w:val="00B10A20"/>
    <w:rsid w:val="00B11D0B"/>
    <w:rsid w:val="00B1265D"/>
    <w:rsid w:val="00B12E17"/>
    <w:rsid w:val="00B12E54"/>
    <w:rsid w:val="00B13260"/>
    <w:rsid w:val="00B1389B"/>
    <w:rsid w:val="00B143E8"/>
    <w:rsid w:val="00B1464B"/>
    <w:rsid w:val="00B15B38"/>
    <w:rsid w:val="00B16287"/>
    <w:rsid w:val="00B202C2"/>
    <w:rsid w:val="00B2040A"/>
    <w:rsid w:val="00B20476"/>
    <w:rsid w:val="00B21AA2"/>
    <w:rsid w:val="00B21D7B"/>
    <w:rsid w:val="00B23353"/>
    <w:rsid w:val="00B24A58"/>
    <w:rsid w:val="00B24C56"/>
    <w:rsid w:val="00B256F3"/>
    <w:rsid w:val="00B25DE8"/>
    <w:rsid w:val="00B26451"/>
    <w:rsid w:val="00B26BA5"/>
    <w:rsid w:val="00B26D47"/>
    <w:rsid w:val="00B27A28"/>
    <w:rsid w:val="00B27AEB"/>
    <w:rsid w:val="00B27BF4"/>
    <w:rsid w:val="00B30919"/>
    <w:rsid w:val="00B30DA5"/>
    <w:rsid w:val="00B30E11"/>
    <w:rsid w:val="00B31BC3"/>
    <w:rsid w:val="00B326B9"/>
    <w:rsid w:val="00B32C18"/>
    <w:rsid w:val="00B32DFA"/>
    <w:rsid w:val="00B3310F"/>
    <w:rsid w:val="00B33FC7"/>
    <w:rsid w:val="00B340B7"/>
    <w:rsid w:val="00B345E2"/>
    <w:rsid w:val="00B34968"/>
    <w:rsid w:val="00B35CD3"/>
    <w:rsid w:val="00B364DE"/>
    <w:rsid w:val="00B36A30"/>
    <w:rsid w:val="00B36AA2"/>
    <w:rsid w:val="00B37AB9"/>
    <w:rsid w:val="00B40E44"/>
    <w:rsid w:val="00B4159F"/>
    <w:rsid w:val="00B417EE"/>
    <w:rsid w:val="00B422A3"/>
    <w:rsid w:val="00B43159"/>
    <w:rsid w:val="00B43AE7"/>
    <w:rsid w:val="00B44365"/>
    <w:rsid w:val="00B447F5"/>
    <w:rsid w:val="00B44BD5"/>
    <w:rsid w:val="00B453A2"/>
    <w:rsid w:val="00B4576C"/>
    <w:rsid w:val="00B45934"/>
    <w:rsid w:val="00B45ED0"/>
    <w:rsid w:val="00B4786E"/>
    <w:rsid w:val="00B479C2"/>
    <w:rsid w:val="00B508F6"/>
    <w:rsid w:val="00B50A1C"/>
    <w:rsid w:val="00B50C41"/>
    <w:rsid w:val="00B50DD9"/>
    <w:rsid w:val="00B51354"/>
    <w:rsid w:val="00B5176B"/>
    <w:rsid w:val="00B51838"/>
    <w:rsid w:val="00B52129"/>
    <w:rsid w:val="00B5312B"/>
    <w:rsid w:val="00B53DE2"/>
    <w:rsid w:val="00B5415F"/>
    <w:rsid w:val="00B558E4"/>
    <w:rsid w:val="00B56869"/>
    <w:rsid w:val="00B56DF1"/>
    <w:rsid w:val="00B56EA8"/>
    <w:rsid w:val="00B571BC"/>
    <w:rsid w:val="00B571DC"/>
    <w:rsid w:val="00B57FD0"/>
    <w:rsid w:val="00B602DF"/>
    <w:rsid w:val="00B61681"/>
    <w:rsid w:val="00B6171A"/>
    <w:rsid w:val="00B61A3D"/>
    <w:rsid w:val="00B61CAC"/>
    <w:rsid w:val="00B62056"/>
    <w:rsid w:val="00B628F5"/>
    <w:rsid w:val="00B6423D"/>
    <w:rsid w:val="00B64BBD"/>
    <w:rsid w:val="00B651E9"/>
    <w:rsid w:val="00B65F15"/>
    <w:rsid w:val="00B65F68"/>
    <w:rsid w:val="00B6629B"/>
    <w:rsid w:val="00B66610"/>
    <w:rsid w:val="00B667C1"/>
    <w:rsid w:val="00B668C1"/>
    <w:rsid w:val="00B66A85"/>
    <w:rsid w:val="00B7086C"/>
    <w:rsid w:val="00B70CFB"/>
    <w:rsid w:val="00B71336"/>
    <w:rsid w:val="00B71B48"/>
    <w:rsid w:val="00B729F9"/>
    <w:rsid w:val="00B72E73"/>
    <w:rsid w:val="00B73302"/>
    <w:rsid w:val="00B73974"/>
    <w:rsid w:val="00B74A68"/>
    <w:rsid w:val="00B74F55"/>
    <w:rsid w:val="00B754B9"/>
    <w:rsid w:val="00B75B66"/>
    <w:rsid w:val="00B75C9D"/>
    <w:rsid w:val="00B760B6"/>
    <w:rsid w:val="00B766F0"/>
    <w:rsid w:val="00B77CEB"/>
    <w:rsid w:val="00B80647"/>
    <w:rsid w:val="00B807A2"/>
    <w:rsid w:val="00B81C65"/>
    <w:rsid w:val="00B81D25"/>
    <w:rsid w:val="00B821C1"/>
    <w:rsid w:val="00B831B9"/>
    <w:rsid w:val="00B83DED"/>
    <w:rsid w:val="00B83EDB"/>
    <w:rsid w:val="00B85331"/>
    <w:rsid w:val="00B853F7"/>
    <w:rsid w:val="00B85403"/>
    <w:rsid w:val="00B85D16"/>
    <w:rsid w:val="00B8671B"/>
    <w:rsid w:val="00B86C06"/>
    <w:rsid w:val="00B9053A"/>
    <w:rsid w:val="00B90BFB"/>
    <w:rsid w:val="00B90E00"/>
    <w:rsid w:val="00B91455"/>
    <w:rsid w:val="00B92063"/>
    <w:rsid w:val="00B92CDF"/>
    <w:rsid w:val="00B92D6C"/>
    <w:rsid w:val="00B94522"/>
    <w:rsid w:val="00B945F5"/>
    <w:rsid w:val="00B94C68"/>
    <w:rsid w:val="00B9525D"/>
    <w:rsid w:val="00B95896"/>
    <w:rsid w:val="00B95F50"/>
    <w:rsid w:val="00B965D0"/>
    <w:rsid w:val="00B9694A"/>
    <w:rsid w:val="00BA0BD0"/>
    <w:rsid w:val="00BA1107"/>
    <w:rsid w:val="00BA1BBA"/>
    <w:rsid w:val="00BA27CC"/>
    <w:rsid w:val="00BA3C10"/>
    <w:rsid w:val="00BA3FC5"/>
    <w:rsid w:val="00BA4955"/>
    <w:rsid w:val="00BA52F8"/>
    <w:rsid w:val="00BA628A"/>
    <w:rsid w:val="00BA64DD"/>
    <w:rsid w:val="00BA6550"/>
    <w:rsid w:val="00BA6981"/>
    <w:rsid w:val="00BA702F"/>
    <w:rsid w:val="00BA7563"/>
    <w:rsid w:val="00BA7782"/>
    <w:rsid w:val="00BA783A"/>
    <w:rsid w:val="00BA7BFC"/>
    <w:rsid w:val="00BB0999"/>
    <w:rsid w:val="00BB3BDB"/>
    <w:rsid w:val="00BB3F15"/>
    <w:rsid w:val="00BB48E0"/>
    <w:rsid w:val="00BB51CD"/>
    <w:rsid w:val="00BB5A1B"/>
    <w:rsid w:val="00BB5D4D"/>
    <w:rsid w:val="00BB5E65"/>
    <w:rsid w:val="00BB732D"/>
    <w:rsid w:val="00BC050A"/>
    <w:rsid w:val="00BC063F"/>
    <w:rsid w:val="00BC143A"/>
    <w:rsid w:val="00BC15E8"/>
    <w:rsid w:val="00BC1CBF"/>
    <w:rsid w:val="00BC23E3"/>
    <w:rsid w:val="00BC2D55"/>
    <w:rsid w:val="00BC3844"/>
    <w:rsid w:val="00BC3D02"/>
    <w:rsid w:val="00BC4319"/>
    <w:rsid w:val="00BC4606"/>
    <w:rsid w:val="00BC46E4"/>
    <w:rsid w:val="00BC4836"/>
    <w:rsid w:val="00BC4C61"/>
    <w:rsid w:val="00BC4EF7"/>
    <w:rsid w:val="00BC4F83"/>
    <w:rsid w:val="00BC5510"/>
    <w:rsid w:val="00BC56C5"/>
    <w:rsid w:val="00BC5EF4"/>
    <w:rsid w:val="00BC712A"/>
    <w:rsid w:val="00BC750A"/>
    <w:rsid w:val="00BC7A17"/>
    <w:rsid w:val="00BD0631"/>
    <w:rsid w:val="00BD06D2"/>
    <w:rsid w:val="00BD094F"/>
    <w:rsid w:val="00BD1A7B"/>
    <w:rsid w:val="00BD295A"/>
    <w:rsid w:val="00BD2994"/>
    <w:rsid w:val="00BD3384"/>
    <w:rsid w:val="00BD3461"/>
    <w:rsid w:val="00BD37A7"/>
    <w:rsid w:val="00BD4328"/>
    <w:rsid w:val="00BD47A6"/>
    <w:rsid w:val="00BD4915"/>
    <w:rsid w:val="00BD4CA1"/>
    <w:rsid w:val="00BD511D"/>
    <w:rsid w:val="00BD52EC"/>
    <w:rsid w:val="00BD56E0"/>
    <w:rsid w:val="00BD5840"/>
    <w:rsid w:val="00BD59AC"/>
    <w:rsid w:val="00BD5E06"/>
    <w:rsid w:val="00BD616B"/>
    <w:rsid w:val="00BD6B48"/>
    <w:rsid w:val="00BD7028"/>
    <w:rsid w:val="00BD768B"/>
    <w:rsid w:val="00BD7C54"/>
    <w:rsid w:val="00BE0110"/>
    <w:rsid w:val="00BE1099"/>
    <w:rsid w:val="00BE2059"/>
    <w:rsid w:val="00BE2069"/>
    <w:rsid w:val="00BE2809"/>
    <w:rsid w:val="00BE362B"/>
    <w:rsid w:val="00BE3A9F"/>
    <w:rsid w:val="00BE44DC"/>
    <w:rsid w:val="00BE464C"/>
    <w:rsid w:val="00BE4C8B"/>
    <w:rsid w:val="00BE4FE9"/>
    <w:rsid w:val="00BE533A"/>
    <w:rsid w:val="00BE5457"/>
    <w:rsid w:val="00BE6A01"/>
    <w:rsid w:val="00BE742A"/>
    <w:rsid w:val="00BE7564"/>
    <w:rsid w:val="00BE7D25"/>
    <w:rsid w:val="00BE7F33"/>
    <w:rsid w:val="00BF09A9"/>
    <w:rsid w:val="00BF0F90"/>
    <w:rsid w:val="00BF18AE"/>
    <w:rsid w:val="00BF21AB"/>
    <w:rsid w:val="00BF2207"/>
    <w:rsid w:val="00BF22A7"/>
    <w:rsid w:val="00BF3835"/>
    <w:rsid w:val="00BF431B"/>
    <w:rsid w:val="00BF587F"/>
    <w:rsid w:val="00BF5E04"/>
    <w:rsid w:val="00BF6C4D"/>
    <w:rsid w:val="00BF6E72"/>
    <w:rsid w:val="00BF71CB"/>
    <w:rsid w:val="00BF73E8"/>
    <w:rsid w:val="00BF77DE"/>
    <w:rsid w:val="00C00DDE"/>
    <w:rsid w:val="00C00DFB"/>
    <w:rsid w:val="00C00F09"/>
    <w:rsid w:val="00C02559"/>
    <w:rsid w:val="00C03382"/>
    <w:rsid w:val="00C038B9"/>
    <w:rsid w:val="00C03B5C"/>
    <w:rsid w:val="00C03B65"/>
    <w:rsid w:val="00C03C57"/>
    <w:rsid w:val="00C03E5A"/>
    <w:rsid w:val="00C0493E"/>
    <w:rsid w:val="00C04BB2"/>
    <w:rsid w:val="00C04DAE"/>
    <w:rsid w:val="00C05317"/>
    <w:rsid w:val="00C054E0"/>
    <w:rsid w:val="00C05FCA"/>
    <w:rsid w:val="00C070CC"/>
    <w:rsid w:val="00C10020"/>
    <w:rsid w:val="00C103F9"/>
    <w:rsid w:val="00C10883"/>
    <w:rsid w:val="00C10FF3"/>
    <w:rsid w:val="00C11846"/>
    <w:rsid w:val="00C11C25"/>
    <w:rsid w:val="00C11FAD"/>
    <w:rsid w:val="00C1227F"/>
    <w:rsid w:val="00C1260C"/>
    <w:rsid w:val="00C12D17"/>
    <w:rsid w:val="00C133E1"/>
    <w:rsid w:val="00C135BA"/>
    <w:rsid w:val="00C13752"/>
    <w:rsid w:val="00C1453E"/>
    <w:rsid w:val="00C14BA8"/>
    <w:rsid w:val="00C14BFE"/>
    <w:rsid w:val="00C17E5C"/>
    <w:rsid w:val="00C2148D"/>
    <w:rsid w:val="00C21EFF"/>
    <w:rsid w:val="00C23382"/>
    <w:rsid w:val="00C2447D"/>
    <w:rsid w:val="00C246B8"/>
    <w:rsid w:val="00C26DD2"/>
    <w:rsid w:val="00C279D2"/>
    <w:rsid w:val="00C27D74"/>
    <w:rsid w:val="00C27FF2"/>
    <w:rsid w:val="00C31682"/>
    <w:rsid w:val="00C321D8"/>
    <w:rsid w:val="00C32754"/>
    <w:rsid w:val="00C32C1D"/>
    <w:rsid w:val="00C32CA2"/>
    <w:rsid w:val="00C32CB5"/>
    <w:rsid w:val="00C32DE6"/>
    <w:rsid w:val="00C34492"/>
    <w:rsid w:val="00C34887"/>
    <w:rsid w:val="00C34BC3"/>
    <w:rsid w:val="00C3518B"/>
    <w:rsid w:val="00C35BF7"/>
    <w:rsid w:val="00C35FD8"/>
    <w:rsid w:val="00C362E4"/>
    <w:rsid w:val="00C36364"/>
    <w:rsid w:val="00C3682B"/>
    <w:rsid w:val="00C36B7A"/>
    <w:rsid w:val="00C36D38"/>
    <w:rsid w:val="00C3758C"/>
    <w:rsid w:val="00C37E61"/>
    <w:rsid w:val="00C40AE0"/>
    <w:rsid w:val="00C40BDB"/>
    <w:rsid w:val="00C40F57"/>
    <w:rsid w:val="00C421BF"/>
    <w:rsid w:val="00C42520"/>
    <w:rsid w:val="00C4252B"/>
    <w:rsid w:val="00C426F0"/>
    <w:rsid w:val="00C43826"/>
    <w:rsid w:val="00C4459C"/>
    <w:rsid w:val="00C45286"/>
    <w:rsid w:val="00C4576D"/>
    <w:rsid w:val="00C45C48"/>
    <w:rsid w:val="00C469DD"/>
    <w:rsid w:val="00C46C89"/>
    <w:rsid w:val="00C47030"/>
    <w:rsid w:val="00C47ADE"/>
    <w:rsid w:val="00C47FBE"/>
    <w:rsid w:val="00C501B9"/>
    <w:rsid w:val="00C50541"/>
    <w:rsid w:val="00C50E3D"/>
    <w:rsid w:val="00C51FD4"/>
    <w:rsid w:val="00C524A2"/>
    <w:rsid w:val="00C5262A"/>
    <w:rsid w:val="00C5269C"/>
    <w:rsid w:val="00C52D63"/>
    <w:rsid w:val="00C52E26"/>
    <w:rsid w:val="00C533E3"/>
    <w:rsid w:val="00C539E8"/>
    <w:rsid w:val="00C53FF7"/>
    <w:rsid w:val="00C541BA"/>
    <w:rsid w:val="00C54A70"/>
    <w:rsid w:val="00C54E89"/>
    <w:rsid w:val="00C55D60"/>
    <w:rsid w:val="00C56640"/>
    <w:rsid w:val="00C5666E"/>
    <w:rsid w:val="00C57561"/>
    <w:rsid w:val="00C57DD2"/>
    <w:rsid w:val="00C6033B"/>
    <w:rsid w:val="00C60728"/>
    <w:rsid w:val="00C60E9D"/>
    <w:rsid w:val="00C61892"/>
    <w:rsid w:val="00C6200E"/>
    <w:rsid w:val="00C6208B"/>
    <w:rsid w:val="00C6334B"/>
    <w:rsid w:val="00C6593A"/>
    <w:rsid w:val="00C66B8A"/>
    <w:rsid w:val="00C66D25"/>
    <w:rsid w:val="00C66F27"/>
    <w:rsid w:val="00C71A87"/>
    <w:rsid w:val="00C71CA6"/>
    <w:rsid w:val="00C74468"/>
    <w:rsid w:val="00C74592"/>
    <w:rsid w:val="00C74749"/>
    <w:rsid w:val="00C761AD"/>
    <w:rsid w:val="00C76398"/>
    <w:rsid w:val="00C76AFB"/>
    <w:rsid w:val="00C76DB1"/>
    <w:rsid w:val="00C76E8D"/>
    <w:rsid w:val="00C77BE9"/>
    <w:rsid w:val="00C805CF"/>
    <w:rsid w:val="00C80663"/>
    <w:rsid w:val="00C810BC"/>
    <w:rsid w:val="00C81193"/>
    <w:rsid w:val="00C81401"/>
    <w:rsid w:val="00C820E3"/>
    <w:rsid w:val="00C82BD1"/>
    <w:rsid w:val="00C838C4"/>
    <w:rsid w:val="00C84A1C"/>
    <w:rsid w:val="00C85CC5"/>
    <w:rsid w:val="00C8758E"/>
    <w:rsid w:val="00C90460"/>
    <w:rsid w:val="00C90B6E"/>
    <w:rsid w:val="00C90F95"/>
    <w:rsid w:val="00C91BAD"/>
    <w:rsid w:val="00C91C1C"/>
    <w:rsid w:val="00C93855"/>
    <w:rsid w:val="00C93A99"/>
    <w:rsid w:val="00C93B20"/>
    <w:rsid w:val="00C93C59"/>
    <w:rsid w:val="00C948C4"/>
    <w:rsid w:val="00C94C17"/>
    <w:rsid w:val="00C95059"/>
    <w:rsid w:val="00C95978"/>
    <w:rsid w:val="00C9681E"/>
    <w:rsid w:val="00C96CAD"/>
    <w:rsid w:val="00C97A84"/>
    <w:rsid w:val="00C97B42"/>
    <w:rsid w:val="00C97F32"/>
    <w:rsid w:val="00CA0050"/>
    <w:rsid w:val="00CA0D71"/>
    <w:rsid w:val="00CA0E71"/>
    <w:rsid w:val="00CA113E"/>
    <w:rsid w:val="00CA1695"/>
    <w:rsid w:val="00CA1F84"/>
    <w:rsid w:val="00CA2871"/>
    <w:rsid w:val="00CA2DE7"/>
    <w:rsid w:val="00CA31CB"/>
    <w:rsid w:val="00CA3BF6"/>
    <w:rsid w:val="00CA5929"/>
    <w:rsid w:val="00CA6D93"/>
    <w:rsid w:val="00CA721D"/>
    <w:rsid w:val="00CA73B3"/>
    <w:rsid w:val="00CB0D0E"/>
    <w:rsid w:val="00CB0D73"/>
    <w:rsid w:val="00CB0DA1"/>
    <w:rsid w:val="00CB114E"/>
    <w:rsid w:val="00CB1302"/>
    <w:rsid w:val="00CB216C"/>
    <w:rsid w:val="00CB28F7"/>
    <w:rsid w:val="00CB2986"/>
    <w:rsid w:val="00CB2E55"/>
    <w:rsid w:val="00CB2FE1"/>
    <w:rsid w:val="00CB36D5"/>
    <w:rsid w:val="00CB4FB0"/>
    <w:rsid w:val="00CB5E8C"/>
    <w:rsid w:val="00CB6C24"/>
    <w:rsid w:val="00CB70AC"/>
    <w:rsid w:val="00CB7859"/>
    <w:rsid w:val="00CC0547"/>
    <w:rsid w:val="00CC0F28"/>
    <w:rsid w:val="00CC125F"/>
    <w:rsid w:val="00CC38F0"/>
    <w:rsid w:val="00CC3C46"/>
    <w:rsid w:val="00CC42A2"/>
    <w:rsid w:val="00CC5263"/>
    <w:rsid w:val="00CC566F"/>
    <w:rsid w:val="00CC59FA"/>
    <w:rsid w:val="00CC7630"/>
    <w:rsid w:val="00CC7E4E"/>
    <w:rsid w:val="00CD00D3"/>
    <w:rsid w:val="00CD09CC"/>
    <w:rsid w:val="00CD0BBF"/>
    <w:rsid w:val="00CD0DC7"/>
    <w:rsid w:val="00CD0E94"/>
    <w:rsid w:val="00CD1935"/>
    <w:rsid w:val="00CD2043"/>
    <w:rsid w:val="00CD2423"/>
    <w:rsid w:val="00CD2F06"/>
    <w:rsid w:val="00CD306C"/>
    <w:rsid w:val="00CD36F1"/>
    <w:rsid w:val="00CD4497"/>
    <w:rsid w:val="00CD726A"/>
    <w:rsid w:val="00CD73EA"/>
    <w:rsid w:val="00CD78C9"/>
    <w:rsid w:val="00CE0515"/>
    <w:rsid w:val="00CE080A"/>
    <w:rsid w:val="00CE11AC"/>
    <w:rsid w:val="00CE17C0"/>
    <w:rsid w:val="00CE21D8"/>
    <w:rsid w:val="00CE3176"/>
    <w:rsid w:val="00CE32F8"/>
    <w:rsid w:val="00CE401C"/>
    <w:rsid w:val="00CE5C84"/>
    <w:rsid w:val="00CE6F38"/>
    <w:rsid w:val="00CE70FB"/>
    <w:rsid w:val="00CE7726"/>
    <w:rsid w:val="00CE77FE"/>
    <w:rsid w:val="00CE7C7F"/>
    <w:rsid w:val="00CF0147"/>
    <w:rsid w:val="00CF03B4"/>
    <w:rsid w:val="00CF0605"/>
    <w:rsid w:val="00CF0C98"/>
    <w:rsid w:val="00CF13F7"/>
    <w:rsid w:val="00CF16A6"/>
    <w:rsid w:val="00CF16B2"/>
    <w:rsid w:val="00CF1DE6"/>
    <w:rsid w:val="00CF2C56"/>
    <w:rsid w:val="00CF2CD0"/>
    <w:rsid w:val="00CF3786"/>
    <w:rsid w:val="00CF37DA"/>
    <w:rsid w:val="00CF48FB"/>
    <w:rsid w:val="00CF5466"/>
    <w:rsid w:val="00CF548E"/>
    <w:rsid w:val="00CF5AF7"/>
    <w:rsid w:val="00CF6060"/>
    <w:rsid w:val="00CF7C12"/>
    <w:rsid w:val="00D007CD"/>
    <w:rsid w:val="00D017F6"/>
    <w:rsid w:val="00D01BAC"/>
    <w:rsid w:val="00D01CF7"/>
    <w:rsid w:val="00D02882"/>
    <w:rsid w:val="00D02E31"/>
    <w:rsid w:val="00D03429"/>
    <w:rsid w:val="00D05E95"/>
    <w:rsid w:val="00D0697B"/>
    <w:rsid w:val="00D06D7A"/>
    <w:rsid w:val="00D06EBA"/>
    <w:rsid w:val="00D07160"/>
    <w:rsid w:val="00D1160D"/>
    <w:rsid w:val="00D11658"/>
    <w:rsid w:val="00D11BB4"/>
    <w:rsid w:val="00D13CFD"/>
    <w:rsid w:val="00D14B00"/>
    <w:rsid w:val="00D152E4"/>
    <w:rsid w:val="00D159CA"/>
    <w:rsid w:val="00D16CF7"/>
    <w:rsid w:val="00D16DD8"/>
    <w:rsid w:val="00D17540"/>
    <w:rsid w:val="00D175E3"/>
    <w:rsid w:val="00D179C5"/>
    <w:rsid w:val="00D17B4F"/>
    <w:rsid w:val="00D17D61"/>
    <w:rsid w:val="00D17F2C"/>
    <w:rsid w:val="00D202B9"/>
    <w:rsid w:val="00D203A5"/>
    <w:rsid w:val="00D215F4"/>
    <w:rsid w:val="00D218A5"/>
    <w:rsid w:val="00D2231C"/>
    <w:rsid w:val="00D22A1C"/>
    <w:rsid w:val="00D22CCB"/>
    <w:rsid w:val="00D2328B"/>
    <w:rsid w:val="00D23D20"/>
    <w:rsid w:val="00D25894"/>
    <w:rsid w:val="00D265CC"/>
    <w:rsid w:val="00D2677B"/>
    <w:rsid w:val="00D26CCC"/>
    <w:rsid w:val="00D26CF7"/>
    <w:rsid w:val="00D2725D"/>
    <w:rsid w:val="00D27B22"/>
    <w:rsid w:val="00D30618"/>
    <w:rsid w:val="00D31BCB"/>
    <w:rsid w:val="00D32320"/>
    <w:rsid w:val="00D324DB"/>
    <w:rsid w:val="00D3368B"/>
    <w:rsid w:val="00D33B65"/>
    <w:rsid w:val="00D34CF3"/>
    <w:rsid w:val="00D35B45"/>
    <w:rsid w:val="00D3660D"/>
    <w:rsid w:val="00D366A4"/>
    <w:rsid w:val="00D36CB5"/>
    <w:rsid w:val="00D37714"/>
    <w:rsid w:val="00D37BBA"/>
    <w:rsid w:val="00D4038C"/>
    <w:rsid w:val="00D42302"/>
    <w:rsid w:val="00D42522"/>
    <w:rsid w:val="00D437D6"/>
    <w:rsid w:val="00D43A70"/>
    <w:rsid w:val="00D43D8A"/>
    <w:rsid w:val="00D43D8D"/>
    <w:rsid w:val="00D43F84"/>
    <w:rsid w:val="00D44744"/>
    <w:rsid w:val="00D451A1"/>
    <w:rsid w:val="00D45CDE"/>
    <w:rsid w:val="00D4602D"/>
    <w:rsid w:val="00D460F2"/>
    <w:rsid w:val="00D46459"/>
    <w:rsid w:val="00D46914"/>
    <w:rsid w:val="00D46AA4"/>
    <w:rsid w:val="00D47F58"/>
    <w:rsid w:val="00D5017D"/>
    <w:rsid w:val="00D50AD2"/>
    <w:rsid w:val="00D50BB6"/>
    <w:rsid w:val="00D50FD3"/>
    <w:rsid w:val="00D5130C"/>
    <w:rsid w:val="00D53A8D"/>
    <w:rsid w:val="00D53B22"/>
    <w:rsid w:val="00D53D2D"/>
    <w:rsid w:val="00D54768"/>
    <w:rsid w:val="00D54F10"/>
    <w:rsid w:val="00D55D5C"/>
    <w:rsid w:val="00D5739C"/>
    <w:rsid w:val="00D57536"/>
    <w:rsid w:val="00D57A1D"/>
    <w:rsid w:val="00D60D5B"/>
    <w:rsid w:val="00D61A5C"/>
    <w:rsid w:val="00D61E09"/>
    <w:rsid w:val="00D61E83"/>
    <w:rsid w:val="00D61E9B"/>
    <w:rsid w:val="00D623CA"/>
    <w:rsid w:val="00D62611"/>
    <w:rsid w:val="00D633B9"/>
    <w:rsid w:val="00D63461"/>
    <w:rsid w:val="00D6393A"/>
    <w:rsid w:val="00D642BE"/>
    <w:rsid w:val="00D64B9D"/>
    <w:rsid w:val="00D65C39"/>
    <w:rsid w:val="00D65F5E"/>
    <w:rsid w:val="00D66366"/>
    <w:rsid w:val="00D67278"/>
    <w:rsid w:val="00D67A5D"/>
    <w:rsid w:val="00D67BAD"/>
    <w:rsid w:val="00D7025F"/>
    <w:rsid w:val="00D70C1C"/>
    <w:rsid w:val="00D70EC6"/>
    <w:rsid w:val="00D7122B"/>
    <w:rsid w:val="00D730F5"/>
    <w:rsid w:val="00D74117"/>
    <w:rsid w:val="00D747C5"/>
    <w:rsid w:val="00D75525"/>
    <w:rsid w:val="00D75A1D"/>
    <w:rsid w:val="00D76867"/>
    <w:rsid w:val="00D775C7"/>
    <w:rsid w:val="00D77F72"/>
    <w:rsid w:val="00D80047"/>
    <w:rsid w:val="00D808C9"/>
    <w:rsid w:val="00D81173"/>
    <w:rsid w:val="00D8183F"/>
    <w:rsid w:val="00D824E6"/>
    <w:rsid w:val="00D8295A"/>
    <w:rsid w:val="00D82E77"/>
    <w:rsid w:val="00D83C1E"/>
    <w:rsid w:val="00D844CF"/>
    <w:rsid w:val="00D84762"/>
    <w:rsid w:val="00D85165"/>
    <w:rsid w:val="00D85835"/>
    <w:rsid w:val="00D86ADB"/>
    <w:rsid w:val="00D87F2E"/>
    <w:rsid w:val="00D90169"/>
    <w:rsid w:val="00D924E6"/>
    <w:rsid w:val="00D92965"/>
    <w:rsid w:val="00D929CE"/>
    <w:rsid w:val="00D934E6"/>
    <w:rsid w:val="00D93DE9"/>
    <w:rsid w:val="00D9450C"/>
    <w:rsid w:val="00D94A84"/>
    <w:rsid w:val="00D95125"/>
    <w:rsid w:val="00D96688"/>
    <w:rsid w:val="00D97126"/>
    <w:rsid w:val="00D97235"/>
    <w:rsid w:val="00D97A21"/>
    <w:rsid w:val="00D97D78"/>
    <w:rsid w:val="00DA036B"/>
    <w:rsid w:val="00DA078F"/>
    <w:rsid w:val="00DA0A87"/>
    <w:rsid w:val="00DA0DB3"/>
    <w:rsid w:val="00DA0DCF"/>
    <w:rsid w:val="00DA1896"/>
    <w:rsid w:val="00DA1BAB"/>
    <w:rsid w:val="00DA2213"/>
    <w:rsid w:val="00DA237E"/>
    <w:rsid w:val="00DA2B72"/>
    <w:rsid w:val="00DA2EF4"/>
    <w:rsid w:val="00DA3C9E"/>
    <w:rsid w:val="00DA3E11"/>
    <w:rsid w:val="00DA4914"/>
    <w:rsid w:val="00DA6294"/>
    <w:rsid w:val="00DA6648"/>
    <w:rsid w:val="00DA6A04"/>
    <w:rsid w:val="00DA775A"/>
    <w:rsid w:val="00DA7B3B"/>
    <w:rsid w:val="00DB0CD3"/>
    <w:rsid w:val="00DB1127"/>
    <w:rsid w:val="00DB21DD"/>
    <w:rsid w:val="00DB2743"/>
    <w:rsid w:val="00DB2859"/>
    <w:rsid w:val="00DB2B34"/>
    <w:rsid w:val="00DB2BEC"/>
    <w:rsid w:val="00DB2E65"/>
    <w:rsid w:val="00DB372D"/>
    <w:rsid w:val="00DB3D01"/>
    <w:rsid w:val="00DB4225"/>
    <w:rsid w:val="00DB4256"/>
    <w:rsid w:val="00DB4B1D"/>
    <w:rsid w:val="00DB4F04"/>
    <w:rsid w:val="00DB4F67"/>
    <w:rsid w:val="00DB5911"/>
    <w:rsid w:val="00DB59E3"/>
    <w:rsid w:val="00DB5AAB"/>
    <w:rsid w:val="00DB5ED2"/>
    <w:rsid w:val="00DB7B67"/>
    <w:rsid w:val="00DB7F10"/>
    <w:rsid w:val="00DC04C4"/>
    <w:rsid w:val="00DC122C"/>
    <w:rsid w:val="00DC2144"/>
    <w:rsid w:val="00DC2AED"/>
    <w:rsid w:val="00DC4779"/>
    <w:rsid w:val="00DC4E99"/>
    <w:rsid w:val="00DC508D"/>
    <w:rsid w:val="00DC6D0F"/>
    <w:rsid w:val="00DC74B8"/>
    <w:rsid w:val="00DC7729"/>
    <w:rsid w:val="00DD084B"/>
    <w:rsid w:val="00DD20AD"/>
    <w:rsid w:val="00DD218A"/>
    <w:rsid w:val="00DD3A7C"/>
    <w:rsid w:val="00DD3E71"/>
    <w:rsid w:val="00DD3F2B"/>
    <w:rsid w:val="00DD45AE"/>
    <w:rsid w:val="00DD48E8"/>
    <w:rsid w:val="00DD4B00"/>
    <w:rsid w:val="00DD4CF5"/>
    <w:rsid w:val="00DD52BA"/>
    <w:rsid w:val="00DD6C3C"/>
    <w:rsid w:val="00DD779C"/>
    <w:rsid w:val="00DE00E8"/>
    <w:rsid w:val="00DE0317"/>
    <w:rsid w:val="00DE143E"/>
    <w:rsid w:val="00DE2EDE"/>
    <w:rsid w:val="00DE39CB"/>
    <w:rsid w:val="00DE4052"/>
    <w:rsid w:val="00DE4CF6"/>
    <w:rsid w:val="00DE534B"/>
    <w:rsid w:val="00DE5732"/>
    <w:rsid w:val="00DE6829"/>
    <w:rsid w:val="00DE6923"/>
    <w:rsid w:val="00DF0B2F"/>
    <w:rsid w:val="00DF0F4D"/>
    <w:rsid w:val="00DF12A6"/>
    <w:rsid w:val="00DF1378"/>
    <w:rsid w:val="00DF17AC"/>
    <w:rsid w:val="00DF26C9"/>
    <w:rsid w:val="00DF2D80"/>
    <w:rsid w:val="00DF2E08"/>
    <w:rsid w:val="00DF3858"/>
    <w:rsid w:val="00DF4BC0"/>
    <w:rsid w:val="00DF4BE7"/>
    <w:rsid w:val="00DF538C"/>
    <w:rsid w:val="00DF59FC"/>
    <w:rsid w:val="00DF7225"/>
    <w:rsid w:val="00DF7EED"/>
    <w:rsid w:val="00E00D1C"/>
    <w:rsid w:val="00E01443"/>
    <w:rsid w:val="00E03489"/>
    <w:rsid w:val="00E034F9"/>
    <w:rsid w:val="00E03EAE"/>
    <w:rsid w:val="00E03F25"/>
    <w:rsid w:val="00E04858"/>
    <w:rsid w:val="00E04944"/>
    <w:rsid w:val="00E07846"/>
    <w:rsid w:val="00E07E97"/>
    <w:rsid w:val="00E1053E"/>
    <w:rsid w:val="00E10F54"/>
    <w:rsid w:val="00E1170F"/>
    <w:rsid w:val="00E11D74"/>
    <w:rsid w:val="00E130D7"/>
    <w:rsid w:val="00E13578"/>
    <w:rsid w:val="00E13C48"/>
    <w:rsid w:val="00E13E43"/>
    <w:rsid w:val="00E13E68"/>
    <w:rsid w:val="00E15404"/>
    <w:rsid w:val="00E15674"/>
    <w:rsid w:val="00E169EA"/>
    <w:rsid w:val="00E169FD"/>
    <w:rsid w:val="00E16F09"/>
    <w:rsid w:val="00E16F8B"/>
    <w:rsid w:val="00E179FA"/>
    <w:rsid w:val="00E17AB2"/>
    <w:rsid w:val="00E17BA3"/>
    <w:rsid w:val="00E202AC"/>
    <w:rsid w:val="00E206BD"/>
    <w:rsid w:val="00E21657"/>
    <w:rsid w:val="00E22362"/>
    <w:rsid w:val="00E223B3"/>
    <w:rsid w:val="00E225A7"/>
    <w:rsid w:val="00E22DE9"/>
    <w:rsid w:val="00E2360E"/>
    <w:rsid w:val="00E23D8B"/>
    <w:rsid w:val="00E24A40"/>
    <w:rsid w:val="00E256AD"/>
    <w:rsid w:val="00E260B1"/>
    <w:rsid w:val="00E263EF"/>
    <w:rsid w:val="00E26840"/>
    <w:rsid w:val="00E274E1"/>
    <w:rsid w:val="00E27560"/>
    <w:rsid w:val="00E30AB2"/>
    <w:rsid w:val="00E31362"/>
    <w:rsid w:val="00E32321"/>
    <w:rsid w:val="00E32891"/>
    <w:rsid w:val="00E32A12"/>
    <w:rsid w:val="00E32CD9"/>
    <w:rsid w:val="00E3310F"/>
    <w:rsid w:val="00E333EF"/>
    <w:rsid w:val="00E334F3"/>
    <w:rsid w:val="00E339C2"/>
    <w:rsid w:val="00E33A97"/>
    <w:rsid w:val="00E33CC9"/>
    <w:rsid w:val="00E343C8"/>
    <w:rsid w:val="00E34CC5"/>
    <w:rsid w:val="00E35047"/>
    <w:rsid w:val="00E3643E"/>
    <w:rsid w:val="00E36762"/>
    <w:rsid w:val="00E40813"/>
    <w:rsid w:val="00E40B80"/>
    <w:rsid w:val="00E40E72"/>
    <w:rsid w:val="00E41100"/>
    <w:rsid w:val="00E4112F"/>
    <w:rsid w:val="00E413E1"/>
    <w:rsid w:val="00E41AF5"/>
    <w:rsid w:val="00E41B80"/>
    <w:rsid w:val="00E423D0"/>
    <w:rsid w:val="00E4243A"/>
    <w:rsid w:val="00E428B1"/>
    <w:rsid w:val="00E42EDC"/>
    <w:rsid w:val="00E45482"/>
    <w:rsid w:val="00E45FAD"/>
    <w:rsid w:val="00E46ED0"/>
    <w:rsid w:val="00E4718C"/>
    <w:rsid w:val="00E47378"/>
    <w:rsid w:val="00E47759"/>
    <w:rsid w:val="00E509BE"/>
    <w:rsid w:val="00E50C98"/>
    <w:rsid w:val="00E51263"/>
    <w:rsid w:val="00E51CE7"/>
    <w:rsid w:val="00E5214F"/>
    <w:rsid w:val="00E52305"/>
    <w:rsid w:val="00E5262D"/>
    <w:rsid w:val="00E52AA9"/>
    <w:rsid w:val="00E52E49"/>
    <w:rsid w:val="00E5339E"/>
    <w:rsid w:val="00E53891"/>
    <w:rsid w:val="00E540B2"/>
    <w:rsid w:val="00E564D9"/>
    <w:rsid w:val="00E567DC"/>
    <w:rsid w:val="00E5721F"/>
    <w:rsid w:val="00E579BA"/>
    <w:rsid w:val="00E607F3"/>
    <w:rsid w:val="00E61ECB"/>
    <w:rsid w:val="00E628AB"/>
    <w:rsid w:val="00E639AE"/>
    <w:rsid w:val="00E63B64"/>
    <w:rsid w:val="00E63C24"/>
    <w:rsid w:val="00E63C91"/>
    <w:rsid w:val="00E63EB5"/>
    <w:rsid w:val="00E643F1"/>
    <w:rsid w:val="00E6459E"/>
    <w:rsid w:val="00E64693"/>
    <w:rsid w:val="00E6598C"/>
    <w:rsid w:val="00E66C24"/>
    <w:rsid w:val="00E67034"/>
    <w:rsid w:val="00E677A2"/>
    <w:rsid w:val="00E67E6E"/>
    <w:rsid w:val="00E67EC1"/>
    <w:rsid w:val="00E67FA6"/>
    <w:rsid w:val="00E70673"/>
    <w:rsid w:val="00E70C58"/>
    <w:rsid w:val="00E72CDC"/>
    <w:rsid w:val="00E72D1E"/>
    <w:rsid w:val="00E73F22"/>
    <w:rsid w:val="00E74F1F"/>
    <w:rsid w:val="00E75DB8"/>
    <w:rsid w:val="00E761DE"/>
    <w:rsid w:val="00E77E5D"/>
    <w:rsid w:val="00E81273"/>
    <w:rsid w:val="00E82072"/>
    <w:rsid w:val="00E82565"/>
    <w:rsid w:val="00E828E0"/>
    <w:rsid w:val="00E82C4A"/>
    <w:rsid w:val="00E82DE0"/>
    <w:rsid w:val="00E83461"/>
    <w:rsid w:val="00E836B4"/>
    <w:rsid w:val="00E841C4"/>
    <w:rsid w:val="00E8446C"/>
    <w:rsid w:val="00E848A6"/>
    <w:rsid w:val="00E848C3"/>
    <w:rsid w:val="00E85ACF"/>
    <w:rsid w:val="00E86029"/>
    <w:rsid w:val="00E86315"/>
    <w:rsid w:val="00E87613"/>
    <w:rsid w:val="00E9037C"/>
    <w:rsid w:val="00E92069"/>
    <w:rsid w:val="00E92154"/>
    <w:rsid w:val="00E927FC"/>
    <w:rsid w:val="00E93335"/>
    <w:rsid w:val="00E93635"/>
    <w:rsid w:val="00E93B3D"/>
    <w:rsid w:val="00E93C25"/>
    <w:rsid w:val="00E93DD0"/>
    <w:rsid w:val="00E94243"/>
    <w:rsid w:val="00E945EC"/>
    <w:rsid w:val="00E94A73"/>
    <w:rsid w:val="00E951E4"/>
    <w:rsid w:val="00E95895"/>
    <w:rsid w:val="00E95AC9"/>
    <w:rsid w:val="00E960C9"/>
    <w:rsid w:val="00E9620D"/>
    <w:rsid w:val="00E96219"/>
    <w:rsid w:val="00E96AF1"/>
    <w:rsid w:val="00E97584"/>
    <w:rsid w:val="00EA1059"/>
    <w:rsid w:val="00EA13AC"/>
    <w:rsid w:val="00EA18D3"/>
    <w:rsid w:val="00EA1E06"/>
    <w:rsid w:val="00EA1FCA"/>
    <w:rsid w:val="00EA2903"/>
    <w:rsid w:val="00EA2955"/>
    <w:rsid w:val="00EA41A5"/>
    <w:rsid w:val="00EA43EF"/>
    <w:rsid w:val="00EA443D"/>
    <w:rsid w:val="00EA46E9"/>
    <w:rsid w:val="00EA470A"/>
    <w:rsid w:val="00EA59F2"/>
    <w:rsid w:val="00EA62CA"/>
    <w:rsid w:val="00EA71EC"/>
    <w:rsid w:val="00EA7CBF"/>
    <w:rsid w:val="00EB0099"/>
    <w:rsid w:val="00EB108B"/>
    <w:rsid w:val="00EB208A"/>
    <w:rsid w:val="00EB305C"/>
    <w:rsid w:val="00EB38F6"/>
    <w:rsid w:val="00EB40A8"/>
    <w:rsid w:val="00EB4F6F"/>
    <w:rsid w:val="00EB4FB6"/>
    <w:rsid w:val="00EB56BB"/>
    <w:rsid w:val="00EB57F9"/>
    <w:rsid w:val="00EB59D9"/>
    <w:rsid w:val="00EB6B91"/>
    <w:rsid w:val="00EB713B"/>
    <w:rsid w:val="00EB7812"/>
    <w:rsid w:val="00EB7C14"/>
    <w:rsid w:val="00EB7F4D"/>
    <w:rsid w:val="00EC0C50"/>
    <w:rsid w:val="00EC0D1D"/>
    <w:rsid w:val="00EC228A"/>
    <w:rsid w:val="00EC24BB"/>
    <w:rsid w:val="00EC2BD1"/>
    <w:rsid w:val="00EC335C"/>
    <w:rsid w:val="00EC3A1C"/>
    <w:rsid w:val="00EC4369"/>
    <w:rsid w:val="00EC4780"/>
    <w:rsid w:val="00EC6C34"/>
    <w:rsid w:val="00EC75BC"/>
    <w:rsid w:val="00ED0FCC"/>
    <w:rsid w:val="00ED11DD"/>
    <w:rsid w:val="00ED2765"/>
    <w:rsid w:val="00ED28A1"/>
    <w:rsid w:val="00ED35AF"/>
    <w:rsid w:val="00ED422A"/>
    <w:rsid w:val="00ED4589"/>
    <w:rsid w:val="00ED4E79"/>
    <w:rsid w:val="00ED567C"/>
    <w:rsid w:val="00ED5F8B"/>
    <w:rsid w:val="00ED6964"/>
    <w:rsid w:val="00ED6B73"/>
    <w:rsid w:val="00ED6BC4"/>
    <w:rsid w:val="00ED7639"/>
    <w:rsid w:val="00EE052C"/>
    <w:rsid w:val="00EE10FB"/>
    <w:rsid w:val="00EE1293"/>
    <w:rsid w:val="00EE189B"/>
    <w:rsid w:val="00EE1E76"/>
    <w:rsid w:val="00EE2373"/>
    <w:rsid w:val="00EE286A"/>
    <w:rsid w:val="00EE2A7B"/>
    <w:rsid w:val="00EE2B2F"/>
    <w:rsid w:val="00EE2DE9"/>
    <w:rsid w:val="00EE3339"/>
    <w:rsid w:val="00EE34AE"/>
    <w:rsid w:val="00EE37C0"/>
    <w:rsid w:val="00EE3FAF"/>
    <w:rsid w:val="00EE5DD7"/>
    <w:rsid w:val="00EE7271"/>
    <w:rsid w:val="00EE7CA8"/>
    <w:rsid w:val="00EF0520"/>
    <w:rsid w:val="00EF082F"/>
    <w:rsid w:val="00EF1A95"/>
    <w:rsid w:val="00EF2DFD"/>
    <w:rsid w:val="00EF3DD5"/>
    <w:rsid w:val="00EF58F8"/>
    <w:rsid w:val="00EF621E"/>
    <w:rsid w:val="00F0052A"/>
    <w:rsid w:val="00F0195C"/>
    <w:rsid w:val="00F01ED6"/>
    <w:rsid w:val="00F02824"/>
    <w:rsid w:val="00F05586"/>
    <w:rsid w:val="00F05DE8"/>
    <w:rsid w:val="00F061F4"/>
    <w:rsid w:val="00F1070A"/>
    <w:rsid w:val="00F118A8"/>
    <w:rsid w:val="00F11AE9"/>
    <w:rsid w:val="00F13C39"/>
    <w:rsid w:val="00F146EE"/>
    <w:rsid w:val="00F16499"/>
    <w:rsid w:val="00F17752"/>
    <w:rsid w:val="00F20812"/>
    <w:rsid w:val="00F20F03"/>
    <w:rsid w:val="00F21E99"/>
    <w:rsid w:val="00F229F0"/>
    <w:rsid w:val="00F24040"/>
    <w:rsid w:val="00F24983"/>
    <w:rsid w:val="00F24E0A"/>
    <w:rsid w:val="00F24E69"/>
    <w:rsid w:val="00F26468"/>
    <w:rsid w:val="00F267D6"/>
    <w:rsid w:val="00F26BB4"/>
    <w:rsid w:val="00F26DB5"/>
    <w:rsid w:val="00F26DF7"/>
    <w:rsid w:val="00F26F56"/>
    <w:rsid w:val="00F304E9"/>
    <w:rsid w:val="00F30897"/>
    <w:rsid w:val="00F30E03"/>
    <w:rsid w:val="00F30E15"/>
    <w:rsid w:val="00F31940"/>
    <w:rsid w:val="00F31F26"/>
    <w:rsid w:val="00F3219F"/>
    <w:rsid w:val="00F323FF"/>
    <w:rsid w:val="00F3250F"/>
    <w:rsid w:val="00F34C43"/>
    <w:rsid w:val="00F3513B"/>
    <w:rsid w:val="00F351C8"/>
    <w:rsid w:val="00F35962"/>
    <w:rsid w:val="00F35CED"/>
    <w:rsid w:val="00F35D1B"/>
    <w:rsid w:val="00F3671B"/>
    <w:rsid w:val="00F37C4A"/>
    <w:rsid w:val="00F37F2E"/>
    <w:rsid w:val="00F408E2"/>
    <w:rsid w:val="00F40FDF"/>
    <w:rsid w:val="00F417EF"/>
    <w:rsid w:val="00F419B2"/>
    <w:rsid w:val="00F42262"/>
    <w:rsid w:val="00F42269"/>
    <w:rsid w:val="00F42BC7"/>
    <w:rsid w:val="00F42FD2"/>
    <w:rsid w:val="00F43FD2"/>
    <w:rsid w:val="00F452D0"/>
    <w:rsid w:val="00F4635A"/>
    <w:rsid w:val="00F467E9"/>
    <w:rsid w:val="00F46D92"/>
    <w:rsid w:val="00F501F0"/>
    <w:rsid w:val="00F5054B"/>
    <w:rsid w:val="00F50D65"/>
    <w:rsid w:val="00F510D5"/>
    <w:rsid w:val="00F51308"/>
    <w:rsid w:val="00F5160B"/>
    <w:rsid w:val="00F51820"/>
    <w:rsid w:val="00F52427"/>
    <w:rsid w:val="00F5256C"/>
    <w:rsid w:val="00F5294D"/>
    <w:rsid w:val="00F52D4E"/>
    <w:rsid w:val="00F53FF3"/>
    <w:rsid w:val="00F5422F"/>
    <w:rsid w:val="00F54641"/>
    <w:rsid w:val="00F548A8"/>
    <w:rsid w:val="00F54AB8"/>
    <w:rsid w:val="00F55656"/>
    <w:rsid w:val="00F56442"/>
    <w:rsid w:val="00F56BF6"/>
    <w:rsid w:val="00F56C38"/>
    <w:rsid w:val="00F605E3"/>
    <w:rsid w:val="00F60716"/>
    <w:rsid w:val="00F60E5A"/>
    <w:rsid w:val="00F61831"/>
    <w:rsid w:val="00F61DEE"/>
    <w:rsid w:val="00F62977"/>
    <w:rsid w:val="00F62EF2"/>
    <w:rsid w:val="00F641F2"/>
    <w:rsid w:val="00F64B34"/>
    <w:rsid w:val="00F65596"/>
    <w:rsid w:val="00F656E3"/>
    <w:rsid w:val="00F65C5D"/>
    <w:rsid w:val="00F65F42"/>
    <w:rsid w:val="00F6681A"/>
    <w:rsid w:val="00F704F3"/>
    <w:rsid w:val="00F708B9"/>
    <w:rsid w:val="00F70C89"/>
    <w:rsid w:val="00F71034"/>
    <w:rsid w:val="00F711D6"/>
    <w:rsid w:val="00F714F1"/>
    <w:rsid w:val="00F71DB1"/>
    <w:rsid w:val="00F722DB"/>
    <w:rsid w:val="00F7371F"/>
    <w:rsid w:val="00F73BFB"/>
    <w:rsid w:val="00F74D5A"/>
    <w:rsid w:val="00F7508C"/>
    <w:rsid w:val="00F75B14"/>
    <w:rsid w:val="00F76C81"/>
    <w:rsid w:val="00F7711B"/>
    <w:rsid w:val="00F77154"/>
    <w:rsid w:val="00F8077A"/>
    <w:rsid w:val="00F8200C"/>
    <w:rsid w:val="00F82F1D"/>
    <w:rsid w:val="00F83014"/>
    <w:rsid w:val="00F8343A"/>
    <w:rsid w:val="00F8354D"/>
    <w:rsid w:val="00F8382C"/>
    <w:rsid w:val="00F84815"/>
    <w:rsid w:val="00F852B7"/>
    <w:rsid w:val="00F854EA"/>
    <w:rsid w:val="00F8643F"/>
    <w:rsid w:val="00F902DA"/>
    <w:rsid w:val="00F90BC3"/>
    <w:rsid w:val="00F91266"/>
    <w:rsid w:val="00F914A8"/>
    <w:rsid w:val="00F91A20"/>
    <w:rsid w:val="00F93352"/>
    <w:rsid w:val="00F93F93"/>
    <w:rsid w:val="00F9415F"/>
    <w:rsid w:val="00F95E55"/>
    <w:rsid w:val="00F9636E"/>
    <w:rsid w:val="00F97402"/>
    <w:rsid w:val="00F97CF9"/>
    <w:rsid w:val="00FA0876"/>
    <w:rsid w:val="00FA0AE5"/>
    <w:rsid w:val="00FA1103"/>
    <w:rsid w:val="00FA222D"/>
    <w:rsid w:val="00FA2DF0"/>
    <w:rsid w:val="00FA356D"/>
    <w:rsid w:val="00FA4066"/>
    <w:rsid w:val="00FA4900"/>
    <w:rsid w:val="00FA4AE7"/>
    <w:rsid w:val="00FA4BD6"/>
    <w:rsid w:val="00FA4C84"/>
    <w:rsid w:val="00FA583B"/>
    <w:rsid w:val="00FA6567"/>
    <w:rsid w:val="00FA69DE"/>
    <w:rsid w:val="00FA70F7"/>
    <w:rsid w:val="00FA7597"/>
    <w:rsid w:val="00FA7EBA"/>
    <w:rsid w:val="00FB0247"/>
    <w:rsid w:val="00FB02F5"/>
    <w:rsid w:val="00FB1225"/>
    <w:rsid w:val="00FB1323"/>
    <w:rsid w:val="00FB1789"/>
    <w:rsid w:val="00FB19B4"/>
    <w:rsid w:val="00FB2B9F"/>
    <w:rsid w:val="00FB3066"/>
    <w:rsid w:val="00FB3A11"/>
    <w:rsid w:val="00FB444D"/>
    <w:rsid w:val="00FB4D04"/>
    <w:rsid w:val="00FB52BD"/>
    <w:rsid w:val="00FB571D"/>
    <w:rsid w:val="00FB65D6"/>
    <w:rsid w:val="00FB7420"/>
    <w:rsid w:val="00FB76DA"/>
    <w:rsid w:val="00FB7EF5"/>
    <w:rsid w:val="00FC061D"/>
    <w:rsid w:val="00FC10C8"/>
    <w:rsid w:val="00FC1711"/>
    <w:rsid w:val="00FC3C0B"/>
    <w:rsid w:val="00FC48D2"/>
    <w:rsid w:val="00FC4D7D"/>
    <w:rsid w:val="00FC552B"/>
    <w:rsid w:val="00FC5D95"/>
    <w:rsid w:val="00FC6341"/>
    <w:rsid w:val="00FC770B"/>
    <w:rsid w:val="00FC786C"/>
    <w:rsid w:val="00FD049D"/>
    <w:rsid w:val="00FD0516"/>
    <w:rsid w:val="00FD23F5"/>
    <w:rsid w:val="00FD25F8"/>
    <w:rsid w:val="00FD2796"/>
    <w:rsid w:val="00FD2B3F"/>
    <w:rsid w:val="00FD4946"/>
    <w:rsid w:val="00FD4A1D"/>
    <w:rsid w:val="00FD5535"/>
    <w:rsid w:val="00FD6226"/>
    <w:rsid w:val="00FD66CE"/>
    <w:rsid w:val="00FD78DC"/>
    <w:rsid w:val="00FE00D6"/>
    <w:rsid w:val="00FE0880"/>
    <w:rsid w:val="00FE0942"/>
    <w:rsid w:val="00FE1B0D"/>
    <w:rsid w:val="00FE2E6A"/>
    <w:rsid w:val="00FE40F3"/>
    <w:rsid w:val="00FE4626"/>
    <w:rsid w:val="00FE4B9C"/>
    <w:rsid w:val="00FE4E25"/>
    <w:rsid w:val="00FE5E06"/>
    <w:rsid w:val="00FE6AE5"/>
    <w:rsid w:val="00FE706C"/>
    <w:rsid w:val="00FE7CED"/>
    <w:rsid w:val="00FF158B"/>
    <w:rsid w:val="00FF15D6"/>
    <w:rsid w:val="00FF1EA7"/>
    <w:rsid w:val="00FF22BF"/>
    <w:rsid w:val="00FF2C4A"/>
    <w:rsid w:val="00FF37B7"/>
    <w:rsid w:val="00FF3A88"/>
    <w:rsid w:val="00FF3BC2"/>
    <w:rsid w:val="00FF4189"/>
    <w:rsid w:val="00FF69C1"/>
    <w:rsid w:val="00FF7101"/>
    <w:rsid w:val="00FF71F6"/>
    <w:rsid w:val="00FF7603"/>
    <w:rsid w:val="00FF79F1"/>
    <w:rsid w:val="00FF7C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A6FD0"/>
  <w15:chartTrackingRefBased/>
  <w15:docId w15:val="{07776692-8DAF-47EA-B29C-B26835697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pt-BR"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263"/>
  </w:style>
  <w:style w:type="paragraph" w:styleId="Ttulo1">
    <w:name w:val="heading 1"/>
    <w:basedOn w:val="Normal"/>
    <w:next w:val="Normal"/>
    <w:link w:val="Ttulo1Char"/>
    <w:uiPriority w:val="9"/>
    <w:qFormat/>
    <w:rsid w:val="00E51263"/>
    <w:pPr>
      <w:spacing w:before="300" w:after="40"/>
      <w:jc w:val="left"/>
      <w:outlineLvl w:val="0"/>
    </w:pPr>
    <w:rPr>
      <w:smallCaps/>
      <w:spacing w:val="5"/>
      <w:sz w:val="32"/>
      <w:szCs w:val="32"/>
    </w:rPr>
  </w:style>
  <w:style w:type="paragraph" w:styleId="Ttulo2">
    <w:name w:val="heading 2"/>
    <w:basedOn w:val="Normal"/>
    <w:next w:val="Normal"/>
    <w:link w:val="Ttulo2Char"/>
    <w:uiPriority w:val="9"/>
    <w:unhideWhenUsed/>
    <w:qFormat/>
    <w:rsid w:val="00E51263"/>
    <w:pPr>
      <w:spacing w:after="0"/>
      <w:jc w:val="left"/>
      <w:outlineLvl w:val="1"/>
    </w:pPr>
    <w:rPr>
      <w:smallCaps/>
      <w:spacing w:val="5"/>
      <w:sz w:val="28"/>
      <w:szCs w:val="28"/>
    </w:rPr>
  </w:style>
  <w:style w:type="paragraph" w:styleId="Ttulo3">
    <w:name w:val="heading 3"/>
    <w:basedOn w:val="Normal"/>
    <w:next w:val="Normal"/>
    <w:link w:val="Ttulo3Char"/>
    <w:uiPriority w:val="9"/>
    <w:unhideWhenUsed/>
    <w:qFormat/>
    <w:rsid w:val="00E51263"/>
    <w:pPr>
      <w:spacing w:after="0"/>
      <w:jc w:val="left"/>
      <w:outlineLvl w:val="2"/>
    </w:pPr>
    <w:rPr>
      <w:smallCaps/>
      <w:spacing w:val="5"/>
      <w:sz w:val="24"/>
      <w:szCs w:val="24"/>
    </w:rPr>
  </w:style>
  <w:style w:type="paragraph" w:styleId="Ttulo4">
    <w:name w:val="heading 4"/>
    <w:basedOn w:val="Normal"/>
    <w:next w:val="Normal"/>
    <w:link w:val="Ttulo4Char"/>
    <w:uiPriority w:val="9"/>
    <w:unhideWhenUsed/>
    <w:qFormat/>
    <w:rsid w:val="00E51263"/>
    <w:pPr>
      <w:spacing w:after="0"/>
      <w:jc w:val="left"/>
      <w:outlineLvl w:val="3"/>
    </w:pPr>
    <w:rPr>
      <w:i/>
      <w:iCs/>
      <w:smallCaps/>
      <w:spacing w:val="10"/>
      <w:sz w:val="22"/>
      <w:szCs w:val="22"/>
    </w:rPr>
  </w:style>
  <w:style w:type="paragraph" w:styleId="Ttulo5">
    <w:name w:val="heading 5"/>
    <w:basedOn w:val="Normal"/>
    <w:next w:val="Normal"/>
    <w:link w:val="Ttulo5Char"/>
    <w:uiPriority w:val="9"/>
    <w:unhideWhenUsed/>
    <w:qFormat/>
    <w:rsid w:val="00E51263"/>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har"/>
    <w:uiPriority w:val="9"/>
    <w:unhideWhenUsed/>
    <w:qFormat/>
    <w:rsid w:val="00E51263"/>
    <w:pPr>
      <w:spacing w:after="0"/>
      <w:jc w:val="left"/>
      <w:outlineLvl w:val="5"/>
    </w:pPr>
    <w:rPr>
      <w:smallCaps/>
      <w:color w:val="70AD47" w:themeColor="accent6"/>
      <w:spacing w:val="5"/>
      <w:sz w:val="22"/>
      <w:szCs w:val="22"/>
    </w:rPr>
  </w:style>
  <w:style w:type="paragraph" w:styleId="Ttulo7">
    <w:name w:val="heading 7"/>
    <w:basedOn w:val="Normal"/>
    <w:next w:val="Normal"/>
    <w:link w:val="Ttulo7Char"/>
    <w:uiPriority w:val="9"/>
    <w:semiHidden/>
    <w:unhideWhenUsed/>
    <w:qFormat/>
    <w:rsid w:val="00E51263"/>
    <w:pPr>
      <w:spacing w:after="0"/>
      <w:jc w:val="left"/>
      <w:outlineLvl w:val="6"/>
    </w:pPr>
    <w:rPr>
      <w:b/>
      <w:bCs/>
      <w:smallCaps/>
      <w:color w:val="70AD47" w:themeColor="accent6"/>
      <w:spacing w:val="10"/>
    </w:rPr>
  </w:style>
  <w:style w:type="paragraph" w:styleId="Ttulo8">
    <w:name w:val="heading 8"/>
    <w:basedOn w:val="Normal"/>
    <w:next w:val="Normal"/>
    <w:link w:val="Ttulo8Char"/>
    <w:uiPriority w:val="9"/>
    <w:semiHidden/>
    <w:unhideWhenUsed/>
    <w:qFormat/>
    <w:rsid w:val="00E51263"/>
    <w:pPr>
      <w:spacing w:after="0"/>
      <w:jc w:val="left"/>
      <w:outlineLvl w:val="7"/>
    </w:pPr>
    <w:rPr>
      <w:b/>
      <w:bCs/>
      <w:i/>
      <w:iCs/>
      <w:smallCaps/>
      <w:color w:val="538135" w:themeColor="accent6" w:themeShade="BF"/>
    </w:rPr>
  </w:style>
  <w:style w:type="paragraph" w:styleId="Ttulo9">
    <w:name w:val="heading 9"/>
    <w:basedOn w:val="Normal"/>
    <w:next w:val="Normal"/>
    <w:link w:val="Ttulo9Char"/>
    <w:uiPriority w:val="9"/>
    <w:semiHidden/>
    <w:unhideWhenUsed/>
    <w:qFormat/>
    <w:rsid w:val="00E51263"/>
    <w:pPr>
      <w:spacing w:after="0"/>
      <w:jc w:val="left"/>
      <w:outlineLvl w:val="8"/>
    </w:pPr>
    <w:rPr>
      <w:b/>
      <w:bCs/>
      <w:i/>
      <w:iCs/>
      <w:smallCaps/>
      <w:color w:val="385623" w:themeColor="accent6"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51263"/>
    <w:rPr>
      <w:smallCaps/>
      <w:spacing w:val="5"/>
      <w:sz w:val="32"/>
      <w:szCs w:val="32"/>
    </w:rPr>
  </w:style>
  <w:style w:type="character" w:customStyle="1" w:styleId="Ttulo2Char">
    <w:name w:val="Título 2 Char"/>
    <w:basedOn w:val="Fontepargpadro"/>
    <w:link w:val="Ttulo2"/>
    <w:uiPriority w:val="9"/>
    <w:rsid w:val="00E51263"/>
    <w:rPr>
      <w:smallCaps/>
      <w:spacing w:val="5"/>
      <w:sz w:val="28"/>
      <w:szCs w:val="28"/>
    </w:rPr>
  </w:style>
  <w:style w:type="character" w:customStyle="1" w:styleId="Ttulo3Char">
    <w:name w:val="Título 3 Char"/>
    <w:basedOn w:val="Fontepargpadro"/>
    <w:link w:val="Ttulo3"/>
    <w:uiPriority w:val="9"/>
    <w:rsid w:val="00E51263"/>
    <w:rPr>
      <w:smallCaps/>
      <w:spacing w:val="5"/>
      <w:sz w:val="24"/>
      <w:szCs w:val="24"/>
    </w:rPr>
  </w:style>
  <w:style w:type="character" w:customStyle="1" w:styleId="Ttulo4Char">
    <w:name w:val="Título 4 Char"/>
    <w:basedOn w:val="Fontepargpadro"/>
    <w:link w:val="Ttulo4"/>
    <w:uiPriority w:val="9"/>
    <w:rsid w:val="00E51263"/>
    <w:rPr>
      <w:i/>
      <w:iCs/>
      <w:smallCaps/>
      <w:spacing w:val="10"/>
      <w:sz w:val="22"/>
      <w:szCs w:val="22"/>
    </w:rPr>
  </w:style>
  <w:style w:type="character" w:customStyle="1" w:styleId="Ttulo5Char">
    <w:name w:val="Título 5 Char"/>
    <w:basedOn w:val="Fontepargpadro"/>
    <w:link w:val="Ttulo5"/>
    <w:uiPriority w:val="9"/>
    <w:rsid w:val="00E51263"/>
    <w:rPr>
      <w:smallCaps/>
      <w:color w:val="538135" w:themeColor="accent6" w:themeShade="BF"/>
      <w:spacing w:val="10"/>
      <w:sz w:val="22"/>
      <w:szCs w:val="22"/>
    </w:rPr>
  </w:style>
  <w:style w:type="character" w:customStyle="1" w:styleId="Ttulo6Char">
    <w:name w:val="Título 6 Char"/>
    <w:basedOn w:val="Fontepargpadro"/>
    <w:link w:val="Ttulo6"/>
    <w:uiPriority w:val="9"/>
    <w:rsid w:val="00E51263"/>
    <w:rPr>
      <w:smallCaps/>
      <w:color w:val="70AD47" w:themeColor="accent6"/>
      <w:spacing w:val="5"/>
      <w:sz w:val="22"/>
      <w:szCs w:val="22"/>
    </w:rPr>
  </w:style>
  <w:style w:type="character" w:customStyle="1" w:styleId="Ttulo7Char">
    <w:name w:val="Título 7 Char"/>
    <w:basedOn w:val="Fontepargpadro"/>
    <w:link w:val="Ttulo7"/>
    <w:uiPriority w:val="9"/>
    <w:semiHidden/>
    <w:rsid w:val="00E51263"/>
    <w:rPr>
      <w:b/>
      <w:bCs/>
      <w:smallCaps/>
      <w:color w:val="70AD47" w:themeColor="accent6"/>
      <w:spacing w:val="10"/>
    </w:rPr>
  </w:style>
  <w:style w:type="character" w:customStyle="1" w:styleId="Ttulo8Char">
    <w:name w:val="Título 8 Char"/>
    <w:basedOn w:val="Fontepargpadro"/>
    <w:link w:val="Ttulo8"/>
    <w:uiPriority w:val="9"/>
    <w:semiHidden/>
    <w:rsid w:val="00E51263"/>
    <w:rPr>
      <w:b/>
      <w:bCs/>
      <w:i/>
      <w:iCs/>
      <w:smallCaps/>
      <w:color w:val="538135" w:themeColor="accent6" w:themeShade="BF"/>
    </w:rPr>
  </w:style>
  <w:style w:type="character" w:customStyle="1" w:styleId="Ttulo9Char">
    <w:name w:val="Título 9 Char"/>
    <w:basedOn w:val="Fontepargpadro"/>
    <w:link w:val="Ttulo9"/>
    <w:uiPriority w:val="9"/>
    <w:semiHidden/>
    <w:rsid w:val="00E51263"/>
    <w:rPr>
      <w:b/>
      <w:bCs/>
      <w:i/>
      <w:iCs/>
      <w:smallCaps/>
      <w:color w:val="385623" w:themeColor="accent6" w:themeShade="80"/>
    </w:rPr>
  </w:style>
  <w:style w:type="paragraph" w:styleId="Legenda">
    <w:name w:val="caption"/>
    <w:basedOn w:val="Normal"/>
    <w:next w:val="Normal"/>
    <w:uiPriority w:val="35"/>
    <w:semiHidden/>
    <w:unhideWhenUsed/>
    <w:qFormat/>
    <w:rsid w:val="00E51263"/>
    <w:rPr>
      <w:b/>
      <w:bCs/>
      <w:caps/>
      <w:sz w:val="16"/>
      <w:szCs w:val="16"/>
    </w:rPr>
  </w:style>
  <w:style w:type="paragraph" w:styleId="Ttulo">
    <w:name w:val="Title"/>
    <w:basedOn w:val="Normal"/>
    <w:next w:val="Normal"/>
    <w:link w:val="TtuloChar"/>
    <w:uiPriority w:val="10"/>
    <w:qFormat/>
    <w:rsid w:val="00E5126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har">
    <w:name w:val="Título Char"/>
    <w:basedOn w:val="Fontepargpadro"/>
    <w:link w:val="Ttulo"/>
    <w:uiPriority w:val="10"/>
    <w:rsid w:val="00E51263"/>
    <w:rPr>
      <w:smallCaps/>
      <w:color w:val="262626" w:themeColor="text1" w:themeTint="D9"/>
      <w:sz w:val="52"/>
      <w:szCs w:val="52"/>
    </w:rPr>
  </w:style>
  <w:style w:type="paragraph" w:styleId="Subttulo">
    <w:name w:val="Subtitle"/>
    <w:basedOn w:val="Normal"/>
    <w:next w:val="Normal"/>
    <w:link w:val="SubttuloChar"/>
    <w:uiPriority w:val="11"/>
    <w:qFormat/>
    <w:rsid w:val="00E51263"/>
    <w:pPr>
      <w:spacing w:after="720" w:line="240" w:lineRule="auto"/>
      <w:jc w:val="right"/>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E51263"/>
    <w:rPr>
      <w:rFonts w:asciiTheme="majorHAnsi" w:eastAsiaTheme="majorEastAsia" w:hAnsiTheme="majorHAnsi" w:cstheme="majorBidi"/>
    </w:rPr>
  </w:style>
  <w:style w:type="character" w:styleId="Forte">
    <w:name w:val="Strong"/>
    <w:uiPriority w:val="22"/>
    <w:qFormat/>
    <w:rsid w:val="00E51263"/>
    <w:rPr>
      <w:b/>
      <w:bCs/>
      <w:color w:val="70AD47" w:themeColor="accent6"/>
    </w:rPr>
  </w:style>
  <w:style w:type="character" w:styleId="nfase">
    <w:name w:val="Emphasis"/>
    <w:uiPriority w:val="20"/>
    <w:qFormat/>
    <w:rsid w:val="00E51263"/>
    <w:rPr>
      <w:b/>
      <w:bCs/>
      <w:i/>
      <w:iCs/>
      <w:spacing w:val="10"/>
    </w:rPr>
  </w:style>
  <w:style w:type="paragraph" w:styleId="SemEspaamento">
    <w:name w:val="No Spacing"/>
    <w:uiPriority w:val="1"/>
    <w:qFormat/>
    <w:rsid w:val="00E51263"/>
    <w:pPr>
      <w:spacing w:after="0" w:line="240" w:lineRule="auto"/>
    </w:pPr>
  </w:style>
  <w:style w:type="paragraph" w:styleId="Citao">
    <w:name w:val="Quote"/>
    <w:basedOn w:val="Normal"/>
    <w:next w:val="Normal"/>
    <w:link w:val="CitaoChar"/>
    <w:uiPriority w:val="29"/>
    <w:qFormat/>
    <w:rsid w:val="00E51263"/>
    <w:rPr>
      <w:i/>
      <w:iCs/>
    </w:rPr>
  </w:style>
  <w:style w:type="character" w:customStyle="1" w:styleId="CitaoChar">
    <w:name w:val="Citação Char"/>
    <w:basedOn w:val="Fontepargpadro"/>
    <w:link w:val="Citao"/>
    <w:uiPriority w:val="29"/>
    <w:rsid w:val="00E51263"/>
    <w:rPr>
      <w:i/>
      <w:iCs/>
    </w:rPr>
  </w:style>
  <w:style w:type="paragraph" w:styleId="CitaoIntensa">
    <w:name w:val="Intense Quote"/>
    <w:basedOn w:val="Normal"/>
    <w:next w:val="Normal"/>
    <w:link w:val="CitaoIntensaChar"/>
    <w:uiPriority w:val="30"/>
    <w:qFormat/>
    <w:rsid w:val="00E51263"/>
    <w:pPr>
      <w:pBdr>
        <w:top w:val="single" w:sz="8" w:space="1" w:color="70AD47" w:themeColor="accent6"/>
      </w:pBdr>
      <w:spacing w:before="140" w:after="140"/>
      <w:ind w:left="1440" w:right="1440"/>
    </w:pPr>
    <w:rPr>
      <w:b/>
      <w:bCs/>
      <w:i/>
      <w:iCs/>
    </w:rPr>
  </w:style>
  <w:style w:type="character" w:customStyle="1" w:styleId="CitaoIntensaChar">
    <w:name w:val="Citação Intensa Char"/>
    <w:basedOn w:val="Fontepargpadro"/>
    <w:link w:val="CitaoIntensa"/>
    <w:uiPriority w:val="30"/>
    <w:rsid w:val="00E51263"/>
    <w:rPr>
      <w:b/>
      <w:bCs/>
      <w:i/>
      <w:iCs/>
    </w:rPr>
  </w:style>
  <w:style w:type="character" w:styleId="nfaseSutil">
    <w:name w:val="Subtle Emphasis"/>
    <w:uiPriority w:val="19"/>
    <w:qFormat/>
    <w:rsid w:val="00E51263"/>
    <w:rPr>
      <w:i/>
      <w:iCs/>
    </w:rPr>
  </w:style>
  <w:style w:type="character" w:styleId="nfaseIntensa">
    <w:name w:val="Intense Emphasis"/>
    <w:uiPriority w:val="21"/>
    <w:qFormat/>
    <w:rsid w:val="00E51263"/>
    <w:rPr>
      <w:b/>
      <w:bCs/>
      <w:i/>
      <w:iCs/>
      <w:color w:val="70AD47" w:themeColor="accent6"/>
      <w:spacing w:val="10"/>
    </w:rPr>
  </w:style>
  <w:style w:type="character" w:styleId="RefernciaSutil">
    <w:name w:val="Subtle Reference"/>
    <w:uiPriority w:val="31"/>
    <w:qFormat/>
    <w:rsid w:val="00E51263"/>
    <w:rPr>
      <w:b/>
      <w:bCs/>
    </w:rPr>
  </w:style>
  <w:style w:type="character" w:styleId="RefernciaIntensa">
    <w:name w:val="Intense Reference"/>
    <w:uiPriority w:val="32"/>
    <w:qFormat/>
    <w:rsid w:val="00E51263"/>
    <w:rPr>
      <w:b/>
      <w:bCs/>
      <w:smallCaps/>
      <w:spacing w:val="5"/>
      <w:sz w:val="22"/>
      <w:szCs w:val="22"/>
      <w:u w:val="single"/>
    </w:rPr>
  </w:style>
  <w:style w:type="character" w:styleId="TtulodoLivro">
    <w:name w:val="Book Title"/>
    <w:uiPriority w:val="33"/>
    <w:qFormat/>
    <w:rsid w:val="00E51263"/>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E51263"/>
    <w:pPr>
      <w:outlineLvl w:val="9"/>
    </w:pPr>
  </w:style>
  <w:style w:type="paragraph" w:styleId="PargrafodaLista">
    <w:name w:val="List Paragraph"/>
    <w:basedOn w:val="Normal"/>
    <w:uiPriority w:val="34"/>
    <w:qFormat/>
    <w:rsid w:val="00BA0BD0"/>
    <w:pPr>
      <w:ind w:left="720"/>
      <w:contextualSpacing/>
      <w:jc w:val="left"/>
    </w:pPr>
    <w:rPr>
      <w:rFonts w:eastAsiaTheme="minorHAnsi"/>
      <w:sz w:val="22"/>
      <w:szCs w:val="22"/>
    </w:rPr>
  </w:style>
  <w:style w:type="paragraph" w:styleId="NormalWeb">
    <w:name w:val="Normal (Web)"/>
    <w:basedOn w:val="Normal"/>
    <w:uiPriority w:val="99"/>
    <w:unhideWhenUsed/>
    <w:rsid w:val="00BA0B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5F3D17"/>
    <w:rPr>
      <w:color w:val="0000FF"/>
      <w:u w:val="single"/>
    </w:rPr>
  </w:style>
  <w:style w:type="paragraph" w:customStyle="1" w:styleId="textbody">
    <w:name w:val="textbody"/>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reformattedtext">
    <w:name w:val="preformattedtext"/>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tandard">
    <w:name w:val="standard"/>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084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2A4E"/>
    <w:pPr>
      <w:autoSpaceDE w:val="0"/>
      <w:autoSpaceDN w:val="0"/>
      <w:adjustRightInd w:val="0"/>
      <w:spacing w:after="0" w:line="240" w:lineRule="auto"/>
      <w:jc w:val="left"/>
    </w:pPr>
    <w:rPr>
      <w:rFonts w:ascii="Times New Roman" w:hAnsi="Times New Roman" w:cs="Times New Roman"/>
      <w:color w:val="000000"/>
      <w:sz w:val="24"/>
      <w:szCs w:val="24"/>
    </w:rPr>
  </w:style>
  <w:style w:type="paragraph" w:customStyle="1" w:styleId="caput">
    <w:name w:val="caput"/>
    <w:basedOn w:val="Normal"/>
    <w:rsid w:val="00AF54B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ight">
    <w:name w:val="right"/>
    <w:basedOn w:val="Fontepargpadro"/>
    <w:rsid w:val="009B1762"/>
  </w:style>
  <w:style w:type="character" w:customStyle="1" w:styleId="left">
    <w:name w:val="left"/>
    <w:basedOn w:val="Fontepargpadro"/>
    <w:rsid w:val="009B1762"/>
  </w:style>
  <w:style w:type="paragraph" w:customStyle="1" w:styleId="ementa">
    <w:name w:val="ementa"/>
    <w:basedOn w:val="Normal"/>
    <w:rsid w:val="009B1762"/>
    <w:pPr>
      <w:spacing w:after="0" w:line="240" w:lineRule="auto"/>
      <w:jc w:val="left"/>
    </w:pPr>
    <w:rPr>
      <w:rFonts w:ascii="Arial" w:eastAsia="Times New Roman" w:hAnsi="Arial" w:cs="Arial"/>
      <w:sz w:val="24"/>
      <w:szCs w:val="24"/>
      <w:lang w:eastAsia="pt-BR"/>
    </w:rPr>
  </w:style>
  <w:style w:type="character" w:customStyle="1" w:styleId="textointegrareduzidosegmento1">
    <w:name w:val="textointegrareduzidosegmento1"/>
    <w:basedOn w:val="Fontepargpadro"/>
    <w:rsid w:val="009B1762"/>
    <w:rPr>
      <w:rFonts w:ascii="Arial" w:hAnsi="Arial" w:cs="Arial" w:hint="default"/>
      <w:caps/>
      <w:color w:val="FF0000"/>
      <w:sz w:val="18"/>
      <w:szCs w:val="18"/>
    </w:rPr>
  </w:style>
  <w:style w:type="character" w:customStyle="1" w:styleId="Partesuperior-zdoformulrioChar">
    <w:name w:val="Parte superior-z do formulário Char"/>
    <w:basedOn w:val="Fontepargpadro"/>
    <w:link w:val="Partesuperior-zdoformulrio"/>
    <w:uiPriority w:val="99"/>
    <w:semiHidden/>
    <w:rsid w:val="009B1762"/>
    <w:rPr>
      <w:rFonts w:ascii="Arial" w:eastAsia="Times New Roman" w:hAnsi="Arial" w:cs="Arial"/>
      <w:vanish/>
      <w:sz w:val="16"/>
      <w:szCs w:val="16"/>
      <w:lang w:eastAsia="pt-BR"/>
    </w:rPr>
  </w:style>
  <w:style w:type="paragraph" w:styleId="Partesuperior-zdoformulrio">
    <w:name w:val="HTML Top of Form"/>
    <w:basedOn w:val="Normal"/>
    <w:next w:val="Normal"/>
    <w:link w:val="Partesuperior-zdoformulrioChar"/>
    <w:hidden/>
    <w:uiPriority w:val="99"/>
    <w:semiHidden/>
    <w:unhideWhenUsed/>
    <w:rsid w:val="009B1762"/>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9B1762"/>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9B1762"/>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acesso-info">
    <w:name w:val="acesso-info"/>
    <w:basedOn w:val="Fontepargpadro"/>
    <w:rsid w:val="0059580B"/>
  </w:style>
  <w:style w:type="character" w:customStyle="1" w:styleId="sf-sub-indicator">
    <w:name w:val="sf-sub-indicator"/>
    <w:basedOn w:val="Fontepargpadro"/>
    <w:rsid w:val="0059580B"/>
  </w:style>
  <w:style w:type="character" w:customStyle="1" w:styleId="breadcrumbseparator">
    <w:name w:val="breadcrumbseparator"/>
    <w:basedOn w:val="Fontepargpadro"/>
    <w:rsid w:val="0059580B"/>
  </w:style>
  <w:style w:type="character" w:customStyle="1" w:styleId="ttulo1car">
    <w:name w:val="ttulo1car"/>
    <w:basedOn w:val="Fontepargpadro"/>
    <w:rsid w:val="0059580B"/>
    <w:rPr>
      <w:rFonts w:ascii="Arial" w:hAnsi="Arial" w:cs="Arial" w:hint="default"/>
      <w:b/>
      <w:bCs/>
    </w:rPr>
  </w:style>
  <w:style w:type="character" w:customStyle="1" w:styleId="caracteresdenotaderodap">
    <w:name w:val="caracteresdenotaderodap"/>
    <w:basedOn w:val="Fontepargpadro"/>
    <w:rsid w:val="0059580B"/>
    <w:rPr>
      <w:vertAlign w:val="superscript"/>
    </w:rPr>
  </w:style>
  <w:style w:type="character" w:customStyle="1" w:styleId="ww-refdenotaderodap1234">
    <w:name w:val="ww-refdenotaderodap1234"/>
    <w:rsid w:val="0059580B"/>
    <w:rPr>
      <w:vertAlign w:val="superscript"/>
    </w:rPr>
  </w:style>
  <w:style w:type="character" w:customStyle="1" w:styleId="hiperlink">
    <w:name w:val="hiperlink"/>
    <w:rsid w:val="0059580B"/>
    <w:rPr>
      <w:color w:val="0000FF"/>
      <w:u w:val="single"/>
    </w:rPr>
  </w:style>
  <w:style w:type="character" w:customStyle="1" w:styleId="txtterm1">
    <w:name w:val="txtterm1"/>
    <w:basedOn w:val="Fontepargpadro"/>
    <w:rsid w:val="0059580B"/>
    <w:rPr>
      <w:rFonts w:ascii="Times New Roman" w:hAnsi="Times New Roman" w:cs="Times New Roman" w:hint="default"/>
      <w:b/>
      <w:bCs/>
      <w:color w:val="000000"/>
    </w:rPr>
  </w:style>
  <w:style w:type="character" w:customStyle="1" w:styleId="internetlink">
    <w:name w:val="internetlink"/>
    <w:rsid w:val="0059580B"/>
    <w:rPr>
      <w:color w:val="000080"/>
      <w:u w:val="single" w:color="000000"/>
    </w:rPr>
  </w:style>
  <w:style w:type="character" w:customStyle="1" w:styleId="font0020style31char">
    <w:name w:val="font0020style31char"/>
    <w:basedOn w:val="Fontepargpadro"/>
    <w:rsid w:val="0059580B"/>
    <w:rPr>
      <w:rFonts w:ascii="Times New Roman" w:hAnsi="Times New Roman" w:cs="Times New Roman" w:hint="default"/>
    </w:rPr>
  </w:style>
  <w:style w:type="character" w:customStyle="1" w:styleId="style10char">
    <w:name w:val="style10char"/>
    <w:basedOn w:val="Fontepargpadro"/>
    <w:rsid w:val="0059580B"/>
    <w:rPr>
      <w:rFonts w:ascii="Times New Roman" w:hAnsi="Times New Roman" w:cs="Times New Roman" w:hint="default"/>
    </w:rPr>
  </w:style>
  <w:style w:type="character" w:customStyle="1" w:styleId="centralizadochar">
    <w:name w:val="centralizadochar"/>
    <w:basedOn w:val="Fontepargpadro"/>
    <w:rsid w:val="0059580B"/>
    <w:rPr>
      <w:rFonts w:ascii="Times New Roman" w:hAnsi="Times New Roman" w:cs="Times New Roman" w:hint="default"/>
    </w:rPr>
  </w:style>
  <w:style w:type="character" w:customStyle="1" w:styleId="texto0020normalchar">
    <w:name w:val="texto0020normalchar"/>
    <w:basedOn w:val="Fontepargpadro"/>
    <w:rsid w:val="0059580B"/>
    <w:rPr>
      <w:rFonts w:ascii="Times New Roman" w:hAnsi="Times New Roman" w:cs="Times New Roman" w:hint="default"/>
    </w:rPr>
  </w:style>
  <w:style w:type="character" w:customStyle="1" w:styleId="normalchar">
    <w:name w:val="normalchar"/>
    <w:basedOn w:val="Fontepargpadro"/>
    <w:rsid w:val="0059580B"/>
    <w:rPr>
      <w:rFonts w:ascii="Times New Roman" w:hAnsi="Times New Roman" w:cs="Times New Roman" w:hint="default"/>
    </w:rPr>
  </w:style>
  <w:style w:type="character" w:customStyle="1" w:styleId="estilochar">
    <w:name w:val="estilochar"/>
    <w:basedOn w:val="Fontepargpadro"/>
    <w:rsid w:val="0059580B"/>
    <w:rPr>
      <w:rFonts w:ascii="Times New Roman" w:hAnsi="Times New Roman" w:cs="Times New Roman" w:hint="default"/>
    </w:rPr>
  </w:style>
  <w:style w:type="character" w:customStyle="1" w:styleId="style21char">
    <w:name w:val="style21char"/>
    <w:basedOn w:val="Fontepargpadro"/>
    <w:rsid w:val="0059580B"/>
    <w:rPr>
      <w:rFonts w:ascii="Times New Roman" w:hAnsi="Times New Roman" w:cs="Times New Roman" w:hint="default"/>
    </w:rPr>
  </w:style>
  <w:style w:type="character" w:customStyle="1" w:styleId="style18char">
    <w:name w:val="style18char"/>
    <w:basedOn w:val="Fontepargpadro"/>
    <w:rsid w:val="0059580B"/>
    <w:rPr>
      <w:rFonts w:ascii="Times New Roman" w:hAnsi="Times New Roman" w:cs="Times New Roman" w:hint="default"/>
    </w:rPr>
  </w:style>
  <w:style w:type="character" w:customStyle="1" w:styleId="style15char">
    <w:name w:val="style15char"/>
    <w:basedOn w:val="Fontepargpadro"/>
    <w:rsid w:val="0059580B"/>
    <w:rPr>
      <w:rFonts w:ascii="Times New Roman" w:hAnsi="Times New Roman" w:cs="Times New Roman" w:hint="default"/>
    </w:rPr>
  </w:style>
  <w:style w:type="character" w:customStyle="1" w:styleId="field1">
    <w:name w:val="field1"/>
    <w:rsid w:val="0059580B"/>
    <w:rPr>
      <w:rFonts w:ascii="Verdana" w:hAnsi="Verdana" w:hint="default"/>
      <w:color w:val="000000"/>
      <w:bdr w:val="single" w:sz="8" w:space="0" w:color="auto" w:frame="1"/>
      <w:shd w:val="clear" w:color="auto" w:fill="FFFFFF"/>
    </w:rPr>
  </w:style>
  <w:style w:type="character" w:customStyle="1" w:styleId="hps">
    <w:name w:val="hps"/>
    <w:basedOn w:val="Fontepargpadro"/>
    <w:rsid w:val="0059580B"/>
    <w:rPr>
      <w:rFonts w:ascii="Times New Roman" w:hAnsi="Times New Roman" w:cs="Times New Roman" w:hint="default"/>
    </w:rPr>
  </w:style>
  <w:style w:type="character" w:customStyle="1" w:styleId="themebody">
    <w:name w:val="themebody"/>
    <w:basedOn w:val="Fontepargpadro"/>
    <w:rsid w:val="0059580B"/>
    <w:rPr>
      <w:rFonts w:ascii="Times New Roman" w:hAnsi="Times New Roman" w:cs="Times New Roman" w:hint="default"/>
    </w:rPr>
  </w:style>
  <w:style w:type="character" w:customStyle="1" w:styleId="footnotesymbol">
    <w:name w:val="footnotesymbol"/>
    <w:basedOn w:val="Fontepargpadro"/>
    <w:rsid w:val="0059580B"/>
    <w:rPr>
      <w:rFonts w:ascii="Times New Roman" w:hAnsi="Times New Roman" w:cs="Times New Roman" w:hint="default"/>
      <w:vertAlign w:val="superscript"/>
    </w:rPr>
  </w:style>
  <w:style w:type="character" w:customStyle="1" w:styleId="nfase1">
    <w:name w:val="nfase1"/>
    <w:rsid w:val="0059580B"/>
    <w:rPr>
      <w:rFonts w:ascii="Times New Roman" w:hAnsi="Times New Roman" w:cs="Times New Roman" w:hint="default"/>
      <w:color w:val="000000"/>
    </w:rPr>
  </w:style>
  <w:style w:type="character" w:customStyle="1" w:styleId="forte1">
    <w:name w:val="forte1"/>
    <w:rsid w:val="0059580B"/>
    <w:rPr>
      <w:rFonts w:ascii="Times New Roman" w:hAnsi="Times New Roman" w:cs="Times New Roman" w:hint="default"/>
      <w:b/>
      <w:bCs/>
      <w:color w:val="000000"/>
    </w:rPr>
  </w:style>
  <w:style w:type="character" w:customStyle="1" w:styleId="texto8">
    <w:name w:val="texto8"/>
    <w:basedOn w:val="Fontepargpadro"/>
    <w:rsid w:val="0059580B"/>
    <w:rPr>
      <w:rFonts w:ascii="Times New Roman" w:hAnsi="Times New Roman" w:cs="Times New Roman" w:hint="default"/>
    </w:rPr>
  </w:style>
  <w:style w:type="character" w:customStyle="1" w:styleId="bumpedfont15">
    <w:name w:val="bumpedfont15"/>
    <w:rsid w:val="0059580B"/>
    <w:rPr>
      <w:color w:val="000000"/>
    </w:rPr>
  </w:style>
  <w:style w:type="character" w:customStyle="1" w:styleId="heading4char">
    <w:name w:val="heading4char"/>
    <w:rsid w:val="0059580B"/>
    <w:rPr>
      <w:rFonts w:ascii="Verdana" w:hAnsi="Verdana" w:hint="default"/>
      <w:b/>
      <w:bCs/>
    </w:rPr>
  </w:style>
  <w:style w:type="character" w:customStyle="1" w:styleId="atn">
    <w:name w:val="atn"/>
    <w:rsid w:val="0059580B"/>
    <w:rPr>
      <w:rFonts w:ascii="Times New Roman" w:hAnsi="Times New Roman" w:cs="Times New Roman" w:hint="default"/>
    </w:rPr>
  </w:style>
  <w:style w:type="character" w:customStyle="1" w:styleId="longtext">
    <w:name w:val="longtext"/>
    <w:rsid w:val="0059580B"/>
    <w:rPr>
      <w:rFonts w:ascii="Times New Roman" w:hAnsi="Times New Roman" w:cs="Times New Roman" w:hint="default"/>
    </w:rPr>
  </w:style>
  <w:style w:type="character" w:customStyle="1" w:styleId="ttulo1char0">
    <w:name w:val="ttulo1char"/>
    <w:basedOn w:val="Fontepargpadro"/>
    <w:rsid w:val="0059580B"/>
    <w:rPr>
      <w:rFonts w:ascii="Cambria" w:hAnsi="Cambria" w:hint="default"/>
      <w:b/>
      <w:bCs/>
    </w:rPr>
  </w:style>
  <w:style w:type="character" w:customStyle="1" w:styleId="doltraduztrad">
    <w:name w:val="doltraduztrad"/>
    <w:basedOn w:val="Fontepargpadro"/>
    <w:rsid w:val="0059580B"/>
    <w:rPr>
      <w:rFonts w:ascii="Times New Roman" w:hAnsi="Times New Roman" w:cs="Times New Roman" w:hint="default"/>
    </w:rPr>
  </w:style>
  <w:style w:type="character" w:customStyle="1" w:styleId="mquinadeescribirhtml">
    <w:name w:val="mquinadeescribirhtml"/>
    <w:rsid w:val="0059580B"/>
    <w:rPr>
      <w:rFonts w:ascii="Courier New" w:hAnsi="Courier New" w:cs="Courier New" w:hint="default"/>
    </w:rPr>
  </w:style>
  <w:style w:type="character" w:customStyle="1" w:styleId="nfasesutil1">
    <w:name w:val="nfasesutil1"/>
    <w:rsid w:val="0059580B"/>
    <w:rPr>
      <w:i/>
      <w:iCs/>
      <w:color w:val="808080"/>
    </w:rPr>
  </w:style>
  <w:style w:type="character" w:styleId="Refdenotaderodap">
    <w:name w:val="footnote reference"/>
    <w:basedOn w:val="Fontepargpadro"/>
    <w:uiPriority w:val="99"/>
    <w:semiHidden/>
    <w:unhideWhenUsed/>
    <w:rsid w:val="00C50541"/>
    <w:rPr>
      <w:vertAlign w:val="superscript"/>
    </w:rPr>
  </w:style>
  <w:style w:type="character" w:customStyle="1" w:styleId="ft">
    <w:name w:val="ft"/>
    <w:rsid w:val="00C50541"/>
    <w:rPr>
      <w:rFonts w:ascii="Times New Roman" w:hAnsi="Times New Roman" w:cs="Times New Roman" w:hint="default"/>
    </w:rPr>
  </w:style>
  <w:style w:type="character" w:customStyle="1" w:styleId="assinaturachar">
    <w:name w:val="assinaturachar"/>
    <w:rsid w:val="00C50541"/>
    <w:rPr>
      <w:rFonts w:ascii="Courier New" w:hAnsi="Courier New" w:cs="Courier New" w:hint="default"/>
    </w:rPr>
  </w:style>
  <w:style w:type="character" w:styleId="HiperlinkVisitado">
    <w:name w:val="FollowedHyperlink"/>
    <w:basedOn w:val="Fontepargpadro"/>
    <w:uiPriority w:val="99"/>
    <w:semiHidden/>
    <w:unhideWhenUsed/>
    <w:rsid w:val="00C50541"/>
    <w:rPr>
      <w:color w:val="800080"/>
      <w:u w:val="single"/>
    </w:rPr>
  </w:style>
  <w:style w:type="character" w:customStyle="1" w:styleId="artigo0">
    <w:name w:val="artigo0"/>
    <w:basedOn w:val="Fontepargpadro"/>
    <w:rsid w:val="00C50541"/>
  </w:style>
  <w:style w:type="character" w:customStyle="1" w:styleId="apple-converted-space">
    <w:name w:val="apple-converted-space"/>
    <w:basedOn w:val="Fontepargpadro"/>
    <w:rsid w:val="008712CE"/>
  </w:style>
  <w:style w:type="paragraph" w:customStyle="1" w:styleId="18prembuloal">
    <w:name w:val="18prembuloal"/>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
    <w:name w:val="texto1"/>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0">
    <w:name w:val="texto10"/>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ssinatura">
    <w:name w:val="assinatura"/>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linkexterno">
    <w:name w:val="linkexterno"/>
    <w:basedOn w:val="Fontepargpadro"/>
    <w:rsid w:val="00284FDA"/>
  </w:style>
  <w:style w:type="paragraph" w:customStyle="1" w:styleId="western">
    <w:name w:val="western"/>
    <w:basedOn w:val="Normal"/>
    <w:rsid w:val="004177A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fontepargpadro1">
    <w:name w:val="fontepargpadro1"/>
    <w:basedOn w:val="Fontepargpadro"/>
    <w:rsid w:val="00B06CC0"/>
  </w:style>
  <w:style w:type="paragraph" w:customStyle="1" w:styleId="Textbody0">
    <w:name w:val="Text body"/>
    <w:basedOn w:val="Normal"/>
    <w:rsid w:val="00B06CC0"/>
    <w:pPr>
      <w:widowControl w:val="0"/>
      <w:suppressAutoHyphens/>
      <w:autoSpaceDN w:val="0"/>
      <w:spacing w:after="120" w:line="240" w:lineRule="auto"/>
      <w:jc w:val="left"/>
      <w:textAlignment w:val="baseline"/>
    </w:pPr>
    <w:rPr>
      <w:rFonts w:ascii="Times New Roman" w:eastAsia="Lucida Sans Unicode" w:hAnsi="Times New Roman" w:cs="Mangal"/>
      <w:kern w:val="3"/>
      <w:sz w:val="24"/>
      <w:szCs w:val="24"/>
      <w:lang w:eastAsia="zh-CN" w:bidi="hi-IN"/>
    </w:rPr>
  </w:style>
  <w:style w:type="paragraph" w:customStyle="1" w:styleId="default0">
    <w:name w:val="default"/>
    <w:basedOn w:val="Normal"/>
    <w:rsid w:val="0049447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7ementaal">
    <w:name w:val="17ementa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9prembulo-ordemdeexecuo-al">
    <w:name w:val="19prembulo-ordemdeexecu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4partenormativa">
    <w:name w:val="04partenormativa"/>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6alterao">
    <w:name w:val="06alterao"/>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20fechoal">
    <w:name w:val="20fech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055BC7"/>
    <w:rPr>
      <w:rFonts w:ascii="Times New Roman" w:eastAsia="Times New Roman" w:hAnsi="Times New Roman" w:cs="Times New Roman"/>
      <w:sz w:val="24"/>
      <w:szCs w:val="24"/>
      <w:lang w:eastAsia="pt-BR"/>
    </w:rPr>
  </w:style>
  <w:style w:type="character" w:customStyle="1" w:styleId="breadcrumbs">
    <w:name w:val="breadcrumbs"/>
    <w:basedOn w:val="Fontepargpadro"/>
    <w:rsid w:val="00E41B80"/>
  </w:style>
  <w:style w:type="paragraph" w:customStyle="1" w:styleId="texto2">
    <w:name w:val="texto2"/>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3">
    <w:name w:val="texto3"/>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prformatado">
    <w:name w:val="textoprformatado"/>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6F79B4"/>
    <w:pPr>
      <w:spacing w:after="120"/>
      <w:ind w:left="283"/>
    </w:pPr>
  </w:style>
  <w:style w:type="character" w:customStyle="1" w:styleId="RecuodecorpodetextoChar">
    <w:name w:val="Recuo de corpo de texto Char"/>
    <w:basedOn w:val="Fontepargpadro"/>
    <w:link w:val="Recuodecorpodetexto"/>
    <w:uiPriority w:val="99"/>
    <w:semiHidden/>
    <w:rsid w:val="006F79B4"/>
  </w:style>
  <w:style w:type="paragraph" w:customStyle="1" w:styleId="blockquote">
    <w:name w:val="blockquote"/>
    <w:basedOn w:val="Normal"/>
    <w:rsid w:val="006F79B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apple-style-span">
    <w:name w:val="apple-style-span"/>
    <w:basedOn w:val="Fontepargpadro"/>
    <w:rsid w:val="006F79B4"/>
  </w:style>
  <w:style w:type="paragraph" w:customStyle="1" w:styleId="legislacao-do">
    <w:name w:val="legislacao-do"/>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ementa">
    <w:name w:val="legislacao-ementa"/>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2">
    <w:name w:val="parag2"/>
    <w:basedOn w:val="Normal"/>
    <w:rsid w:val="0063267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doconvnio">
    <w:name w:val="textodoconvnio"/>
    <w:basedOn w:val="Normal"/>
    <w:rsid w:val="00485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semiHidden/>
    <w:unhideWhenUsed/>
    <w:rsid w:val="000B7F42"/>
    <w:pPr>
      <w:spacing w:after="120"/>
    </w:pPr>
    <w:rPr>
      <w:sz w:val="16"/>
      <w:szCs w:val="16"/>
    </w:rPr>
  </w:style>
  <w:style w:type="character" w:customStyle="1" w:styleId="Corpodetexto3Char">
    <w:name w:val="Corpo de texto 3 Char"/>
    <w:basedOn w:val="Fontepargpadro"/>
    <w:link w:val="Corpodetexto3"/>
    <w:uiPriority w:val="99"/>
    <w:semiHidden/>
    <w:rsid w:val="000B7F42"/>
    <w:rPr>
      <w:sz w:val="16"/>
      <w:szCs w:val="16"/>
    </w:rPr>
  </w:style>
  <w:style w:type="paragraph" w:styleId="Corpodetexto2">
    <w:name w:val="Body Text 2"/>
    <w:basedOn w:val="Normal"/>
    <w:link w:val="Corpodetexto2Char"/>
    <w:uiPriority w:val="99"/>
    <w:semiHidden/>
    <w:unhideWhenUsed/>
    <w:rsid w:val="000B7F42"/>
    <w:pPr>
      <w:spacing w:after="120" w:line="480" w:lineRule="auto"/>
    </w:pPr>
  </w:style>
  <w:style w:type="character" w:customStyle="1" w:styleId="Corpodetexto2Char">
    <w:name w:val="Corpo de texto 2 Char"/>
    <w:basedOn w:val="Fontepargpadro"/>
    <w:link w:val="Corpodetexto2"/>
    <w:uiPriority w:val="99"/>
    <w:semiHidden/>
    <w:rsid w:val="000B7F42"/>
  </w:style>
  <w:style w:type="paragraph" w:customStyle="1" w:styleId="tituloacordo">
    <w:name w:val="titul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atapublicao">
    <w:name w:val="datapublica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acordo">
    <w:name w:val="text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cordotipo">
    <w:name w:val="acordotip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subtitulo">
    <w:name w:val="tabelasubtitul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justificado">
    <w:name w:val="tabelajustifica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documentpublished">
    <w:name w:val="documentpublished"/>
    <w:basedOn w:val="Fontepargpadro"/>
    <w:rsid w:val="008F011B"/>
  </w:style>
  <w:style w:type="character" w:customStyle="1" w:styleId="documentmodified">
    <w:name w:val="documentmodified"/>
    <w:basedOn w:val="Fontepargpadro"/>
    <w:rsid w:val="008F011B"/>
  </w:style>
  <w:style w:type="paragraph" w:customStyle="1" w:styleId="artigo">
    <w:name w:val="artigo"/>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rtart">
    <w:name w:val="artart"/>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ubtitulo">
    <w:name w:val="subtitul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
    <w:name w:val="remiss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ant">
    <w:name w:val="remiss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daoant">
    <w:name w:val="reda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TextosemFormatao">
    <w:name w:val="Plain Text"/>
    <w:basedOn w:val="Normal"/>
    <w:link w:val="TextosemFormataoChar"/>
    <w:uiPriority w:val="99"/>
    <w:semiHidden/>
    <w:unhideWhenUsed/>
    <w:rsid w:val="00633BD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uiPriority w:val="99"/>
    <w:semiHidden/>
    <w:rsid w:val="00633BDB"/>
    <w:rPr>
      <w:rFonts w:ascii="Times New Roman" w:eastAsia="Times New Roman" w:hAnsi="Times New Roman" w:cs="Times New Roman"/>
      <w:sz w:val="24"/>
      <w:szCs w:val="24"/>
      <w:lang w:eastAsia="pt-BR"/>
    </w:rPr>
  </w:style>
  <w:style w:type="paragraph" w:customStyle="1" w:styleId="msonormal0">
    <w:name w:val="msonormal"/>
    <w:basedOn w:val="Normal"/>
    <w:rsid w:val="00D67A5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1">
    <w:name w:val="p1"/>
    <w:basedOn w:val="Normal"/>
    <w:rsid w:val="0022005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ho">
    <w:name w:val="ho"/>
    <w:basedOn w:val="Fontepargpadro"/>
    <w:rsid w:val="005C20E8"/>
  </w:style>
  <w:style w:type="character" w:customStyle="1" w:styleId="gd">
    <w:name w:val="gd"/>
    <w:basedOn w:val="Fontepargpadro"/>
    <w:rsid w:val="005C20E8"/>
  </w:style>
  <w:style w:type="character" w:customStyle="1" w:styleId="g3">
    <w:name w:val="g3"/>
    <w:basedOn w:val="Fontepargpadro"/>
    <w:rsid w:val="005C20E8"/>
  </w:style>
  <w:style w:type="character" w:customStyle="1" w:styleId="hb">
    <w:name w:val="hb"/>
    <w:basedOn w:val="Fontepargpadro"/>
    <w:rsid w:val="005C20E8"/>
  </w:style>
  <w:style w:type="character" w:customStyle="1" w:styleId="g2">
    <w:name w:val="g2"/>
    <w:basedOn w:val="Fontepargpadro"/>
    <w:rsid w:val="005C20E8"/>
  </w:style>
  <w:style w:type="paragraph" w:customStyle="1" w:styleId="m3509825097200785623msobodytext">
    <w:name w:val="m_3509825097200785623msobodytext"/>
    <w:basedOn w:val="Normal"/>
    <w:rsid w:val="005C20E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tulodatabela">
    <w:name w:val="ttulodatabela"/>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
    <w:name w:val="a"/>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5textoquadroeobs-anexoem">
    <w:name w:val="15textoquadroeobs-anexoem"/>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grafodalista1">
    <w:name w:val="pargrafodalista1"/>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E77E5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77E5D"/>
  </w:style>
  <w:style w:type="paragraph" w:styleId="Rodap">
    <w:name w:val="footer"/>
    <w:basedOn w:val="Normal"/>
    <w:link w:val="RodapChar"/>
    <w:uiPriority w:val="99"/>
    <w:unhideWhenUsed/>
    <w:rsid w:val="00E77E5D"/>
    <w:pPr>
      <w:tabs>
        <w:tab w:val="center" w:pos="4252"/>
        <w:tab w:val="right" w:pos="8504"/>
      </w:tabs>
      <w:spacing w:after="0" w:line="240" w:lineRule="auto"/>
    </w:pPr>
  </w:style>
  <w:style w:type="character" w:customStyle="1" w:styleId="RodapChar">
    <w:name w:val="Rodapé Char"/>
    <w:basedOn w:val="Fontepargpadro"/>
    <w:link w:val="Rodap"/>
    <w:uiPriority w:val="99"/>
    <w:rsid w:val="00E77E5D"/>
  </w:style>
  <w:style w:type="character" w:customStyle="1" w:styleId="separator">
    <w:name w:val="separator"/>
    <w:basedOn w:val="Fontepargpadro"/>
    <w:rsid w:val="00B364DE"/>
  </w:style>
  <w:style w:type="paragraph" w:styleId="Pr-formataoHTML">
    <w:name w:val="HTML Preformatted"/>
    <w:basedOn w:val="Normal"/>
    <w:link w:val="Pr-formataoHTMLChar"/>
    <w:uiPriority w:val="99"/>
    <w:semiHidden/>
    <w:unhideWhenUsed/>
    <w:rsid w:val="00A42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lang w:eastAsia="pt-BR"/>
    </w:rPr>
  </w:style>
  <w:style w:type="character" w:customStyle="1" w:styleId="Pr-formataoHTMLChar">
    <w:name w:val="Pré-formatação HTML Char"/>
    <w:basedOn w:val="Fontepargpadro"/>
    <w:link w:val="Pr-formataoHTML"/>
    <w:uiPriority w:val="99"/>
    <w:semiHidden/>
    <w:rsid w:val="00A42D1B"/>
    <w:rPr>
      <w:rFonts w:ascii="Courier New" w:eastAsia="Times New Roman" w:hAnsi="Courier New" w:cs="Courier New"/>
      <w:lang w:eastAsia="pt-BR"/>
    </w:rPr>
  </w:style>
  <w:style w:type="paragraph" w:customStyle="1" w:styleId="diario">
    <w:name w:val="diario"/>
    <w:basedOn w:val="Normal"/>
    <w:rsid w:val="00DB2B3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ataassinatura">
    <w:name w:val="dataassinatura"/>
    <w:basedOn w:val="Normal"/>
    <w:rsid w:val="00DB2B3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orgao">
    <w:name w:val="orgao"/>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3">
    <w:name w:val="parag3"/>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5">
    <w:name w:val="parag5"/>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t-article-cat">
    <w:name w:val="rt-article-cat"/>
    <w:basedOn w:val="Normal"/>
    <w:rsid w:val="004D208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t-category">
    <w:name w:val="rt-category"/>
    <w:basedOn w:val="Fontepargpadro"/>
    <w:rsid w:val="004D208D"/>
  </w:style>
  <w:style w:type="paragraph" w:customStyle="1" w:styleId="m-4441792395513356107parag2">
    <w:name w:val="m_-4441792395513356107parag2"/>
    <w:basedOn w:val="Normal"/>
    <w:rsid w:val="0042461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justificado">
    <w:name w:val="textojustificado"/>
    <w:basedOn w:val="Normal"/>
    <w:rsid w:val="009E178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go">
    <w:name w:val="go"/>
    <w:basedOn w:val="Fontepargpadro"/>
    <w:rsid w:val="001862EF"/>
  </w:style>
  <w:style w:type="character" w:styleId="MenoPendente">
    <w:name w:val="Unresolved Mention"/>
    <w:basedOn w:val="Fontepargpadro"/>
    <w:uiPriority w:val="99"/>
    <w:semiHidden/>
    <w:unhideWhenUsed/>
    <w:rsid w:val="00DD218A"/>
    <w:rPr>
      <w:color w:val="808080"/>
      <w:shd w:val="clear" w:color="auto" w:fill="E6E6E6"/>
    </w:rPr>
  </w:style>
  <w:style w:type="character" w:customStyle="1" w:styleId="tachado">
    <w:name w:val="tachado"/>
    <w:basedOn w:val="Fontepargpadro"/>
    <w:rsid w:val="00E26840"/>
  </w:style>
  <w:style w:type="character" w:customStyle="1" w:styleId="m-8702793444589962196gmail-apple-converted-space">
    <w:name w:val="m_-8702793444589962196gmail-apple-converted-space"/>
    <w:basedOn w:val="Fontepargpadro"/>
    <w:rsid w:val="00E848C3"/>
  </w:style>
  <w:style w:type="paragraph" w:customStyle="1" w:styleId="cabea">
    <w:name w:val="cabea"/>
    <w:basedOn w:val="Normal"/>
    <w:rsid w:val="0049181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20">
    <w:name w:val="texto20"/>
    <w:basedOn w:val="Normal"/>
    <w:rsid w:val="00FB178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centralizar">
    <w:name w:val="centralizar"/>
    <w:basedOn w:val="Normal"/>
    <w:rsid w:val="00B6423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publicado-dou">
    <w:name w:val="publicado-dou"/>
    <w:basedOn w:val="Fontepargpadro"/>
    <w:rsid w:val="00B6423D"/>
  </w:style>
  <w:style w:type="character" w:customStyle="1" w:styleId="publicado-dou-data">
    <w:name w:val="publicado-dou-data"/>
    <w:basedOn w:val="Fontepargpadro"/>
    <w:rsid w:val="00B6423D"/>
  </w:style>
  <w:style w:type="character" w:customStyle="1" w:styleId="pipe">
    <w:name w:val="pipe"/>
    <w:basedOn w:val="Fontepargpadro"/>
    <w:rsid w:val="00B6423D"/>
  </w:style>
  <w:style w:type="character" w:customStyle="1" w:styleId="edicao-dou">
    <w:name w:val="edicao-dou"/>
    <w:basedOn w:val="Fontepargpadro"/>
    <w:rsid w:val="00B6423D"/>
  </w:style>
  <w:style w:type="character" w:customStyle="1" w:styleId="edicao-dou-data">
    <w:name w:val="edicao-dou-data"/>
    <w:basedOn w:val="Fontepargpadro"/>
    <w:rsid w:val="00B6423D"/>
  </w:style>
  <w:style w:type="character" w:customStyle="1" w:styleId="secao-dou">
    <w:name w:val="secao-dou"/>
    <w:basedOn w:val="Fontepargpadro"/>
    <w:rsid w:val="00B6423D"/>
  </w:style>
  <w:style w:type="character" w:customStyle="1" w:styleId="secao-dou-data">
    <w:name w:val="secao-dou-data"/>
    <w:basedOn w:val="Fontepargpadro"/>
    <w:rsid w:val="00B6423D"/>
  </w:style>
  <w:style w:type="character" w:customStyle="1" w:styleId="orgao-dou">
    <w:name w:val="orgao-dou"/>
    <w:basedOn w:val="Fontepargpadro"/>
    <w:rsid w:val="00B6423D"/>
  </w:style>
  <w:style w:type="character" w:customStyle="1" w:styleId="orgao-dou-data">
    <w:name w:val="orgao-dou-data"/>
    <w:basedOn w:val="Fontepargpadro"/>
    <w:rsid w:val="00B6423D"/>
  </w:style>
  <w:style w:type="paragraph" w:customStyle="1" w:styleId="identifica">
    <w:name w:val="identifica"/>
    <w:basedOn w:val="Normal"/>
    <w:rsid w:val="00B6423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ou-paragraph">
    <w:name w:val="dou-paragraph"/>
    <w:basedOn w:val="Normal"/>
    <w:rsid w:val="00B6423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ssina">
    <w:name w:val="assina"/>
    <w:basedOn w:val="Normal"/>
    <w:rsid w:val="00B6423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notdata">
    <w:name w:val="not_data"/>
    <w:basedOn w:val="Fontepargpadro"/>
    <w:rsid w:val="00475063"/>
  </w:style>
  <w:style w:type="paragraph" w:customStyle="1" w:styleId="textojustificado0">
    <w:name w:val="texto_justificado"/>
    <w:basedOn w:val="Normal"/>
    <w:rsid w:val="0027642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eport-component">
    <w:name w:val="report-component"/>
    <w:basedOn w:val="Fontepargpadro"/>
    <w:rsid w:val="004359A3"/>
  </w:style>
  <w:style w:type="paragraph" w:customStyle="1" w:styleId="info">
    <w:name w:val="info"/>
    <w:basedOn w:val="Normal"/>
    <w:rsid w:val="004359A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document--time-since">
    <w:name w:val="document--time-since"/>
    <w:basedOn w:val="Fontepargpadro"/>
    <w:rsid w:val="004359A3"/>
  </w:style>
  <w:style w:type="character" w:customStyle="1" w:styleId="vote">
    <w:name w:val="vote"/>
    <w:basedOn w:val="Fontepargpadro"/>
    <w:rsid w:val="004359A3"/>
  </w:style>
  <w:style w:type="character" w:customStyle="1" w:styleId="count">
    <w:name w:val="count"/>
    <w:basedOn w:val="Fontepargpadro"/>
    <w:rsid w:val="004359A3"/>
  </w:style>
  <w:style w:type="character" w:customStyle="1" w:styleId="form-error">
    <w:name w:val="form-error"/>
    <w:basedOn w:val="Fontepargpadro"/>
    <w:rsid w:val="004359A3"/>
  </w:style>
  <w:style w:type="paragraph" w:customStyle="1" w:styleId="Ttulo10">
    <w:name w:val="Título1"/>
    <w:basedOn w:val="Normal"/>
    <w:rsid w:val="004359A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DefinioHTML">
    <w:name w:val="HTML Definition"/>
    <w:basedOn w:val="Fontepargpadro"/>
    <w:uiPriority w:val="99"/>
    <w:semiHidden/>
    <w:unhideWhenUsed/>
    <w:rsid w:val="006A602F"/>
    <w:rPr>
      <w:i/>
      <w:iCs/>
    </w:rPr>
  </w:style>
  <w:style w:type="paragraph" w:customStyle="1" w:styleId="c9">
    <w:name w:val="c9"/>
    <w:basedOn w:val="Normal"/>
    <w:rsid w:val="006A602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content-textcontainer">
    <w:name w:val="content-text__container"/>
    <w:basedOn w:val="Normal"/>
    <w:rsid w:val="001D494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internal-link">
    <w:name w:val="internal-link"/>
    <w:basedOn w:val="Fontepargpadro"/>
    <w:rsid w:val="00C2447D"/>
  </w:style>
  <w:style w:type="paragraph" w:customStyle="1" w:styleId="list-inline-item">
    <w:name w:val="list-inline-item"/>
    <w:basedOn w:val="Normal"/>
    <w:rsid w:val="000B016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1524">
      <w:bodyDiv w:val="1"/>
      <w:marLeft w:val="0"/>
      <w:marRight w:val="0"/>
      <w:marTop w:val="0"/>
      <w:marBottom w:val="0"/>
      <w:divBdr>
        <w:top w:val="none" w:sz="0" w:space="0" w:color="auto"/>
        <w:left w:val="none" w:sz="0" w:space="0" w:color="auto"/>
        <w:bottom w:val="none" w:sz="0" w:space="0" w:color="auto"/>
        <w:right w:val="none" w:sz="0" w:space="0" w:color="auto"/>
      </w:divBdr>
      <w:divsChild>
        <w:div w:id="1248686066">
          <w:marLeft w:val="0"/>
          <w:marRight w:val="0"/>
          <w:marTop w:val="0"/>
          <w:marBottom w:val="0"/>
          <w:divBdr>
            <w:top w:val="none" w:sz="0" w:space="0" w:color="auto"/>
            <w:left w:val="none" w:sz="0" w:space="0" w:color="auto"/>
            <w:bottom w:val="none" w:sz="0" w:space="0" w:color="auto"/>
            <w:right w:val="none" w:sz="0" w:space="0" w:color="auto"/>
          </w:divBdr>
        </w:div>
        <w:div w:id="252738238">
          <w:marLeft w:val="0"/>
          <w:marRight w:val="0"/>
          <w:marTop w:val="120"/>
          <w:marBottom w:val="0"/>
          <w:divBdr>
            <w:top w:val="none" w:sz="0" w:space="0" w:color="auto"/>
            <w:left w:val="none" w:sz="0" w:space="0" w:color="auto"/>
            <w:bottom w:val="none" w:sz="0" w:space="0" w:color="auto"/>
            <w:right w:val="none" w:sz="0" w:space="0" w:color="auto"/>
          </w:divBdr>
        </w:div>
      </w:divsChild>
    </w:div>
    <w:div w:id="4326893">
      <w:bodyDiv w:val="1"/>
      <w:marLeft w:val="0"/>
      <w:marRight w:val="0"/>
      <w:marTop w:val="0"/>
      <w:marBottom w:val="0"/>
      <w:divBdr>
        <w:top w:val="none" w:sz="0" w:space="0" w:color="auto"/>
        <w:left w:val="none" w:sz="0" w:space="0" w:color="auto"/>
        <w:bottom w:val="none" w:sz="0" w:space="0" w:color="auto"/>
        <w:right w:val="none" w:sz="0" w:space="0" w:color="auto"/>
      </w:divBdr>
    </w:div>
    <w:div w:id="5983162">
      <w:bodyDiv w:val="1"/>
      <w:marLeft w:val="0"/>
      <w:marRight w:val="0"/>
      <w:marTop w:val="0"/>
      <w:marBottom w:val="0"/>
      <w:divBdr>
        <w:top w:val="none" w:sz="0" w:space="0" w:color="auto"/>
        <w:left w:val="none" w:sz="0" w:space="0" w:color="auto"/>
        <w:bottom w:val="none" w:sz="0" w:space="0" w:color="auto"/>
        <w:right w:val="none" w:sz="0" w:space="0" w:color="auto"/>
      </w:divBdr>
      <w:divsChild>
        <w:div w:id="186796260">
          <w:marLeft w:val="0"/>
          <w:marRight w:val="0"/>
          <w:marTop w:val="0"/>
          <w:marBottom w:val="0"/>
          <w:divBdr>
            <w:top w:val="none" w:sz="0" w:space="0" w:color="auto"/>
            <w:left w:val="none" w:sz="0" w:space="0" w:color="auto"/>
            <w:bottom w:val="none" w:sz="0" w:space="0" w:color="auto"/>
            <w:right w:val="none" w:sz="0" w:space="0" w:color="auto"/>
          </w:divBdr>
        </w:div>
        <w:div w:id="1664509095">
          <w:marLeft w:val="0"/>
          <w:marRight w:val="0"/>
          <w:marTop w:val="0"/>
          <w:marBottom w:val="0"/>
          <w:divBdr>
            <w:top w:val="none" w:sz="0" w:space="0" w:color="auto"/>
            <w:left w:val="none" w:sz="0" w:space="0" w:color="auto"/>
            <w:bottom w:val="none" w:sz="0" w:space="0" w:color="auto"/>
            <w:right w:val="none" w:sz="0" w:space="0" w:color="auto"/>
          </w:divBdr>
        </w:div>
      </w:divsChild>
    </w:div>
    <w:div w:id="9726206">
      <w:bodyDiv w:val="1"/>
      <w:marLeft w:val="0"/>
      <w:marRight w:val="0"/>
      <w:marTop w:val="0"/>
      <w:marBottom w:val="0"/>
      <w:divBdr>
        <w:top w:val="none" w:sz="0" w:space="0" w:color="auto"/>
        <w:left w:val="none" w:sz="0" w:space="0" w:color="auto"/>
        <w:bottom w:val="none" w:sz="0" w:space="0" w:color="auto"/>
        <w:right w:val="none" w:sz="0" w:space="0" w:color="auto"/>
      </w:divBdr>
      <w:divsChild>
        <w:div w:id="746129">
          <w:marLeft w:val="0"/>
          <w:marRight w:val="0"/>
          <w:marTop w:val="1125"/>
          <w:marBottom w:val="0"/>
          <w:divBdr>
            <w:top w:val="none" w:sz="0" w:space="0" w:color="auto"/>
            <w:left w:val="none" w:sz="0" w:space="0" w:color="auto"/>
            <w:bottom w:val="none" w:sz="0" w:space="0" w:color="auto"/>
            <w:right w:val="none" w:sz="0" w:space="0" w:color="auto"/>
          </w:divBdr>
          <w:divsChild>
            <w:div w:id="238489277">
              <w:marLeft w:val="0"/>
              <w:marRight w:val="0"/>
              <w:marTop w:val="0"/>
              <w:marBottom w:val="0"/>
              <w:divBdr>
                <w:top w:val="none" w:sz="0" w:space="0" w:color="auto"/>
                <w:left w:val="none" w:sz="0" w:space="0" w:color="auto"/>
                <w:bottom w:val="none" w:sz="0" w:space="0" w:color="auto"/>
                <w:right w:val="none" w:sz="0" w:space="0" w:color="auto"/>
              </w:divBdr>
            </w:div>
          </w:divsChild>
        </w:div>
        <w:div w:id="1189639477">
          <w:marLeft w:val="0"/>
          <w:marRight w:val="0"/>
          <w:marTop w:val="0"/>
          <w:marBottom w:val="0"/>
          <w:divBdr>
            <w:top w:val="none" w:sz="0" w:space="0" w:color="auto"/>
            <w:left w:val="none" w:sz="0" w:space="0" w:color="auto"/>
            <w:bottom w:val="none" w:sz="0" w:space="0" w:color="auto"/>
            <w:right w:val="none" w:sz="0" w:space="0" w:color="auto"/>
          </w:divBdr>
        </w:div>
      </w:divsChild>
    </w:div>
    <w:div w:id="10033984">
      <w:bodyDiv w:val="1"/>
      <w:marLeft w:val="0"/>
      <w:marRight w:val="0"/>
      <w:marTop w:val="0"/>
      <w:marBottom w:val="0"/>
      <w:divBdr>
        <w:top w:val="none" w:sz="0" w:space="0" w:color="auto"/>
        <w:left w:val="none" w:sz="0" w:space="0" w:color="auto"/>
        <w:bottom w:val="none" w:sz="0" w:space="0" w:color="auto"/>
        <w:right w:val="none" w:sz="0" w:space="0" w:color="auto"/>
      </w:divBdr>
    </w:div>
    <w:div w:id="10421981">
      <w:bodyDiv w:val="1"/>
      <w:marLeft w:val="0"/>
      <w:marRight w:val="0"/>
      <w:marTop w:val="0"/>
      <w:marBottom w:val="0"/>
      <w:divBdr>
        <w:top w:val="none" w:sz="0" w:space="0" w:color="auto"/>
        <w:left w:val="none" w:sz="0" w:space="0" w:color="auto"/>
        <w:bottom w:val="none" w:sz="0" w:space="0" w:color="auto"/>
        <w:right w:val="none" w:sz="0" w:space="0" w:color="auto"/>
      </w:divBdr>
    </w:div>
    <w:div w:id="14691923">
      <w:bodyDiv w:val="1"/>
      <w:marLeft w:val="0"/>
      <w:marRight w:val="0"/>
      <w:marTop w:val="0"/>
      <w:marBottom w:val="0"/>
      <w:divBdr>
        <w:top w:val="none" w:sz="0" w:space="0" w:color="auto"/>
        <w:left w:val="none" w:sz="0" w:space="0" w:color="auto"/>
        <w:bottom w:val="none" w:sz="0" w:space="0" w:color="auto"/>
        <w:right w:val="none" w:sz="0" w:space="0" w:color="auto"/>
      </w:divBdr>
    </w:div>
    <w:div w:id="14817436">
      <w:bodyDiv w:val="1"/>
      <w:marLeft w:val="0"/>
      <w:marRight w:val="0"/>
      <w:marTop w:val="0"/>
      <w:marBottom w:val="0"/>
      <w:divBdr>
        <w:top w:val="none" w:sz="0" w:space="0" w:color="auto"/>
        <w:left w:val="none" w:sz="0" w:space="0" w:color="auto"/>
        <w:bottom w:val="none" w:sz="0" w:space="0" w:color="auto"/>
        <w:right w:val="none" w:sz="0" w:space="0" w:color="auto"/>
      </w:divBdr>
      <w:divsChild>
        <w:div w:id="669256643">
          <w:marLeft w:val="0"/>
          <w:marRight w:val="0"/>
          <w:marTop w:val="0"/>
          <w:marBottom w:val="300"/>
          <w:divBdr>
            <w:top w:val="none" w:sz="0" w:space="0" w:color="auto"/>
            <w:left w:val="none" w:sz="0" w:space="0" w:color="auto"/>
            <w:bottom w:val="none" w:sz="0" w:space="0" w:color="auto"/>
            <w:right w:val="none" w:sz="0" w:space="0" w:color="auto"/>
          </w:divBdr>
        </w:div>
        <w:div w:id="82188620">
          <w:marLeft w:val="0"/>
          <w:marRight w:val="0"/>
          <w:marTop w:val="0"/>
          <w:marBottom w:val="450"/>
          <w:divBdr>
            <w:top w:val="none" w:sz="0" w:space="0" w:color="auto"/>
            <w:left w:val="none" w:sz="0" w:space="0" w:color="auto"/>
            <w:bottom w:val="none" w:sz="0" w:space="0" w:color="auto"/>
            <w:right w:val="none" w:sz="0" w:space="0" w:color="auto"/>
          </w:divBdr>
          <w:divsChild>
            <w:div w:id="350759542">
              <w:marLeft w:val="0"/>
              <w:marRight w:val="0"/>
              <w:marTop w:val="0"/>
              <w:marBottom w:val="0"/>
              <w:divBdr>
                <w:top w:val="none" w:sz="0" w:space="0" w:color="auto"/>
                <w:left w:val="none" w:sz="0" w:space="0" w:color="auto"/>
                <w:bottom w:val="none" w:sz="0" w:space="0" w:color="auto"/>
                <w:right w:val="none" w:sz="0" w:space="0" w:color="auto"/>
              </w:divBdr>
              <w:divsChild>
                <w:div w:id="455832093">
                  <w:marLeft w:val="0"/>
                  <w:marRight w:val="0"/>
                  <w:marTop w:val="0"/>
                  <w:marBottom w:val="0"/>
                  <w:divBdr>
                    <w:top w:val="none" w:sz="0" w:space="0" w:color="auto"/>
                    <w:left w:val="none" w:sz="0" w:space="0" w:color="auto"/>
                    <w:bottom w:val="none" w:sz="0" w:space="0" w:color="auto"/>
                    <w:right w:val="none" w:sz="0" w:space="0" w:color="auto"/>
                  </w:divBdr>
                </w:div>
                <w:div w:id="1136293463">
                  <w:marLeft w:val="0"/>
                  <w:marRight w:val="0"/>
                  <w:marTop w:val="1125"/>
                  <w:marBottom w:val="0"/>
                  <w:divBdr>
                    <w:top w:val="none" w:sz="0" w:space="0" w:color="auto"/>
                    <w:left w:val="none" w:sz="0" w:space="0" w:color="auto"/>
                    <w:bottom w:val="none" w:sz="0" w:space="0" w:color="auto"/>
                    <w:right w:val="none" w:sz="0" w:space="0" w:color="auto"/>
                  </w:divBdr>
                  <w:divsChild>
                    <w:div w:id="187009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4821">
      <w:bodyDiv w:val="1"/>
      <w:marLeft w:val="0"/>
      <w:marRight w:val="0"/>
      <w:marTop w:val="0"/>
      <w:marBottom w:val="0"/>
      <w:divBdr>
        <w:top w:val="none" w:sz="0" w:space="0" w:color="auto"/>
        <w:left w:val="none" w:sz="0" w:space="0" w:color="auto"/>
        <w:bottom w:val="none" w:sz="0" w:space="0" w:color="auto"/>
        <w:right w:val="none" w:sz="0" w:space="0" w:color="auto"/>
      </w:divBdr>
      <w:divsChild>
        <w:div w:id="170991805">
          <w:marLeft w:val="0"/>
          <w:marRight w:val="0"/>
          <w:marTop w:val="0"/>
          <w:marBottom w:val="0"/>
          <w:divBdr>
            <w:top w:val="none" w:sz="0" w:space="0" w:color="auto"/>
            <w:left w:val="none" w:sz="0" w:space="0" w:color="auto"/>
            <w:bottom w:val="none" w:sz="0" w:space="0" w:color="auto"/>
            <w:right w:val="none" w:sz="0" w:space="0" w:color="auto"/>
          </w:divBdr>
        </w:div>
        <w:div w:id="466706692">
          <w:marLeft w:val="0"/>
          <w:marRight w:val="0"/>
          <w:marTop w:val="1125"/>
          <w:marBottom w:val="0"/>
          <w:divBdr>
            <w:top w:val="none" w:sz="0" w:space="0" w:color="auto"/>
            <w:left w:val="none" w:sz="0" w:space="0" w:color="auto"/>
            <w:bottom w:val="none" w:sz="0" w:space="0" w:color="auto"/>
            <w:right w:val="none" w:sz="0" w:space="0" w:color="auto"/>
          </w:divBdr>
          <w:divsChild>
            <w:div w:id="1282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4536">
      <w:bodyDiv w:val="1"/>
      <w:marLeft w:val="0"/>
      <w:marRight w:val="0"/>
      <w:marTop w:val="0"/>
      <w:marBottom w:val="0"/>
      <w:divBdr>
        <w:top w:val="none" w:sz="0" w:space="0" w:color="auto"/>
        <w:left w:val="none" w:sz="0" w:space="0" w:color="auto"/>
        <w:bottom w:val="none" w:sz="0" w:space="0" w:color="auto"/>
        <w:right w:val="none" w:sz="0" w:space="0" w:color="auto"/>
      </w:divBdr>
      <w:divsChild>
        <w:div w:id="462311288">
          <w:marLeft w:val="0"/>
          <w:marRight w:val="0"/>
          <w:marTop w:val="0"/>
          <w:marBottom w:val="0"/>
          <w:divBdr>
            <w:top w:val="none" w:sz="0" w:space="0" w:color="auto"/>
            <w:left w:val="none" w:sz="0" w:space="0" w:color="auto"/>
            <w:bottom w:val="none" w:sz="0" w:space="0" w:color="auto"/>
            <w:right w:val="none" w:sz="0" w:space="0" w:color="auto"/>
          </w:divBdr>
          <w:divsChild>
            <w:div w:id="1113793259">
              <w:marLeft w:val="-300"/>
              <w:marRight w:val="0"/>
              <w:marTop w:val="0"/>
              <w:marBottom w:val="0"/>
              <w:divBdr>
                <w:top w:val="none" w:sz="0" w:space="0" w:color="auto"/>
                <w:left w:val="none" w:sz="0" w:space="0" w:color="auto"/>
                <w:bottom w:val="none" w:sz="0" w:space="0" w:color="auto"/>
                <w:right w:val="none" w:sz="0" w:space="0" w:color="auto"/>
              </w:divBdr>
              <w:divsChild>
                <w:div w:id="458306178">
                  <w:marLeft w:val="0"/>
                  <w:marRight w:val="0"/>
                  <w:marTop w:val="0"/>
                  <w:marBottom w:val="450"/>
                  <w:divBdr>
                    <w:top w:val="none" w:sz="0" w:space="0" w:color="auto"/>
                    <w:left w:val="none" w:sz="0" w:space="0" w:color="auto"/>
                    <w:bottom w:val="none" w:sz="0" w:space="0" w:color="auto"/>
                    <w:right w:val="none" w:sz="0" w:space="0" w:color="auto"/>
                  </w:divBdr>
                  <w:divsChild>
                    <w:div w:id="295721060">
                      <w:marLeft w:val="0"/>
                      <w:marRight w:val="0"/>
                      <w:marTop w:val="0"/>
                      <w:marBottom w:val="0"/>
                      <w:divBdr>
                        <w:top w:val="none" w:sz="0" w:space="0" w:color="auto"/>
                        <w:left w:val="none" w:sz="0" w:space="0" w:color="auto"/>
                        <w:bottom w:val="none" w:sz="0" w:space="0" w:color="auto"/>
                        <w:right w:val="none" w:sz="0" w:space="0" w:color="auto"/>
                      </w:divBdr>
                      <w:divsChild>
                        <w:div w:id="2073236011">
                          <w:marLeft w:val="0"/>
                          <w:marRight w:val="0"/>
                          <w:marTop w:val="0"/>
                          <w:marBottom w:val="0"/>
                          <w:divBdr>
                            <w:top w:val="none" w:sz="0" w:space="0" w:color="auto"/>
                            <w:left w:val="none" w:sz="0" w:space="0" w:color="auto"/>
                            <w:bottom w:val="none" w:sz="0" w:space="0" w:color="auto"/>
                            <w:right w:val="none" w:sz="0" w:space="0" w:color="auto"/>
                          </w:divBdr>
                        </w:div>
                        <w:div w:id="1347362972">
                          <w:marLeft w:val="0"/>
                          <w:marRight w:val="0"/>
                          <w:marTop w:val="1125"/>
                          <w:marBottom w:val="0"/>
                          <w:divBdr>
                            <w:top w:val="none" w:sz="0" w:space="0" w:color="auto"/>
                            <w:left w:val="none" w:sz="0" w:space="0" w:color="auto"/>
                            <w:bottom w:val="none" w:sz="0" w:space="0" w:color="auto"/>
                            <w:right w:val="none" w:sz="0" w:space="0" w:color="auto"/>
                          </w:divBdr>
                          <w:divsChild>
                            <w:div w:id="24033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20002">
      <w:bodyDiv w:val="1"/>
      <w:marLeft w:val="0"/>
      <w:marRight w:val="0"/>
      <w:marTop w:val="0"/>
      <w:marBottom w:val="0"/>
      <w:divBdr>
        <w:top w:val="none" w:sz="0" w:space="0" w:color="auto"/>
        <w:left w:val="none" w:sz="0" w:space="0" w:color="auto"/>
        <w:bottom w:val="none" w:sz="0" w:space="0" w:color="auto"/>
        <w:right w:val="none" w:sz="0" w:space="0" w:color="auto"/>
      </w:divBdr>
      <w:divsChild>
        <w:div w:id="605161706">
          <w:marLeft w:val="0"/>
          <w:marRight w:val="0"/>
          <w:marTop w:val="0"/>
          <w:marBottom w:val="0"/>
          <w:divBdr>
            <w:top w:val="none" w:sz="0" w:space="0" w:color="auto"/>
            <w:left w:val="none" w:sz="0" w:space="0" w:color="auto"/>
            <w:bottom w:val="none" w:sz="0" w:space="0" w:color="auto"/>
            <w:right w:val="none" w:sz="0" w:space="0" w:color="auto"/>
          </w:divBdr>
          <w:divsChild>
            <w:div w:id="8731563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3291941">
      <w:bodyDiv w:val="1"/>
      <w:marLeft w:val="0"/>
      <w:marRight w:val="0"/>
      <w:marTop w:val="0"/>
      <w:marBottom w:val="0"/>
      <w:divBdr>
        <w:top w:val="none" w:sz="0" w:space="0" w:color="auto"/>
        <w:left w:val="none" w:sz="0" w:space="0" w:color="auto"/>
        <w:bottom w:val="none" w:sz="0" w:space="0" w:color="auto"/>
        <w:right w:val="none" w:sz="0" w:space="0" w:color="auto"/>
      </w:divBdr>
      <w:divsChild>
        <w:div w:id="1652101574">
          <w:marLeft w:val="0"/>
          <w:marRight w:val="0"/>
          <w:marTop w:val="0"/>
          <w:marBottom w:val="0"/>
          <w:divBdr>
            <w:top w:val="none" w:sz="0" w:space="0" w:color="auto"/>
            <w:left w:val="none" w:sz="0" w:space="0" w:color="auto"/>
            <w:bottom w:val="none" w:sz="0" w:space="0" w:color="auto"/>
            <w:right w:val="none" w:sz="0" w:space="0" w:color="auto"/>
          </w:divBdr>
          <w:divsChild>
            <w:div w:id="2057584186">
              <w:marLeft w:val="-300"/>
              <w:marRight w:val="0"/>
              <w:marTop w:val="0"/>
              <w:marBottom w:val="0"/>
              <w:divBdr>
                <w:top w:val="none" w:sz="0" w:space="0" w:color="auto"/>
                <w:left w:val="none" w:sz="0" w:space="0" w:color="auto"/>
                <w:bottom w:val="none" w:sz="0" w:space="0" w:color="auto"/>
                <w:right w:val="none" w:sz="0" w:space="0" w:color="auto"/>
              </w:divBdr>
              <w:divsChild>
                <w:div w:id="255212728">
                  <w:marLeft w:val="0"/>
                  <w:marRight w:val="0"/>
                  <w:marTop w:val="0"/>
                  <w:marBottom w:val="450"/>
                  <w:divBdr>
                    <w:top w:val="none" w:sz="0" w:space="0" w:color="auto"/>
                    <w:left w:val="none" w:sz="0" w:space="0" w:color="auto"/>
                    <w:bottom w:val="none" w:sz="0" w:space="0" w:color="auto"/>
                    <w:right w:val="none" w:sz="0" w:space="0" w:color="auto"/>
                  </w:divBdr>
                  <w:divsChild>
                    <w:div w:id="961157766">
                      <w:marLeft w:val="0"/>
                      <w:marRight w:val="0"/>
                      <w:marTop w:val="0"/>
                      <w:marBottom w:val="0"/>
                      <w:divBdr>
                        <w:top w:val="none" w:sz="0" w:space="0" w:color="auto"/>
                        <w:left w:val="none" w:sz="0" w:space="0" w:color="auto"/>
                        <w:bottom w:val="none" w:sz="0" w:space="0" w:color="auto"/>
                        <w:right w:val="none" w:sz="0" w:space="0" w:color="auto"/>
                      </w:divBdr>
                      <w:divsChild>
                        <w:div w:id="600336010">
                          <w:marLeft w:val="0"/>
                          <w:marRight w:val="0"/>
                          <w:marTop w:val="0"/>
                          <w:marBottom w:val="0"/>
                          <w:divBdr>
                            <w:top w:val="none" w:sz="0" w:space="0" w:color="auto"/>
                            <w:left w:val="none" w:sz="0" w:space="0" w:color="auto"/>
                            <w:bottom w:val="none" w:sz="0" w:space="0" w:color="auto"/>
                            <w:right w:val="none" w:sz="0" w:space="0" w:color="auto"/>
                          </w:divBdr>
                        </w:div>
                        <w:div w:id="1486431713">
                          <w:marLeft w:val="0"/>
                          <w:marRight w:val="0"/>
                          <w:marTop w:val="1125"/>
                          <w:marBottom w:val="0"/>
                          <w:divBdr>
                            <w:top w:val="none" w:sz="0" w:space="0" w:color="auto"/>
                            <w:left w:val="none" w:sz="0" w:space="0" w:color="auto"/>
                            <w:bottom w:val="none" w:sz="0" w:space="0" w:color="auto"/>
                            <w:right w:val="none" w:sz="0" w:space="0" w:color="auto"/>
                          </w:divBdr>
                          <w:divsChild>
                            <w:div w:id="18910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15298">
      <w:bodyDiv w:val="1"/>
      <w:marLeft w:val="0"/>
      <w:marRight w:val="0"/>
      <w:marTop w:val="0"/>
      <w:marBottom w:val="0"/>
      <w:divBdr>
        <w:top w:val="none" w:sz="0" w:space="0" w:color="auto"/>
        <w:left w:val="none" w:sz="0" w:space="0" w:color="auto"/>
        <w:bottom w:val="none" w:sz="0" w:space="0" w:color="auto"/>
        <w:right w:val="none" w:sz="0" w:space="0" w:color="auto"/>
      </w:divBdr>
      <w:divsChild>
        <w:div w:id="1290864263">
          <w:marLeft w:val="0"/>
          <w:marRight w:val="0"/>
          <w:marTop w:val="0"/>
          <w:marBottom w:val="0"/>
          <w:divBdr>
            <w:top w:val="none" w:sz="0" w:space="0" w:color="auto"/>
            <w:left w:val="none" w:sz="0" w:space="0" w:color="auto"/>
            <w:bottom w:val="none" w:sz="0" w:space="0" w:color="auto"/>
            <w:right w:val="none" w:sz="0" w:space="0" w:color="auto"/>
          </w:divBdr>
          <w:divsChild>
            <w:div w:id="221141484">
              <w:marLeft w:val="0"/>
              <w:marRight w:val="0"/>
              <w:marTop w:val="0"/>
              <w:marBottom w:val="0"/>
              <w:divBdr>
                <w:top w:val="none" w:sz="0" w:space="0" w:color="auto"/>
                <w:left w:val="none" w:sz="0" w:space="0" w:color="auto"/>
                <w:bottom w:val="none" w:sz="0" w:space="0" w:color="auto"/>
                <w:right w:val="none" w:sz="0" w:space="0" w:color="auto"/>
              </w:divBdr>
              <w:divsChild>
                <w:div w:id="1078022150">
                  <w:marLeft w:val="0"/>
                  <w:marRight w:val="0"/>
                  <w:marTop w:val="0"/>
                  <w:marBottom w:val="0"/>
                  <w:divBdr>
                    <w:top w:val="none" w:sz="0" w:space="0" w:color="auto"/>
                    <w:left w:val="none" w:sz="0" w:space="0" w:color="auto"/>
                    <w:bottom w:val="none" w:sz="0" w:space="0" w:color="auto"/>
                    <w:right w:val="none" w:sz="0" w:space="0" w:color="auto"/>
                  </w:divBdr>
                  <w:divsChild>
                    <w:div w:id="74017191">
                      <w:marLeft w:val="0"/>
                      <w:marRight w:val="0"/>
                      <w:marTop w:val="0"/>
                      <w:marBottom w:val="0"/>
                      <w:divBdr>
                        <w:top w:val="none" w:sz="0" w:space="0" w:color="auto"/>
                        <w:left w:val="none" w:sz="0" w:space="0" w:color="auto"/>
                        <w:bottom w:val="none" w:sz="0" w:space="0" w:color="auto"/>
                        <w:right w:val="none" w:sz="0" w:space="0" w:color="auto"/>
                      </w:divBdr>
                      <w:divsChild>
                        <w:div w:id="1657608477">
                          <w:marLeft w:val="0"/>
                          <w:marRight w:val="0"/>
                          <w:marTop w:val="0"/>
                          <w:marBottom w:val="0"/>
                          <w:divBdr>
                            <w:top w:val="none" w:sz="0" w:space="0" w:color="auto"/>
                            <w:left w:val="none" w:sz="0" w:space="0" w:color="auto"/>
                            <w:bottom w:val="none" w:sz="0" w:space="0" w:color="auto"/>
                            <w:right w:val="none" w:sz="0" w:space="0" w:color="auto"/>
                          </w:divBdr>
                          <w:divsChild>
                            <w:div w:id="287397750">
                              <w:marLeft w:val="0"/>
                              <w:marRight w:val="0"/>
                              <w:marTop w:val="0"/>
                              <w:marBottom w:val="0"/>
                              <w:divBdr>
                                <w:top w:val="none" w:sz="0" w:space="0" w:color="auto"/>
                                <w:left w:val="none" w:sz="0" w:space="0" w:color="auto"/>
                                <w:bottom w:val="none" w:sz="0" w:space="0" w:color="auto"/>
                                <w:right w:val="none" w:sz="0" w:space="0" w:color="auto"/>
                              </w:divBdr>
                              <w:divsChild>
                                <w:div w:id="1663587004">
                                  <w:marLeft w:val="0"/>
                                  <w:marRight w:val="0"/>
                                  <w:marTop w:val="0"/>
                                  <w:marBottom w:val="0"/>
                                  <w:divBdr>
                                    <w:top w:val="none" w:sz="0" w:space="0" w:color="auto"/>
                                    <w:left w:val="none" w:sz="0" w:space="0" w:color="auto"/>
                                    <w:bottom w:val="none" w:sz="0" w:space="0" w:color="auto"/>
                                    <w:right w:val="none" w:sz="0" w:space="0" w:color="auto"/>
                                  </w:divBdr>
                                  <w:divsChild>
                                    <w:div w:id="802626137">
                                      <w:marLeft w:val="0"/>
                                      <w:marRight w:val="0"/>
                                      <w:marTop w:val="0"/>
                                      <w:marBottom w:val="0"/>
                                      <w:divBdr>
                                        <w:top w:val="none" w:sz="0" w:space="0" w:color="auto"/>
                                        <w:left w:val="none" w:sz="0" w:space="0" w:color="auto"/>
                                        <w:bottom w:val="none" w:sz="0" w:space="0" w:color="auto"/>
                                        <w:right w:val="none" w:sz="0" w:space="0" w:color="auto"/>
                                      </w:divBdr>
                                      <w:divsChild>
                                        <w:div w:id="154883680">
                                          <w:marLeft w:val="0"/>
                                          <w:marRight w:val="0"/>
                                          <w:marTop w:val="0"/>
                                          <w:marBottom w:val="0"/>
                                          <w:divBdr>
                                            <w:top w:val="none" w:sz="0" w:space="0" w:color="auto"/>
                                            <w:left w:val="none" w:sz="0" w:space="0" w:color="auto"/>
                                            <w:bottom w:val="none" w:sz="0" w:space="0" w:color="auto"/>
                                            <w:right w:val="none" w:sz="0" w:space="0" w:color="auto"/>
                                          </w:divBdr>
                                          <w:divsChild>
                                            <w:div w:id="641270881">
                                              <w:marLeft w:val="0"/>
                                              <w:marRight w:val="0"/>
                                              <w:marTop w:val="0"/>
                                              <w:marBottom w:val="0"/>
                                              <w:divBdr>
                                                <w:top w:val="single" w:sz="12" w:space="2" w:color="FFFFCC"/>
                                                <w:left w:val="single" w:sz="12" w:space="2" w:color="FFFFCC"/>
                                                <w:bottom w:val="single" w:sz="12" w:space="2" w:color="FFFFCC"/>
                                                <w:right w:val="single" w:sz="12" w:space="0" w:color="FFFFCC"/>
                                              </w:divBdr>
                                              <w:divsChild>
                                                <w:div w:id="1604536159">
                                                  <w:marLeft w:val="0"/>
                                                  <w:marRight w:val="0"/>
                                                  <w:marTop w:val="0"/>
                                                  <w:marBottom w:val="0"/>
                                                  <w:divBdr>
                                                    <w:top w:val="none" w:sz="0" w:space="0" w:color="auto"/>
                                                    <w:left w:val="none" w:sz="0" w:space="0" w:color="auto"/>
                                                    <w:bottom w:val="none" w:sz="0" w:space="0" w:color="auto"/>
                                                    <w:right w:val="none" w:sz="0" w:space="0" w:color="auto"/>
                                                  </w:divBdr>
                                                  <w:divsChild>
                                                    <w:div w:id="1896820178">
                                                      <w:marLeft w:val="0"/>
                                                      <w:marRight w:val="0"/>
                                                      <w:marTop w:val="0"/>
                                                      <w:marBottom w:val="0"/>
                                                      <w:divBdr>
                                                        <w:top w:val="none" w:sz="0" w:space="0" w:color="auto"/>
                                                        <w:left w:val="none" w:sz="0" w:space="0" w:color="auto"/>
                                                        <w:bottom w:val="none" w:sz="0" w:space="0" w:color="auto"/>
                                                        <w:right w:val="none" w:sz="0" w:space="0" w:color="auto"/>
                                                      </w:divBdr>
                                                      <w:divsChild>
                                                        <w:div w:id="1456215585">
                                                          <w:marLeft w:val="0"/>
                                                          <w:marRight w:val="0"/>
                                                          <w:marTop w:val="0"/>
                                                          <w:marBottom w:val="0"/>
                                                          <w:divBdr>
                                                            <w:top w:val="none" w:sz="0" w:space="0" w:color="auto"/>
                                                            <w:left w:val="none" w:sz="0" w:space="0" w:color="auto"/>
                                                            <w:bottom w:val="none" w:sz="0" w:space="0" w:color="auto"/>
                                                            <w:right w:val="none" w:sz="0" w:space="0" w:color="auto"/>
                                                          </w:divBdr>
                                                          <w:divsChild>
                                                            <w:div w:id="405151765">
                                                              <w:marLeft w:val="0"/>
                                                              <w:marRight w:val="0"/>
                                                              <w:marTop w:val="0"/>
                                                              <w:marBottom w:val="0"/>
                                                              <w:divBdr>
                                                                <w:top w:val="none" w:sz="0" w:space="0" w:color="auto"/>
                                                                <w:left w:val="none" w:sz="0" w:space="0" w:color="auto"/>
                                                                <w:bottom w:val="none" w:sz="0" w:space="0" w:color="auto"/>
                                                                <w:right w:val="none" w:sz="0" w:space="0" w:color="auto"/>
                                                              </w:divBdr>
                                                              <w:divsChild>
                                                                <w:div w:id="81680234">
                                                                  <w:marLeft w:val="0"/>
                                                                  <w:marRight w:val="0"/>
                                                                  <w:marTop w:val="0"/>
                                                                  <w:marBottom w:val="0"/>
                                                                  <w:divBdr>
                                                                    <w:top w:val="none" w:sz="0" w:space="0" w:color="auto"/>
                                                                    <w:left w:val="none" w:sz="0" w:space="0" w:color="auto"/>
                                                                    <w:bottom w:val="none" w:sz="0" w:space="0" w:color="auto"/>
                                                                    <w:right w:val="none" w:sz="0" w:space="0" w:color="auto"/>
                                                                  </w:divBdr>
                                                                  <w:divsChild>
                                                                    <w:div w:id="361975318">
                                                                      <w:marLeft w:val="0"/>
                                                                      <w:marRight w:val="0"/>
                                                                      <w:marTop w:val="0"/>
                                                                      <w:marBottom w:val="0"/>
                                                                      <w:divBdr>
                                                                        <w:top w:val="none" w:sz="0" w:space="0" w:color="auto"/>
                                                                        <w:left w:val="none" w:sz="0" w:space="0" w:color="auto"/>
                                                                        <w:bottom w:val="none" w:sz="0" w:space="0" w:color="auto"/>
                                                                        <w:right w:val="none" w:sz="0" w:space="0" w:color="auto"/>
                                                                      </w:divBdr>
                                                                      <w:divsChild>
                                                                        <w:div w:id="2037122165">
                                                                          <w:marLeft w:val="0"/>
                                                                          <w:marRight w:val="0"/>
                                                                          <w:marTop w:val="0"/>
                                                                          <w:marBottom w:val="0"/>
                                                                          <w:divBdr>
                                                                            <w:top w:val="none" w:sz="0" w:space="0" w:color="auto"/>
                                                                            <w:left w:val="none" w:sz="0" w:space="0" w:color="auto"/>
                                                                            <w:bottom w:val="none" w:sz="0" w:space="0" w:color="auto"/>
                                                                            <w:right w:val="none" w:sz="0" w:space="0" w:color="auto"/>
                                                                          </w:divBdr>
                                                                          <w:divsChild>
                                                                            <w:div w:id="239752154">
                                                                              <w:marLeft w:val="0"/>
                                                                              <w:marRight w:val="0"/>
                                                                              <w:marTop w:val="0"/>
                                                                              <w:marBottom w:val="0"/>
                                                                              <w:divBdr>
                                                                                <w:top w:val="none" w:sz="0" w:space="0" w:color="auto"/>
                                                                                <w:left w:val="none" w:sz="0" w:space="0" w:color="auto"/>
                                                                                <w:bottom w:val="none" w:sz="0" w:space="0" w:color="auto"/>
                                                                                <w:right w:val="none" w:sz="0" w:space="0" w:color="auto"/>
                                                                              </w:divBdr>
                                                                              <w:divsChild>
                                                                                <w:div w:id="1316567918">
                                                                                  <w:marLeft w:val="0"/>
                                                                                  <w:marRight w:val="0"/>
                                                                                  <w:marTop w:val="0"/>
                                                                                  <w:marBottom w:val="0"/>
                                                                                  <w:divBdr>
                                                                                    <w:top w:val="none" w:sz="0" w:space="0" w:color="auto"/>
                                                                                    <w:left w:val="none" w:sz="0" w:space="0" w:color="auto"/>
                                                                                    <w:bottom w:val="none" w:sz="0" w:space="0" w:color="auto"/>
                                                                                    <w:right w:val="none" w:sz="0" w:space="0" w:color="auto"/>
                                                                                  </w:divBdr>
                                                                                  <w:divsChild>
                                                                                    <w:div w:id="788594960">
                                                                                      <w:marLeft w:val="0"/>
                                                                                      <w:marRight w:val="0"/>
                                                                                      <w:marTop w:val="0"/>
                                                                                      <w:marBottom w:val="0"/>
                                                                                      <w:divBdr>
                                                                                        <w:top w:val="none" w:sz="0" w:space="0" w:color="auto"/>
                                                                                        <w:left w:val="none" w:sz="0" w:space="0" w:color="auto"/>
                                                                                        <w:bottom w:val="none" w:sz="0" w:space="0" w:color="auto"/>
                                                                                        <w:right w:val="none" w:sz="0" w:space="0" w:color="auto"/>
                                                                                      </w:divBdr>
                                                                                      <w:divsChild>
                                                                                        <w:div w:id="1582251520">
                                                                                          <w:marLeft w:val="0"/>
                                                                                          <w:marRight w:val="120"/>
                                                                                          <w:marTop w:val="0"/>
                                                                                          <w:marBottom w:val="150"/>
                                                                                          <w:divBdr>
                                                                                            <w:top w:val="single" w:sz="2" w:space="0" w:color="EFEFEF"/>
                                                                                            <w:left w:val="single" w:sz="6" w:space="0" w:color="EFEFEF"/>
                                                                                            <w:bottom w:val="single" w:sz="6" w:space="0" w:color="E2E2E2"/>
                                                                                            <w:right w:val="single" w:sz="6" w:space="0" w:color="EFEFEF"/>
                                                                                          </w:divBdr>
                                                                                          <w:divsChild>
                                                                                            <w:div w:id="888612976">
                                                                                              <w:marLeft w:val="0"/>
                                                                                              <w:marRight w:val="0"/>
                                                                                              <w:marTop w:val="0"/>
                                                                                              <w:marBottom w:val="0"/>
                                                                                              <w:divBdr>
                                                                                                <w:top w:val="none" w:sz="0" w:space="0" w:color="auto"/>
                                                                                                <w:left w:val="none" w:sz="0" w:space="0" w:color="auto"/>
                                                                                                <w:bottom w:val="none" w:sz="0" w:space="0" w:color="auto"/>
                                                                                                <w:right w:val="none" w:sz="0" w:space="0" w:color="auto"/>
                                                                                              </w:divBdr>
                                                                                              <w:divsChild>
                                                                                                <w:div w:id="1157304216">
                                                                                                  <w:marLeft w:val="0"/>
                                                                                                  <w:marRight w:val="0"/>
                                                                                                  <w:marTop w:val="0"/>
                                                                                                  <w:marBottom w:val="0"/>
                                                                                                  <w:divBdr>
                                                                                                    <w:top w:val="none" w:sz="0" w:space="0" w:color="auto"/>
                                                                                                    <w:left w:val="none" w:sz="0" w:space="0" w:color="auto"/>
                                                                                                    <w:bottom w:val="none" w:sz="0" w:space="0" w:color="auto"/>
                                                                                                    <w:right w:val="none" w:sz="0" w:space="0" w:color="auto"/>
                                                                                                  </w:divBdr>
                                                                                                  <w:divsChild>
                                                                                                    <w:div w:id="1857233077">
                                                                                                      <w:marLeft w:val="0"/>
                                                                                                      <w:marRight w:val="0"/>
                                                                                                      <w:marTop w:val="0"/>
                                                                                                      <w:marBottom w:val="0"/>
                                                                                                      <w:divBdr>
                                                                                                        <w:top w:val="none" w:sz="0" w:space="0" w:color="auto"/>
                                                                                                        <w:left w:val="none" w:sz="0" w:space="0" w:color="auto"/>
                                                                                                        <w:bottom w:val="none" w:sz="0" w:space="0" w:color="auto"/>
                                                                                                        <w:right w:val="none" w:sz="0" w:space="0" w:color="auto"/>
                                                                                                      </w:divBdr>
                                                                                                      <w:divsChild>
                                                                                                        <w:div w:id="1036540900">
                                                                                                          <w:marLeft w:val="0"/>
                                                                                                          <w:marRight w:val="0"/>
                                                                                                          <w:marTop w:val="0"/>
                                                                                                          <w:marBottom w:val="0"/>
                                                                                                          <w:divBdr>
                                                                                                            <w:top w:val="none" w:sz="0" w:space="0" w:color="auto"/>
                                                                                                            <w:left w:val="none" w:sz="0" w:space="0" w:color="auto"/>
                                                                                                            <w:bottom w:val="none" w:sz="0" w:space="0" w:color="auto"/>
                                                                                                            <w:right w:val="none" w:sz="0" w:space="0" w:color="auto"/>
                                                                                                          </w:divBdr>
                                                                                                          <w:divsChild>
                                                                                                            <w:div w:id="1368604084">
                                                                                                              <w:marLeft w:val="0"/>
                                                                                                              <w:marRight w:val="0"/>
                                                                                                              <w:marTop w:val="0"/>
                                                                                                              <w:marBottom w:val="0"/>
                                                                                                              <w:divBdr>
                                                                                                                <w:top w:val="single" w:sz="2" w:space="4" w:color="D8D8D8"/>
                                                                                                                <w:left w:val="single" w:sz="2" w:space="0" w:color="D8D8D8"/>
                                                                                                                <w:bottom w:val="single" w:sz="2" w:space="4" w:color="D8D8D8"/>
                                                                                                                <w:right w:val="single" w:sz="2" w:space="0" w:color="D8D8D8"/>
                                                                                                              </w:divBdr>
                                                                                                              <w:divsChild>
                                                                                                                <w:div w:id="184447903">
                                                                                                                  <w:marLeft w:val="225"/>
                                                                                                                  <w:marRight w:val="225"/>
                                                                                                                  <w:marTop w:val="75"/>
                                                                                                                  <w:marBottom w:val="75"/>
                                                                                                                  <w:divBdr>
                                                                                                                    <w:top w:val="none" w:sz="0" w:space="0" w:color="auto"/>
                                                                                                                    <w:left w:val="none" w:sz="0" w:space="0" w:color="auto"/>
                                                                                                                    <w:bottom w:val="none" w:sz="0" w:space="0" w:color="auto"/>
                                                                                                                    <w:right w:val="none" w:sz="0" w:space="0" w:color="auto"/>
                                                                                                                  </w:divBdr>
                                                                                                                  <w:divsChild>
                                                                                                                    <w:div w:id="1167328360">
                                                                                                                      <w:marLeft w:val="0"/>
                                                                                                                      <w:marRight w:val="0"/>
                                                                                                                      <w:marTop w:val="0"/>
                                                                                                                      <w:marBottom w:val="0"/>
                                                                                                                      <w:divBdr>
                                                                                                                        <w:top w:val="single" w:sz="6" w:space="0" w:color="auto"/>
                                                                                                                        <w:left w:val="single" w:sz="6" w:space="0" w:color="auto"/>
                                                                                                                        <w:bottom w:val="single" w:sz="6" w:space="0" w:color="auto"/>
                                                                                                                        <w:right w:val="single" w:sz="6" w:space="0" w:color="auto"/>
                                                                                                                      </w:divBdr>
                                                                                                                      <w:divsChild>
                                                                                                                        <w:div w:id="1535534512">
                                                                                                                          <w:marLeft w:val="0"/>
                                                                                                                          <w:marRight w:val="0"/>
                                                                                                                          <w:marTop w:val="0"/>
                                                                                                                          <w:marBottom w:val="0"/>
                                                                                                                          <w:divBdr>
                                                                                                                            <w:top w:val="none" w:sz="0" w:space="0" w:color="auto"/>
                                                                                                                            <w:left w:val="none" w:sz="0" w:space="0" w:color="auto"/>
                                                                                                                            <w:bottom w:val="none" w:sz="0" w:space="0" w:color="auto"/>
                                                                                                                            <w:right w:val="none" w:sz="0" w:space="0" w:color="auto"/>
                                                                                                                          </w:divBdr>
                                                                                                                          <w:divsChild>
                                                                                                                            <w:div w:id="6458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548328">
      <w:bodyDiv w:val="1"/>
      <w:marLeft w:val="0"/>
      <w:marRight w:val="0"/>
      <w:marTop w:val="0"/>
      <w:marBottom w:val="0"/>
      <w:divBdr>
        <w:top w:val="none" w:sz="0" w:space="0" w:color="auto"/>
        <w:left w:val="none" w:sz="0" w:space="0" w:color="auto"/>
        <w:bottom w:val="none" w:sz="0" w:space="0" w:color="auto"/>
        <w:right w:val="none" w:sz="0" w:space="0" w:color="auto"/>
      </w:divBdr>
      <w:divsChild>
        <w:div w:id="513567608">
          <w:marLeft w:val="0"/>
          <w:marRight w:val="0"/>
          <w:marTop w:val="0"/>
          <w:marBottom w:val="0"/>
          <w:divBdr>
            <w:top w:val="none" w:sz="0" w:space="0" w:color="auto"/>
            <w:left w:val="none" w:sz="0" w:space="0" w:color="auto"/>
            <w:bottom w:val="none" w:sz="0" w:space="0" w:color="auto"/>
            <w:right w:val="none" w:sz="0" w:space="0" w:color="auto"/>
          </w:divBdr>
        </w:div>
      </w:divsChild>
    </w:div>
    <w:div w:id="38358921">
      <w:bodyDiv w:val="1"/>
      <w:marLeft w:val="0"/>
      <w:marRight w:val="0"/>
      <w:marTop w:val="0"/>
      <w:marBottom w:val="0"/>
      <w:divBdr>
        <w:top w:val="none" w:sz="0" w:space="0" w:color="auto"/>
        <w:left w:val="none" w:sz="0" w:space="0" w:color="auto"/>
        <w:bottom w:val="none" w:sz="0" w:space="0" w:color="auto"/>
        <w:right w:val="none" w:sz="0" w:space="0" w:color="auto"/>
      </w:divBdr>
      <w:divsChild>
        <w:div w:id="932324803">
          <w:marLeft w:val="0"/>
          <w:marRight w:val="0"/>
          <w:marTop w:val="0"/>
          <w:marBottom w:val="0"/>
          <w:divBdr>
            <w:top w:val="none" w:sz="0" w:space="0" w:color="auto"/>
            <w:left w:val="none" w:sz="0" w:space="0" w:color="auto"/>
            <w:bottom w:val="none" w:sz="0" w:space="0" w:color="auto"/>
            <w:right w:val="none" w:sz="0" w:space="0" w:color="auto"/>
          </w:divBdr>
          <w:divsChild>
            <w:div w:id="201870553">
              <w:marLeft w:val="0"/>
              <w:marRight w:val="0"/>
              <w:marTop w:val="0"/>
              <w:marBottom w:val="0"/>
              <w:divBdr>
                <w:top w:val="single" w:sz="24" w:space="8" w:color="6EA4B2"/>
                <w:left w:val="none" w:sz="0" w:space="11" w:color="auto"/>
                <w:bottom w:val="none" w:sz="0" w:space="8" w:color="auto"/>
                <w:right w:val="none" w:sz="0" w:space="11" w:color="auto"/>
              </w:divBdr>
              <w:divsChild>
                <w:div w:id="401100422">
                  <w:marLeft w:val="0"/>
                  <w:marRight w:val="0"/>
                  <w:marTop w:val="0"/>
                  <w:marBottom w:val="0"/>
                  <w:divBdr>
                    <w:top w:val="none" w:sz="0" w:space="0" w:color="auto"/>
                    <w:left w:val="none" w:sz="0" w:space="0" w:color="auto"/>
                    <w:bottom w:val="none" w:sz="0" w:space="0" w:color="auto"/>
                    <w:right w:val="none" w:sz="0" w:space="0" w:color="auto"/>
                  </w:divBdr>
                </w:div>
                <w:div w:id="111548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98419">
      <w:bodyDiv w:val="1"/>
      <w:marLeft w:val="0"/>
      <w:marRight w:val="0"/>
      <w:marTop w:val="0"/>
      <w:marBottom w:val="0"/>
      <w:divBdr>
        <w:top w:val="none" w:sz="0" w:space="0" w:color="auto"/>
        <w:left w:val="none" w:sz="0" w:space="0" w:color="auto"/>
        <w:bottom w:val="none" w:sz="0" w:space="0" w:color="auto"/>
        <w:right w:val="none" w:sz="0" w:space="0" w:color="auto"/>
      </w:divBdr>
      <w:divsChild>
        <w:div w:id="455872259">
          <w:marLeft w:val="0"/>
          <w:marRight w:val="0"/>
          <w:marTop w:val="0"/>
          <w:marBottom w:val="0"/>
          <w:divBdr>
            <w:top w:val="none" w:sz="0" w:space="0" w:color="auto"/>
            <w:left w:val="none" w:sz="0" w:space="0" w:color="auto"/>
            <w:bottom w:val="none" w:sz="0" w:space="0" w:color="auto"/>
            <w:right w:val="none" w:sz="0" w:space="0" w:color="auto"/>
          </w:divBdr>
          <w:divsChild>
            <w:div w:id="967467462">
              <w:marLeft w:val="0"/>
              <w:marRight w:val="0"/>
              <w:marTop w:val="0"/>
              <w:marBottom w:val="150"/>
              <w:divBdr>
                <w:top w:val="none" w:sz="0" w:space="0" w:color="auto"/>
                <w:left w:val="none" w:sz="0" w:space="0" w:color="auto"/>
                <w:bottom w:val="single" w:sz="6" w:space="8" w:color="DDDDDD"/>
                <w:right w:val="none" w:sz="0" w:space="0" w:color="auto"/>
              </w:divBdr>
            </w:div>
          </w:divsChild>
        </w:div>
        <w:div w:id="245191020">
          <w:marLeft w:val="-1125"/>
          <w:marRight w:val="0"/>
          <w:marTop w:val="0"/>
          <w:marBottom w:val="0"/>
          <w:divBdr>
            <w:top w:val="none" w:sz="0" w:space="0" w:color="auto"/>
            <w:left w:val="none" w:sz="0" w:space="0" w:color="auto"/>
            <w:bottom w:val="none" w:sz="0" w:space="0" w:color="auto"/>
            <w:right w:val="none" w:sz="0" w:space="0" w:color="auto"/>
          </w:divBdr>
          <w:divsChild>
            <w:div w:id="1632393709">
              <w:marLeft w:val="0"/>
              <w:marRight w:val="0"/>
              <w:marTop w:val="0"/>
              <w:marBottom w:val="0"/>
              <w:divBdr>
                <w:top w:val="none" w:sz="0" w:space="0" w:color="auto"/>
                <w:left w:val="none" w:sz="0" w:space="0" w:color="auto"/>
                <w:bottom w:val="none" w:sz="0" w:space="0" w:color="auto"/>
                <w:right w:val="none" w:sz="0" w:space="0" w:color="auto"/>
              </w:divBdr>
            </w:div>
          </w:divsChild>
        </w:div>
        <w:div w:id="1607082702">
          <w:marLeft w:val="0"/>
          <w:marRight w:val="0"/>
          <w:marTop w:val="0"/>
          <w:marBottom w:val="0"/>
          <w:divBdr>
            <w:top w:val="none" w:sz="0" w:space="0" w:color="auto"/>
            <w:left w:val="none" w:sz="0" w:space="0" w:color="auto"/>
            <w:bottom w:val="none" w:sz="0" w:space="0" w:color="auto"/>
            <w:right w:val="none" w:sz="0" w:space="0" w:color="auto"/>
          </w:divBdr>
          <w:divsChild>
            <w:div w:id="753555691">
              <w:marLeft w:val="0"/>
              <w:marRight w:val="0"/>
              <w:marTop w:val="0"/>
              <w:marBottom w:val="0"/>
              <w:divBdr>
                <w:top w:val="none" w:sz="0" w:space="0" w:color="auto"/>
                <w:left w:val="none" w:sz="0" w:space="0" w:color="auto"/>
                <w:bottom w:val="none" w:sz="0" w:space="0" w:color="auto"/>
                <w:right w:val="none" w:sz="0" w:space="0" w:color="auto"/>
              </w:divBdr>
            </w:div>
          </w:divsChild>
        </w:div>
        <w:div w:id="1370227679">
          <w:marLeft w:val="0"/>
          <w:marRight w:val="0"/>
          <w:marTop w:val="0"/>
          <w:marBottom w:val="300"/>
          <w:divBdr>
            <w:top w:val="none" w:sz="0" w:space="0" w:color="auto"/>
            <w:left w:val="none" w:sz="0" w:space="0" w:color="auto"/>
            <w:bottom w:val="none" w:sz="0" w:space="0" w:color="auto"/>
            <w:right w:val="none" w:sz="0" w:space="0" w:color="auto"/>
          </w:divBdr>
        </w:div>
        <w:div w:id="473110563">
          <w:marLeft w:val="0"/>
          <w:marRight w:val="0"/>
          <w:marTop w:val="0"/>
          <w:marBottom w:val="0"/>
          <w:divBdr>
            <w:top w:val="none" w:sz="0" w:space="0" w:color="auto"/>
            <w:left w:val="none" w:sz="0" w:space="0" w:color="auto"/>
            <w:bottom w:val="none" w:sz="0" w:space="0" w:color="auto"/>
            <w:right w:val="none" w:sz="0" w:space="0" w:color="auto"/>
          </w:divBdr>
        </w:div>
        <w:div w:id="251815579">
          <w:marLeft w:val="0"/>
          <w:marRight w:val="0"/>
          <w:marTop w:val="300"/>
          <w:marBottom w:val="0"/>
          <w:divBdr>
            <w:top w:val="none" w:sz="0" w:space="0" w:color="auto"/>
            <w:left w:val="none" w:sz="0" w:space="0" w:color="auto"/>
            <w:bottom w:val="none" w:sz="0" w:space="0" w:color="auto"/>
            <w:right w:val="none" w:sz="0" w:space="0" w:color="auto"/>
          </w:divBdr>
        </w:div>
        <w:div w:id="1833181761">
          <w:marLeft w:val="0"/>
          <w:marRight w:val="0"/>
          <w:marTop w:val="0"/>
          <w:marBottom w:val="0"/>
          <w:divBdr>
            <w:top w:val="none" w:sz="0" w:space="0" w:color="auto"/>
            <w:left w:val="none" w:sz="0" w:space="0" w:color="auto"/>
            <w:bottom w:val="none" w:sz="0" w:space="0" w:color="auto"/>
            <w:right w:val="none" w:sz="0" w:space="0" w:color="auto"/>
          </w:divBdr>
        </w:div>
        <w:div w:id="912276870">
          <w:marLeft w:val="0"/>
          <w:marRight w:val="0"/>
          <w:marTop w:val="0"/>
          <w:marBottom w:val="0"/>
          <w:divBdr>
            <w:top w:val="none" w:sz="0" w:space="0" w:color="auto"/>
            <w:left w:val="none" w:sz="0" w:space="0" w:color="auto"/>
            <w:bottom w:val="none" w:sz="0" w:space="0" w:color="auto"/>
            <w:right w:val="none" w:sz="0" w:space="0" w:color="auto"/>
          </w:divBdr>
        </w:div>
        <w:div w:id="1749690871">
          <w:marLeft w:val="0"/>
          <w:marRight w:val="0"/>
          <w:marTop w:val="0"/>
          <w:marBottom w:val="0"/>
          <w:divBdr>
            <w:top w:val="none" w:sz="0" w:space="0" w:color="auto"/>
            <w:left w:val="none" w:sz="0" w:space="0" w:color="auto"/>
            <w:bottom w:val="none" w:sz="0" w:space="0" w:color="auto"/>
            <w:right w:val="none" w:sz="0" w:space="0" w:color="auto"/>
          </w:divBdr>
        </w:div>
        <w:div w:id="1929381055">
          <w:marLeft w:val="0"/>
          <w:marRight w:val="0"/>
          <w:marTop w:val="0"/>
          <w:marBottom w:val="0"/>
          <w:divBdr>
            <w:top w:val="none" w:sz="0" w:space="0" w:color="auto"/>
            <w:left w:val="none" w:sz="0" w:space="0" w:color="auto"/>
            <w:bottom w:val="none" w:sz="0" w:space="0" w:color="auto"/>
            <w:right w:val="none" w:sz="0" w:space="0" w:color="auto"/>
          </w:divBdr>
        </w:div>
        <w:div w:id="410853163">
          <w:marLeft w:val="0"/>
          <w:marRight w:val="0"/>
          <w:marTop w:val="0"/>
          <w:marBottom w:val="0"/>
          <w:divBdr>
            <w:top w:val="none" w:sz="0" w:space="0" w:color="auto"/>
            <w:left w:val="none" w:sz="0" w:space="0" w:color="auto"/>
            <w:bottom w:val="none" w:sz="0" w:space="0" w:color="auto"/>
            <w:right w:val="none" w:sz="0" w:space="0" w:color="auto"/>
          </w:divBdr>
        </w:div>
        <w:div w:id="1483959300">
          <w:marLeft w:val="0"/>
          <w:marRight w:val="0"/>
          <w:marTop w:val="0"/>
          <w:marBottom w:val="0"/>
          <w:divBdr>
            <w:top w:val="none" w:sz="0" w:space="0" w:color="auto"/>
            <w:left w:val="none" w:sz="0" w:space="0" w:color="auto"/>
            <w:bottom w:val="none" w:sz="0" w:space="0" w:color="auto"/>
            <w:right w:val="none" w:sz="0" w:space="0" w:color="auto"/>
          </w:divBdr>
        </w:div>
        <w:div w:id="215052874">
          <w:marLeft w:val="0"/>
          <w:marRight w:val="0"/>
          <w:marTop w:val="0"/>
          <w:marBottom w:val="0"/>
          <w:divBdr>
            <w:top w:val="none" w:sz="0" w:space="0" w:color="auto"/>
            <w:left w:val="none" w:sz="0" w:space="0" w:color="auto"/>
            <w:bottom w:val="none" w:sz="0" w:space="0" w:color="auto"/>
            <w:right w:val="none" w:sz="0" w:space="0" w:color="auto"/>
          </w:divBdr>
        </w:div>
        <w:div w:id="623316307">
          <w:marLeft w:val="0"/>
          <w:marRight w:val="0"/>
          <w:marTop w:val="0"/>
          <w:marBottom w:val="0"/>
          <w:divBdr>
            <w:top w:val="none" w:sz="0" w:space="0" w:color="auto"/>
            <w:left w:val="none" w:sz="0" w:space="0" w:color="auto"/>
            <w:bottom w:val="none" w:sz="0" w:space="0" w:color="auto"/>
            <w:right w:val="none" w:sz="0" w:space="0" w:color="auto"/>
          </w:divBdr>
        </w:div>
        <w:div w:id="1170027577">
          <w:marLeft w:val="0"/>
          <w:marRight w:val="0"/>
          <w:marTop w:val="0"/>
          <w:marBottom w:val="0"/>
          <w:divBdr>
            <w:top w:val="none" w:sz="0" w:space="0" w:color="auto"/>
            <w:left w:val="none" w:sz="0" w:space="0" w:color="auto"/>
            <w:bottom w:val="none" w:sz="0" w:space="0" w:color="auto"/>
            <w:right w:val="none" w:sz="0" w:space="0" w:color="auto"/>
          </w:divBdr>
        </w:div>
        <w:div w:id="172840823">
          <w:marLeft w:val="0"/>
          <w:marRight w:val="0"/>
          <w:marTop w:val="0"/>
          <w:marBottom w:val="0"/>
          <w:divBdr>
            <w:top w:val="none" w:sz="0" w:space="0" w:color="auto"/>
            <w:left w:val="none" w:sz="0" w:space="0" w:color="auto"/>
            <w:bottom w:val="none" w:sz="0" w:space="0" w:color="auto"/>
            <w:right w:val="none" w:sz="0" w:space="0" w:color="auto"/>
          </w:divBdr>
        </w:div>
        <w:div w:id="82991618">
          <w:marLeft w:val="0"/>
          <w:marRight w:val="0"/>
          <w:marTop w:val="0"/>
          <w:marBottom w:val="0"/>
          <w:divBdr>
            <w:top w:val="none" w:sz="0" w:space="0" w:color="auto"/>
            <w:left w:val="none" w:sz="0" w:space="0" w:color="auto"/>
            <w:bottom w:val="none" w:sz="0" w:space="0" w:color="auto"/>
            <w:right w:val="none" w:sz="0" w:space="0" w:color="auto"/>
          </w:divBdr>
        </w:div>
        <w:div w:id="744836879">
          <w:marLeft w:val="0"/>
          <w:marRight w:val="0"/>
          <w:marTop w:val="0"/>
          <w:marBottom w:val="0"/>
          <w:divBdr>
            <w:top w:val="none" w:sz="0" w:space="0" w:color="auto"/>
            <w:left w:val="none" w:sz="0" w:space="0" w:color="auto"/>
            <w:bottom w:val="none" w:sz="0" w:space="0" w:color="auto"/>
            <w:right w:val="none" w:sz="0" w:space="0" w:color="auto"/>
          </w:divBdr>
        </w:div>
        <w:div w:id="184753948">
          <w:marLeft w:val="0"/>
          <w:marRight w:val="0"/>
          <w:marTop w:val="0"/>
          <w:marBottom w:val="0"/>
          <w:divBdr>
            <w:top w:val="none" w:sz="0" w:space="0" w:color="auto"/>
            <w:left w:val="none" w:sz="0" w:space="0" w:color="auto"/>
            <w:bottom w:val="none" w:sz="0" w:space="0" w:color="auto"/>
            <w:right w:val="none" w:sz="0" w:space="0" w:color="auto"/>
          </w:divBdr>
        </w:div>
        <w:div w:id="2026053450">
          <w:marLeft w:val="0"/>
          <w:marRight w:val="0"/>
          <w:marTop w:val="0"/>
          <w:marBottom w:val="0"/>
          <w:divBdr>
            <w:top w:val="none" w:sz="0" w:space="0" w:color="auto"/>
            <w:left w:val="none" w:sz="0" w:space="0" w:color="auto"/>
            <w:bottom w:val="none" w:sz="0" w:space="0" w:color="auto"/>
            <w:right w:val="none" w:sz="0" w:space="0" w:color="auto"/>
          </w:divBdr>
        </w:div>
        <w:div w:id="1642147686">
          <w:marLeft w:val="0"/>
          <w:marRight w:val="0"/>
          <w:marTop w:val="0"/>
          <w:marBottom w:val="0"/>
          <w:divBdr>
            <w:top w:val="none" w:sz="0" w:space="0" w:color="auto"/>
            <w:left w:val="none" w:sz="0" w:space="0" w:color="auto"/>
            <w:bottom w:val="none" w:sz="0" w:space="0" w:color="auto"/>
            <w:right w:val="none" w:sz="0" w:space="0" w:color="auto"/>
          </w:divBdr>
        </w:div>
        <w:div w:id="2059863322">
          <w:marLeft w:val="0"/>
          <w:marRight w:val="0"/>
          <w:marTop w:val="0"/>
          <w:marBottom w:val="0"/>
          <w:divBdr>
            <w:top w:val="none" w:sz="0" w:space="0" w:color="auto"/>
            <w:left w:val="none" w:sz="0" w:space="0" w:color="auto"/>
            <w:bottom w:val="none" w:sz="0" w:space="0" w:color="auto"/>
            <w:right w:val="none" w:sz="0" w:space="0" w:color="auto"/>
          </w:divBdr>
        </w:div>
        <w:div w:id="909580597">
          <w:marLeft w:val="0"/>
          <w:marRight w:val="0"/>
          <w:marTop w:val="0"/>
          <w:marBottom w:val="0"/>
          <w:divBdr>
            <w:top w:val="none" w:sz="0" w:space="0" w:color="auto"/>
            <w:left w:val="none" w:sz="0" w:space="0" w:color="auto"/>
            <w:bottom w:val="none" w:sz="0" w:space="0" w:color="auto"/>
            <w:right w:val="none" w:sz="0" w:space="0" w:color="auto"/>
          </w:divBdr>
        </w:div>
        <w:div w:id="189727672">
          <w:marLeft w:val="0"/>
          <w:marRight w:val="0"/>
          <w:marTop w:val="0"/>
          <w:marBottom w:val="0"/>
          <w:divBdr>
            <w:top w:val="none" w:sz="0" w:space="0" w:color="auto"/>
            <w:left w:val="none" w:sz="0" w:space="0" w:color="auto"/>
            <w:bottom w:val="none" w:sz="0" w:space="0" w:color="auto"/>
            <w:right w:val="none" w:sz="0" w:space="0" w:color="auto"/>
          </w:divBdr>
        </w:div>
        <w:div w:id="891387525">
          <w:marLeft w:val="0"/>
          <w:marRight w:val="0"/>
          <w:marTop w:val="0"/>
          <w:marBottom w:val="0"/>
          <w:divBdr>
            <w:top w:val="none" w:sz="0" w:space="0" w:color="auto"/>
            <w:left w:val="none" w:sz="0" w:space="0" w:color="auto"/>
            <w:bottom w:val="none" w:sz="0" w:space="0" w:color="auto"/>
            <w:right w:val="none" w:sz="0" w:space="0" w:color="auto"/>
          </w:divBdr>
        </w:div>
        <w:div w:id="1362901174">
          <w:marLeft w:val="0"/>
          <w:marRight w:val="0"/>
          <w:marTop w:val="0"/>
          <w:marBottom w:val="0"/>
          <w:divBdr>
            <w:top w:val="none" w:sz="0" w:space="0" w:color="auto"/>
            <w:left w:val="none" w:sz="0" w:space="0" w:color="auto"/>
            <w:bottom w:val="none" w:sz="0" w:space="0" w:color="auto"/>
            <w:right w:val="none" w:sz="0" w:space="0" w:color="auto"/>
          </w:divBdr>
        </w:div>
        <w:div w:id="668872545">
          <w:marLeft w:val="0"/>
          <w:marRight w:val="0"/>
          <w:marTop w:val="0"/>
          <w:marBottom w:val="0"/>
          <w:divBdr>
            <w:top w:val="none" w:sz="0" w:space="0" w:color="auto"/>
            <w:left w:val="none" w:sz="0" w:space="0" w:color="auto"/>
            <w:bottom w:val="none" w:sz="0" w:space="0" w:color="auto"/>
            <w:right w:val="none" w:sz="0" w:space="0" w:color="auto"/>
          </w:divBdr>
        </w:div>
        <w:div w:id="780144478">
          <w:marLeft w:val="0"/>
          <w:marRight w:val="0"/>
          <w:marTop w:val="0"/>
          <w:marBottom w:val="0"/>
          <w:divBdr>
            <w:top w:val="none" w:sz="0" w:space="0" w:color="auto"/>
            <w:left w:val="none" w:sz="0" w:space="0" w:color="auto"/>
            <w:bottom w:val="none" w:sz="0" w:space="0" w:color="auto"/>
            <w:right w:val="none" w:sz="0" w:space="0" w:color="auto"/>
          </w:divBdr>
        </w:div>
        <w:div w:id="295716782">
          <w:marLeft w:val="0"/>
          <w:marRight w:val="0"/>
          <w:marTop w:val="0"/>
          <w:marBottom w:val="0"/>
          <w:divBdr>
            <w:top w:val="none" w:sz="0" w:space="0" w:color="auto"/>
            <w:left w:val="none" w:sz="0" w:space="0" w:color="auto"/>
            <w:bottom w:val="none" w:sz="0" w:space="0" w:color="auto"/>
            <w:right w:val="none" w:sz="0" w:space="0" w:color="auto"/>
          </w:divBdr>
        </w:div>
        <w:div w:id="110898428">
          <w:marLeft w:val="0"/>
          <w:marRight w:val="0"/>
          <w:marTop w:val="0"/>
          <w:marBottom w:val="0"/>
          <w:divBdr>
            <w:top w:val="none" w:sz="0" w:space="0" w:color="auto"/>
            <w:left w:val="none" w:sz="0" w:space="0" w:color="auto"/>
            <w:bottom w:val="none" w:sz="0" w:space="0" w:color="auto"/>
            <w:right w:val="none" w:sz="0" w:space="0" w:color="auto"/>
          </w:divBdr>
        </w:div>
        <w:div w:id="1111363487">
          <w:marLeft w:val="0"/>
          <w:marRight w:val="0"/>
          <w:marTop w:val="0"/>
          <w:marBottom w:val="0"/>
          <w:divBdr>
            <w:top w:val="none" w:sz="0" w:space="0" w:color="auto"/>
            <w:left w:val="none" w:sz="0" w:space="0" w:color="auto"/>
            <w:bottom w:val="none" w:sz="0" w:space="0" w:color="auto"/>
            <w:right w:val="none" w:sz="0" w:space="0" w:color="auto"/>
          </w:divBdr>
        </w:div>
        <w:div w:id="1259369813">
          <w:marLeft w:val="0"/>
          <w:marRight w:val="0"/>
          <w:marTop w:val="0"/>
          <w:marBottom w:val="0"/>
          <w:divBdr>
            <w:top w:val="none" w:sz="0" w:space="0" w:color="auto"/>
            <w:left w:val="none" w:sz="0" w:space="0" w:color="auto"/>
            <w:bottom w:val="none" w:sz="0" w:space="0" w:color="auto"/>
            <w:right w:val="none" w:sz="0" w:space="0" w:color="auto"/>
          </w:divBdr>
        </w:div>
        <w:div w:id="1832332436">
          <w:marLeft w:val="0"/>
          <w:marRight w:val="0"/>
          <w:marTop w:val="0"/>
          <w:marBottom w:val="0"/>
          <w:divBdr>
            <w:top w:val="none" w:sz="0" w:space="0" w:color="auto"/>
            <w:left w:val="none" w:sz="0" w:space="0" w:color="auto"/>
            <w:bottom w:val="none" w:sz="0" w:space="0" w:color="auto"/>
            <w:right w:val="none" w:sz="0" w:space="0" w:color="auto"/>
          </w:divBdr>
        </w:div>
        <w:div w:id="1000157218">
          <w:marLeft w:val="0"/>
          <w:marRight w:val="0"/>
          <w:marTop w:val="0"/>
          <w:marBottom w:val="0"/>
          <w:divBdr>
            <w:top w:val="none" w:sz="0" w:space="0" w:color="auto"/>
            <w:left w:val="none" w:sz="0" w:space="0" w:color="auto"/>
            <w:bottom w:val="none" w:sz="0" w:space="0" w:color="auto"/>
            <w:right w:val="none" w:sz="0" w:space="0" w:color="auto"/>
          </w:divBdr>
        </w:div>
        <w:div w:id="697513825">
          <w:marLeft w:val="0"/>
          <w:marRight w:val="0"/>
          <w:marTop w:val="0"/>
          <w:marBottom w:val="0"/>
          <w:divBdr>
            <w:top w:val="none" w:sz="0" w:space="0" w:color="auto"/>
            <w:left w:val="none" w:sz="0" w:space="0" w:color="auto"/>
            <w:bottom w:val="none" w:sz="0" w:space="0" w:color="auto"/>
            <w:right w:val="none" w:sz="0" w:space="0" w:color="auto"/>
          </w:divBdr>
        </w:div>
        <w:div w:id="289407276">
          <w:marLeft w:val="0"/>
          <w:marRight w:val="0"/>
          <w:marTop w:val="0"/>
          <w:marBottom w:val="0"/>
          <w:divBdr>
            <w:top w:val="none" w:sz="0" w:space="0" w:color="auto"/>
            <w:left w:val="none" w:sz="0" w:space="0" w:color="auto"/>
            <w:bottom w:val="none" w:sz="0" w:space="0" w:color="auto"/>
            <w:right w:val="none" w:sz="0" w:space="0" w:color="auto"/>
          </w:divBdr>
        </w:div>
        <w:div w:id="1976370913">
          <w:marLeft w:val="0"/>
          <w:marRight w:val="0"/>
          <w:marTop w:val="0"/>
          <w:marBottom w:val="0"/>
          <w:divBdr>
            <w:top w:val="none" w:sz="0" w:space="0" w:color="auto"/>
            <w:left w:val="none" w:sz="0" w:space="0" w:color="auto"/>
            <w:bottom w:val="none" w:sz="0" w:space="0" w:color="auto"/>
            <w:right w:val="none" w:sz="0" w:space="0" w:color="auto"/>
          </w:divBdr>
        </w:div>
        <w:div w:id="2084641682">
          <w:marLeft w:val="0"/>
          <w:marRight w:val="0"/>
          <w:marTop w:val="0"/>
          <w:marBottom w:val="0"/>
          <w:divBdr>
            <w:top w:val="none" w:sz="0" w:space="0" w:color="auto"/>
            <w:left w:val="none" w:sz="0" w:space="0" w:color="auto"/>
            <w:bottom w:val="none" w:sz="0" w:space="0" w:color="auto"/>
            <w:right w:val="none" w:sz="0" w:space="0" w:color="auto"/>
          </w:divBdr>
        </w:div>
        <w:div w:id="792021888">
          <w:marLeft w:val="0"/>
          <w:marRight w:val="0"/>
          <w:marTop w:val="0"/>
          <w:marBottom w:val="0"/>
          <w:divBdr>
            <w:top w:val="none" w:sz="0" w:space="0" w:color="auto"/>
            <w:left w:val="none" w:sz="0" w:space="0" w:color="auto"/>
            <w:bottom w:val="none" w:sz="0" w:space="0" w:color="auto"/>
            <w:right w:val="none" w:sz="0" w:space="0" w:color="auto"/>
          </w:divBdr>
        </w:div>
        <w:div w:id="1249055">
          <w:marLeft w:val="0"/>
          <w:marRight w:val="0"/>
          <w:marTop w:val="0"/>
          <w:marBottom w:val="0"/>
          <w:divBdr>
            <w:top w:val="none" w:sz="0" w:space="0" w:color="auto"/>
            <w:left w:val="none" w:sz="0" w:space="0" w:color="auto"/>
            <w:bottom w:val="none" w:sz="0" w:space="0" w:color="auto"/>
            <w:right w:val="none" w:sz="0" w:space="0" w:color="auto"/>
          </w:divBdr>
        </w:div>
        <w:div w:id="571544350">
          <w:marLeft w:val="0"/>
          <w:marRight w:val="0"/>
          <w:marTop w:val="0"/>
          <w:marBottom w:val="0"/>
          <w:divBdr>
            <w:top w:val="none" w:sz="0" w:space="0" w:color="auto"/>
            <w:left w:val="none" w:sz="0" w:space="0" w:color="auto"/>
            <w:bottom w:val="none" w:sz="0" w:space="0" w:color="auto"/>
            <w:right w:val="none" w:sz="0" w:space="0" w:color="auto"/>
          </w:divBdr>
        </w:div>
        <w:div w:id="1925646504">
          <w:marLeft w:val="0"/>
          <w:marRight w:val="0"/>
          <w:marTop w:val="0"/>
          <w:marBottom w:val="0"/>
          <w:divBdr>
            <w:top w:val="none" w:sz="0" w:space="0" w:color="auto"/>
            <w:left w:val="none" w:sz="0" w:space="0" w:color="auto"/>
            <w:bottom w:val="none" w:sz="0" w:space="0" w:color="auto"/>
            <w:right w:val="none" w:sz="0" w:space="0" w:color="auto"/>
          </w:divBdr>
        </w:div>
        <w:div w:id="761798075">
          <w:marLeft w:val="0"/>
          <w:marRight w:val="0"/>
          <w:marTop w:val="300"/>
          <w:marBottom w:val="0"/>
          <w:divBdr>
            <w:top w:val="none" w:sz="0" w:space="0" w:color="auto"/>
            <w:left w:val="none" w:sz="0" w:space="0" w:color="auto"/>
            <w:bottom w:val="none" w:sz="0" w:space="0" w:color="auto"/>
            <w:right w:val="none" w:sz="0" w:space="0" w:color="auto"/>
          </w:divBdr>
        </w:div>
        <w:div w:id="237444394">
          <w:marLeft w:val="0"/>
          <w:marRight w:val="0"/>
          <w:marTop w:val="0"/>
          <w:marBottom w:val="0"/>
          <w:divBdr>
            <w:top w:val="none" w:sz="0" w:space="0" w:color="auto"/>
            <w:left w:val="none" w:sz="0" w:space="0" w:color="auto"/>
            <w:bottom w:val="none" w:sz="0" w:space="0" w:color="auto"/>
            <w:right w:val="none" w:sz="0" w:space="0" w:color="auto"/>
          </w:divBdr>
        </w:div>
        <w:div w:id="1501967886">
          <w:marLeft w:val="0"/>
          <w:marRight w:val="0"/>
          <w:marTop w:val="0"/>
          <w:marBottom w:val="0"/>
          <w:divBdr>
            <w:top w:val="none" w:sz="0" w:space="0" w:color="auto"/>
            <w:left w:val="none" w:sz="0" w:space="0" w:color="auto"/>
            <w:bottom w:val="none" w:sz="0" w:space="0" w:color="auto"/>
            <w:right w:val="none" w:sz="0" w:space="0" w:color="auto"/>
          </w:divBdr>
        </w:div>
        <w:div w:id="1390610595">
          <w:marLeft w:val="0"/>
          <w:marRight w:val="0"/>
          <w:marTop w:val="0"/>
          <w:marBottom w:val="0"/>
          <w:divBdr>
            <w:top w:val="none" w:sz="0" w:space="0" w:color="auto"/>
            <w:left w:val="none" w:sz="0" w:space="0" w:color="auto"/>
            <w:bottom w:val="none" w:sz="0" w:space="0" w:color="auto"/>
            <w:right w:val="none" w:sz="0" w:space="0" w:color="auto"/>
          </w:divBdr>
        </w:div>
        <w:div w:id="1446921792">
          <w:marLeft w:val="0"/>
          <w:marRight w:val="0"/>
          <w:marTop w:val="0"/>
          <w:marBottom w:val="0"/>
          <w:divBdr>
            <w:top w:val="none" w:sz="0" w:space="0" w:color="auto"/>
            <w:left w:val="none" w:sz="0" w:space="0" w:color="auto"/>
            <w:bottom w:val="none" w:sz="0" w:space="0" w:color="auto"/>
            <w:right w:val="none" w:sz="0" w:space="0" w:color="auto"/>
          </w:divBdr>
        </w:div>
        <w:div w:id="466975969">
          <w:marLeft w:val="0"/>
          <w:marRight w:val="0"/>
          <w:marTop w:val="0"/>
          <w:marBottom w:val="0"/>
          <w:divBdr>
            <w:top w:val="none" w:sz="0" w:space="0" w:color="auto"/>
            <w:left w:val="none" w:sz="0" w:space="0" w:color="auto"/>
            <w:bottom w:val="none" w:sz="0" w:space="0" w:color="auto"/>
            <w:right w:val="none" w:sz="0" w:space="0" w:color="auto"/>
          </w:divBdr>
        </w:div>
        <w:div w:id="1832603404">
          <w:marLeft w:val="0"/>
          <w:marRight w:val="0"/>
          <w:marTop w:val="0"/>
          <w:marBottom w:val="0"/>
          <w:divBdr>
            <w:top w:val="none" w:sz="0" w:space="0" w:color="auto"/>
            <w:left w:val="none" w:sz="0" w:space="0" w:color="auto"/>
            <w:bottom w:val="none" w:sz="0" w:space="0" w:color="auto"/>
            <w:right w:val="none" w:sz="0" w:space="0" w:color="auto"/>
          </w:divBdr>
        </w:div>
        <w:div w:id="648243551">
          <w:marLeft w:val="0"/>
          <w:marRight w:val="0"/>
          <w:marTop w:val="0"/>
          <w:marBottom w:val="0"/>
          <w:divBdr>
            <w:top w:val="none" w:sz="0" w:space="0" w:color="auto"/>
            <w:left w:val="none" w:sz="0" w:space="0" w:color="auto"/>
            <w:bottom w:val="none" w:sz="0" w:space="0" w:color="auto"/>
            <w:right w:val="none" w:sz="0" w:space="0" w:color="auto"/>
          </w:divBdr>
        </w:div>
        <w:div w:id="31081992">
          <w:marLeft w:val="0"/>
          <w:marRight w:val="0"/>
          <w:marTop w:val="0"/>
          <w:marBottom w:val="0"/>
          <w:divBdr>
            <w:top w:val="none" w:sz="0" w:space="0" w:color="auto"/>
            <w:left w:val="none" w:sz="0" w:space="0" w:color="auto"/>
            <w:bottom w:val="none" w:sz="0" w:space="0" w:color="auto"/>
            <w:right w:val="none" w:sz="0" w:space="0" w:color="auto"/>
          </w:divBdr>
        </w:div>
        <w:div w:id="716466844">
          <w:marLeft w:val="0"/>
          <w:marRight w:val="0"/>
          <w:marTop w:val="0"/>
          <w:marBottom w:val="0"/>
          <w:divBdr>
            <w:top w:val="none" w:sz="0" w:space="0" w:color="auto"/>
            <w:left w:val="none" w:sz="0" w:space="0" w:color="auto"/>
            <w:bottom w:val="none" w:sz="0" w:space="0" w:color="auto"/>
            <w:right w:val="none" w:sz="0" w:space="0" w:color="auto"/>
          </w:divBdr>
        </w:div>
        <w:div w:id="455175756">
          <w:marLeft w:val="0"/>
          <w:marRight w:val="0"/>
          <w:marTop w:val="0"/>
          <w:marBottom w:val="0"/>
          <w:divBdr>
            <w:top w:val="none" w:sz="0" w:space="0" w:color="auto"/>
            <w:left w:val="none" w:sz="0" w:space="0" w:color="auto"/>
            <w:bottom w:val="none" w:sz="0" w:space="0" w:color="auto"/>
            <w:right w:val="none" w:sz="0" w:space="0" w:color="auto"/>
          </w:divBdr>
        </w:div>
        <w:div w:id="211115459">
          <w:marLeft w:val="0"/>
          <w:marRight w:val="0"/>
          <w:marTop w:val="0"/>
          <w:marBottom w:val="0"/>
          <w:divBdr>
            <w:top w:val="none" w:sz="0" w:space="0" w:color="auto"/>
            <w:left w:val="none" w:sz="0" w:space="0" w:color="auto"/>
            <w:bottom w:val="none" w:sz="0" w:space="0" w:color="auto"/>
            <w:right w:val="none" w:sz="0" w:space="0" w:color="auto"/>
          </w:divBdr>
        </w:div>
        <w:div w:id="907153124">
          <w:marLeft w:val="0"/>
          <w:marRight w:val="0"/>
          <w:marTop w:val="0"/>
          <w:marBottom w:val="0"/>
          <w:divBdr>
            <w:top w:val="none" w:sz="0" w:space="0" w:color="auto"/>
            <w:left w:val="none" w:sz="0" w:space="0" w:color="auto"/>
            <w:bottom w:val="none" w:sz="0" w:space="0" w:color="auto"/>
            <w:right w:val="none" w:sz="0" w:space="0" w:color="auto"/>
          </w:divBdr>
        </w:div>
        <w:div w:id="1466696145">
          <w:marLeft w:val="0"/>
          <w:marRight w:val="0"/>
          <w:marTop w:val="0"/>
          <w:marBottom w:val="0"/>
          <w:divBdr>
            <w:top w:val="none" w:sz="0" w:space="0" w:color="auto"/>
            <w:left w:val="none" w:sz="0" w:space="0" w:color="auto"/>
            <w:bottom w:val="none" w:sz="0" w:space="0" w:color="auto"/>
            <w:right w:val="none" w:sz="0" w:space="0" w:color="auto"/>
          </w:divBdr>
        </w:div>
        <w:div w:id="639311207">
          <w:marLeft w:val="0"/>
          <w:marRight w:val="0"/>
          <w:marTop w:val="0"/>
          <w:marBottom w:val="0"/>
          <w:divBdr>
            <w:top w:val="none" w:sz="0" w:space="0" w:color="auto"/>
            <w:left w:val="none" w:sz="0" w:space="0" w:color="auto"/>
            <w:bottom w:val="none" w:sz="0" w:space="0" w:color="auto"/>
            <w:right w:val="none" w:sz="0" w:space="0" w:color="auto"/>
          </w:divBdr>
        </w:div>
        <w:div w:id="152139858">
          <w:marLeft w:val="0"/>
          <w:marRight w:val="0"/>
          <w:marTop w:val="0"/>
          <w:marBottom w:val="0"/>
          <w:divBdr>
            <w:top w:val="none" w:sz="0" w:space="0" w:color="auto"/>
            <w:left w:val="none" w:sz="0" w:space="0" w:color="auto"/>
            <w:bottom w:val="none" w:sz="0" w:space="0" w:color="auto"/>
            <w:right w:val="none" w:sz="0" w:space="0" w:color="auto"/>
          </w:divBdr>
        </w:div>
        <w:div w:id="522475216">
          <w:marLeft w:val="0"/>
          <w:marRight w:val="0"/>
          <w:marTop w:val="0"/>
          <w:marBottom w:val="0"/>
          <w:divBdr>
            <w:top w:val="none" w:sz="0" w:space="0" w:color="auto"/>
            <w:left w:val="none" w:sz="0" w:space="0" w:color="auto"/>
            <w:bottom w:val="none" w:sz="0" w:space="0" w:color="auto"/>
            <w:right w:val="none" w:sz="0" w:space="0" w:color="auto"/>
          </w:divBdr>
        </w:div>
        <w:div w:id="85611375">
          <w:marLeft w:val="0"/>
          <w:marRight w:val="0"/>
          <w:marTop w:val="0"/>
          <w:marBottom w:val="0"/>
          <w:divBdr>
            <w:top w:val="none" w:sz="0" w:space="0" w:color="auto"/>
            <w:left w:val="none" w:sz="0" w:space="0" w:color="auto"/>
            <w:bottom w:val="none" w:sz="0" w:space="0" w:color="auto"/>
            <w:right w:val="none" w:sz="0" w:space="0" w:color="auto"/>
          </w:divBdr>
        </w:div>
        <w:div w:id="1781299323">
          <w:marLeft w:val="0"/>
          <w:marRight w:val="0"/>
          <w:marTop w:val="0"/>
          <w:marBottom w:val="0"/>
          <w:divBdr>
            <w:top w:val="none" w:sz="0" w:space="0" w:color="auto"/>
            <w:left w:val="none" w:sz="0" w:space="0" w:color="auto"/>
            <w:bottom w:val="none" w:sz="0" w:space="0" w:color="auto"/>
            <w:right w:val="none" w:sz="0" w:space="0" w:color="auto"/>
          </w:divBdr>
        </w:div>
        <w:div w:id="775952592">
          <w:marLeft w:val="0"/>
          <w:marRight w:val="0"/>
          <w:marTop w:val="0"/>
          <w:marBottom w:val="0"/>
          <w:divBdr>
            <w:top w:val="none" w:sz="0" w:space="0" w:color="auto"/>
            <w:left w:val="none" w:sz="0" w:space="0" w:color="auto"/>
            <w:bottom w:val="none" w:sz="0" w:space="0" w:color="auto"/>
            <w:right w:val="none" w:sz="0" w:space="0" w:color="auto"/>
          </w:divBdr>
        </w:div>
        <w:div w:id="1619868696">
          <w:marLeft w:val="0"/>
          <w:marRight w:val="0"/>
          <w:marTop w:val="300"/>
          <w:marBottom w:val="0"/>
          <w:divBdr>
            <w:top w:val="none" w:sz="0" w:space="0" w:color="auto"/>
            <w:left w:val="none" w:sz="0" w:space="0" w:color="auto"/>
            <w:bottom w:val="none" w:sz="0" w:space="0" w:color="auto"/>
            <w:right w:val="none" w:sz="0" w:space="0" w:color="auto"/>
          </w:divBdr>
        </w:div>
        <w:div w:id="38745832">
          <w:marLeft w:val="0"/>
          <w:marRight w:val="0"/>
          <w:marTop w:val="225"/>
          <w:marBottom w:val="0"/>
          <w:divBdr>
            <w:top w:val="none" w:sz="0" w:space="0" w:color="auto"/>
            <w:left w:val="none" w:sz="0" w:space="0" w:color="auto"/>
            <w:bottom w:val="none" w:sz="0" w:space="0" w:color="auto"/>
            <w:right w:val="none" w:sz="0" w:space="0" w:color="auto"/>
          </w:divBdr>
        </w:div>
        <w:div w:id="1838185801">
          <w:marLeft w:val="0"/>
          <w:marRight w:val="0"/>
          <w:marTop w:val="300"/>
          <w:marBottom w:val="0"/>
          <w:divBdr>
            <w:top w:val="none" w:sz="0" w:space="0" w:color="auto"/>
            <w:left w:val="none" w:sz="0" w:space="0" w:color="auto"/>
            <w:bottom w:val="none" w:sz="0" w:space="0" w:color="auto"/>
            <w:right w:val="none" w:sz="0" w:space="0" w:color="auto"/>
          </w:divBdr>
        </w:div>
        <w:div w:id="2142184904">
          <w:marLeft w:val="0"/>
          <w:marRight w:val="0"/>
          <w:marTop w:val="0"/>
          <w:marBottom w:val="0"/>
          <w:divBdr>
            <w:top w:val="none" w:sz="0" w:space="0" w:color="auto"/>
            <w:left w:val="none" w:sz="0" w:space="0" w:color="auto"/>
            <w:bottom w:val="none" w:sz="0" w:space="0" w:color="auto"/>
            <w:right w:val="none" w:sz="0" w:space="0" w:color="auto"/>
          </w:divBdr>
        </w:div>
        <w:div w:id="130368306">
          <w:marLeft w:val="0"/>
          <w:marRight w:val="0"/>
          <w:marTop w:val="0"/>
          <w:marBottom w:val="0"/>
          <w:divBdr>
            <w:top w:val="none" w:sz="0" w:space="0" w:color="auto"/>
            <w:left w:val="none" w:sz="0" w:space="0" w:color="auto"/>
            <w:bottom w:val="none" w:sz="0" w:space="0" w:color="auto"/>
            <w:right w:val="none" w:sz="0" w:space="0" w:color="auto"/>
          </w:divBdr>
        </w:div>
        <w:div w:id="2121799105">
          <w:marLeft w:val="0"/>
          <w:marRight w:val="0"/>
          <w:marTop w:val="150"/>
          <w:marBottom w:val="0"/>
          <w:divBdr>
            <w:top w:val="none" w:sz="0" w:space="0" w:color="auto"/>
            <w:left w:val="none" w:sz="0" w:space="0" w:color="auto"/>
            <w:bottom w:val="none" w:sz="0" w:space="0" w:color="auto"/>
            <w:right w:val="none" w:sz="0" w:space="0" w:color="auto"/>
          </w:divBdr>
        </w:div>
        <w:div w:id="439954784">
          <w:marLeft w:val="0"/>
          <w:marRight w:val="0"/>
          <w:marTop w:val="0"/>
          <w:marBottom w:val="0"/>
          <w:divBdr>
            <w:top w:val="none" w:sz="0" w:space="0" w:color="auto"/>
            <w:left w:val="none" w:sz="0" w:space="0" w:color="auto"/>
            <w:bottom w:val="none" w:sz="0" w:space="0" w:color="auto"/>
            <w:right w:val="none" w:sz="0" w:space="0" w:color="auto"/>
          </w:divBdr>
        </w:div>
        <w:div w:id="1598296099">
          <w:marLeft w:val="0"/>
          <w:marRight w:val="0"/>
          <w:marTop w:val="0"/>
          <w:marBottom w:val="0"/>
          <w:divBdr>
            <w:top w:val="none" w:sz="0" w:space="0" w:color="auto"/>
            <w:left w:val="none" w:sz="0" w:space="0" w:color="auto"/>
            <w:bottom w:val="none" w:sz="0" w:space="0" w:color="auto"/>
            <w:right w:val="none" w:sz="0" w:space="0" w:color="auto"/>
          </w:divBdr>
        </w:div>
        <w:div w:id="649987365">
          <w:marLeft w:val="0"/>
          <w:marRight w:val="0"/>
          <w:marTop w:val="150"/>
          <w:marBottom w:val="0"/>
          <w:divBdr>
            <w:top w:val="none" w:sz="0" w:space="0" w:color="auto"/>
            <w:left w:val="none" w:sz="0" w:space="0" w:color="auto"/>
            <w:bottom w:val="none" w:sz="0" w:space="0" w:color="auto"/>
            <w:right w:val="none" w:sz="0" w:space="0" w:color="auto"/>
          </w:divBdr>
        </w:div>
        <w:div w:id="1975984467">
          <w:marLeft w:val="0"/>
          <w:marRight w:val="0"/>
          <w:marTop w:val="0"/>
          <w:marBottom w:val="0"/>
          <w:divBdr>
            <w:top w:val="none" w:sz="0" w:space="0" w:color="auto"/>
            <w:left w:val="none" w:sz="0" w:space="0" w:color="auto"/>
            <w:bottom w:val="none" w:sz="0" w:space="0" w:color="auto"/>
            <w:right w:val="none" w:sz="0" w:space="0" w:color="auto"/>
          </w:divBdr>
        </w:div>
        <w:div w:id="2144227998">
          <w:marLeft w:val="0"/>
          <w:marRight w:val="0"/>
          <w:marTop w:val="300"/>
          <w:marBottom w:val="0"/>
          <w:divBdr>
            <w:top w:val="none" w:sz="0" w:space="0" w:color="auto"/>
            <w:left w:val="none" w:sz="0" w:space="0" w:color="auto"/>
            <w:bottom w:val="none" w:sz="0" w:space="0" w:color="auto"/>
            <w:right w:val="none" w:sz="0" w:space="0" w:color="auto"/>
          </w:divBdr>
        </w:div>
        <w:div w:id="686250595">
          <w:marLeft w:val="0"/>
          <w:marRight w:val="0"/>
          <w:marTop w:val="0"/>
          <w:marBottom w:val="0"/>
          <w:divBdr>
            <w:top w:val="none" w:sz="0" w:space="0" w:color="auto"/>
            <w:left w:val="none" w:sz="0" w:space="0" w:color="auto"/>
            <w:bottom w:val="none" w:sz="0" w:space="0" w:color="auto"/>
            <w:right w:val="none" w:sz="0" w:space="0" w:color="auto"/>
          </w:divBdr>
        </w:div>
        <w:div w:id="875888677">
          <w:marLeft w:val="0"/>
          <w:marRight w:val="0"/>
          <w:marTop w:val="0"/>
          <w:marBottom w:val="0"/>
          <w:divBdr>
            <w:top w:val="none" w:sz="0" w:space="0" w:color="auto"/>
            <w:left w:val="none" w:sz="0" w:space="0" w:color="auto"/>
            <w:bottom w:val="none" w:sz="0" w:space="0" w:color="auto"/>
            <w:right w:val="none" w:sz="0" w:space="0" w:color="auto"/>
          </w:divBdr>
        </w:div>
        <w:div w:id="352849930">
          <w:marLeft w:val="0"/>
          <w:marRight w:val="0"/>
          <w:marTop w:val="0"/>
          <w:marBottom w:val="0"/>
          <w:divBdr>
            <w:top w:val="none" w:sz="0" w:space="0" w:color="auto"/>
            <w:left w:val="none" w:sz="0" w:space="0" w:color="auto"/>
            <w:bottom w:val="none" w:sz="0" w:space="0" w:color="auto"/>
            <w:right w:val="none" w:sz="0" w:space="0" w:color="auto"/>
          </w:divBdr>
        </w:div>
        <w:div w:id="1676229573">
          <w:marLeft w:val="0"/>
          <w:marRight w:val="0"/>
          <w:marTop w:val="300"/>
          <w:marBottom w:val="0"/>
          <w:divBdr>
            <w:top w:val="none" w:sz="0" w:space="0" w:color="auto"/>
            <w:left w:val="none" w:sz="0" w:space="0" w:color="auto"/>
            <w:bottom w:val="none" w:sz="0" w:space="0" w:color="auto"/>
            <w:right w:val="none" w:sz="0" w:space="0" w:color="auto"/>
          </w:divBdr>
        </w:div>
        <w:div w:id="379284883">
          <w:marLeft w:val="0"/>
          <w:marRight w:val="0"/>
          <w:marTop w:val="0"/>
          <w:marBottom w:val="0"/>
          <w:divBdr>
            <w:top w:val="none" w:sz="0" w:space="0" w:color="auto"/>
            <w:left w:val="none" w:sz="0" w:space="0" w:color="auto"/>
            <w:bottom w:val="none" w:sz="0" w:space="0" w:color="auto"/>
            <w:right w:val="none" w:sz="0" w:space="0" w:color="auto"/>
          </w:divBdr>
        </w:div>
        <w:div w:id="918826273">
          <w:marLeft w:val="0"/>
          <w:marRight w:val="0"/>
          <w:marTop w:val="0"/>
          <w:marBottom w:val="0"/>
          <w:divBdr>
            <w:top w:val="none" w:sz="0" w:space="0" w:color="auto"/>
            <w:left w:val="none" w:sz="0" w:space="0" w:color="auto"/>
            <w:bottom w:val="none" w:sz="0" w:space="0" w:color="auto"/>
            <w:right w:val="none" w:sz="0" w:space="0" w:color="auto"/>
          </w:divBdr>
        </w:div>
        <w:div w:id="1627159753">
          <w:marLeft w:val="0"/>
          <w:marRight w:val="0"/>
          <w:marTop w:val="0"/>
          <w:marBottom w:val="0"/>
          <w:divBdr>
            <w:top w:val="none" w:sz="0" w:space="0" w:color="auto"/>
            <w:left w:val="none" w:sz="0" w:space="0" w:color="auto"/>
            <w:bottom w:val="none" w:sz="0" w:space="0" w:color="auto"/>
            <w:right w:val="none" w:sz="0" w:space="0" w:color="auto"/>
          </w:divBdr>
        </w:div>
        <w:div w:id="1418749884">
          <w:marLeft w:val="0"/>
          <w:marRight w:val="0"/>
          <w:marTop w:val="0"/>
          <w:marBottom w:val="0"/>
          <w:divBdr>
            <w:top w:val="none" w:sz="0" w:space="0" w:color="auto"/>
            <w:left w:val="none" w:sz="0" w:space="0" w:color="auto"/>
            <w:bottom w:val="none" w:sz="0" w:space="0" w:color="auto"/>
            <w:right w:val="none" w:sz="0" w:space="0" w:color="auto"/>
          </w:divBdr>
        </w:div>
        <w:div w:id="1288046982">
          <w:marLeft w:val="0"/>
          <w:marRight w:val="0"/>
          <w:marTop w:val="0"/>
          <w:marBottom w:val="0"/>
          <w:divBdr>
            <w:top w:val="none" w:sz="0" w:space="0" w:color="auto"/>
            <w:left w:val="none" w:sz="0" w:space="0" w:color="auto"/>
            <w:bottom w:val="none" w:sz="0" w:space="0" w:color="auto"/>
            <w:right w:val="none" w:sz="0" w:space="0" w:color="auto"/>
          </w:divBdr>
        </w:div>
        <w:div w:id="1408459683">
          <w:marLeft w:val="0"/>
          <w:marRight w:val="0"/>
          <w:marTop w:val="0"/>
          <w:marBottom w:val="0"/>
          <w:divBdr>
            <w:top w:val="none" w:sz="0" w:space="0" w:color="auto"/>
            <w:left w:val="none" w:sz="0" w:space="0" w:color="auto"/>
            <w:bottom w:val="none" w:sz="0" w:space="0" w:color="auto"/>
            <w:right w:val="none" w:sz="0" w:space="0" w:color="auto"/>
          </w:divBdr>
        </w:div>
        <w:div w:id="21250531">
          <w:marLeft w:val="0"/>
          <w:marRight w:val="0"/>
          <w:marTop w:val="0"/>
          <w:marBottom w:val="0"/>
          <w:divBdr>
            <w:top w:val="none" w:sz="0" w:space="0" w:color="auto"/>
            <w:left w:val="none" w:sz="0" w:space="0" w:color="auto"/>
            <w:bottom w:val="none" w:sz="0" w:space="0" w:color="auto"/>
            <w:right w:val="none" w:sz="0" w:space="0" w:color="auto"/>
          </w:divBdr>
        </w:div>
        <w:div w:id="949316864">
          <w:marLeft w:val="0"/>
          <w:marRight w:val="0"/>
          <w:marTop w:val="150"/>
          <w:marBottom w:val="0"/>
          <w:divBdr>
            <w:top w:val="none" w:sz="0" w:space="0" w:color="auto"/>
            <w:left w:val="none" w:sz="0" w:space="0" w:color="auto"/>
            <w:bottom w:val="none" w:sz="0" w:space="0" w:color="auto"/>
            <w:right w:val="none" w:sz="0" w:space="0" w:color="auto"/>
          </w:divBdr>
        </w:div>
        <w:div w:id="814295111">
          <w:marLeft w:val="0"/>
          <w:marRight w:val="0"/>
          <w:marTop w:val="0"/>
          <w:marBottom w:val="0"/>
          <w:divBdr>
            <w:top w:val="none" w:sz="0" w:space="0" w:color="auto"/>
            <w:left w:val="none" w:sz="0" w:space="0" w:color="auto"/>
            <w:bottom w:val="none" w:sz="0" w:space="0" w:color="auto"/>
            <w:right w:val="none" w:sz="0" w:space="0" w:color="auto"/>
          </w:divBdr>
        </w:div>
        <w:div w:id="1216549013">
          <w:marLeft w:val="0"/>
          <w:marRight w:val="0"/>
          <w:marTop w:val="0"/>
          <w:marBottom w:val="0"/>
          <w:divBdr>
            <w:top w:val="none" w:sz="0" w:space="0" w:color="auto"/>
            <w:left w:val="none" w:sz="0" w:space="0" w:color="auto"/>
            <w:bottom w:val="none" w:sz="0" w:space="0" w:color="auto"/>
            <w:right w:val="none" w:sz="0" w:space="0" w:color="auto"/>
          </w:divBdr>
        </w:div>
        <w:div w:id="906107657">
          <w:marLeft w:val="0"/>
          <w:marRight w:val="0"/>
          <w:marTop w:val="300"/>
          <w:marBottom w:val="0"/>
          <w:divBdr>
            <w:top w:val="none" w:sz="0" w:space="0" w:color="auto"/>
            <w:left w:val="none" w:sz="0" w:space="0" w:color="auto"/>
            <w:bottom w:val="none" w:sz="0" w:space="0" w:color="auto"/>
            <w:right w:val="none" w:sz="0" w:space="0" w:color="auto"/>
          </w:divBdr>
        </w:div>
        <w:div w:id="1237789232">
          <w:marLeft w:val="0"/>
          <w:marRight w:val="0"/>
          <w:marTop w:val="0"/>
          <w:marBottom w:val="0"/>
          <w:divBdr>
            <w:top w:val="none" w:sz="0" w:space="0" w:color="auto"/>
            <w:left w:val="none" w:sz="0" w:space="0" w:color="auto"/>
            <w:bottom w:val="none" w:sz="0" w:space="0" w:color="auto"/>
            <w:right w:val="none" w:sz="0" w:space="0" w:color="auto"/>
          </w:divBdr>
        </w:div>
        <w:div w:id="21170006">
          <w:marLeft w:val="0"/>
          <w:marRight w:val="0"/>
          <w:marTop w:val="0"/>
          <w:marBottom w:val="0"/>
          <w:divBdr>
            <w:top w:val="none" w:sz="0" w:space="0" w:color="auto"/>
            <w:left w:val="none" w:sz="0" w:space="0" w:color="auto"/>
            <w:bottom w:val="none" w:sz="0" w:space="0" w:color="auto"/>
            <w:right w:val="none" w:sz="0" w:space="0" w:color="auto"/>
          </w:divBdr>
        </w:div>
        <w:div w:id="146560711">
          <w:marLeft w:val="0"/>
          <w:marRight w:val="0"/>
          <w:marTop w:val="0"/>
          <w:marBottom w:val="0"/>
          <w:divBdr>
            <w:top w:val="none" w:sz="0" w:space="0" w:color="auto"/>
            <w:left w:val="none" w:sz="0" w:space="0" w:color="auto"/>
            <w:bottom w:val="none" w:sz="0" w:space="0" w:color="auto"/>
            <w:right w:val="none" w:sz="0" w:space="0" w:color="auto"/>
          </w:divBdr>
        </w:div>
        <w:div w:id="615261847">
          <w:marLeft w:val="0"/>
          <w:marRight w:val="0"/>
          <w:marTop w:val="300"/>
          <w:marBottom w:val="0"/>
          <w:divBdr>
            <w:top w:val="none" w:sz="0" w:space="0" w:color="auto"/>
            <w:left w:val="none" w:sz="0" w:space="0" w:color="auto"/>
            <w:bottom w:val="none" w:sz="0" w:space="0" w:color="auto"/>
            <w:right w:val="none" w:sz="0" w:space="0" w:color="auto"/>
          </w:divBdr>
        </w:div>
        <w:div w:id="1890990668">
          <w:marLeft w:val="0"/>
          <w:marRight w:val="0"/>
          <w:marTop w:val="0"/>
          <w:marBottom w:val="0"/>
          <w:divBdr>
            <w:top w:val="none" w:sz="0" w:space="0" w:color="auto"/>
            <w:left w:val="none" w:sz="0" w:space="0" w:color="auto"/>
            <w:bottom w:val="none" w:sz="0" w:space="0" w:color="auto"/>
            <w:right w:val="none" w:sz="0" w:space="0" w:color="auto"/>
          </w:divBdr>
        </w:div>
        <w:div w:id="235868451">
          <w:marLeft w:val="0"/>
          <w:marRight w:val="0"/>
          <w:marTop w:val="0"/>
          <w:marBottom w:val="0"/>
          <w:divBdr>
            <w:top w:val="none" w:sz="0" w:space="0" w:color="auto"/>
            <w:left w:val="none" w:sz="0" w:space="0" w:color="auto"/>
            <w:bottom w:val="none" w:sz="0" w:space="0" w:color="auto"/>
            <w:right w:val="none" w:sz="0" w:space="0" w:color="auto"/>
          </w:divBdr>
        </w:div>
        <w:div w:id="2040467323">
          <w:marLeft w:val="0"/>
          <w:marRight w:val="0"/>
          <w:marTop w:val="0"/>
          <w:marBottom w:val="0"/>
          <w:divBdr>
            <w:top w:val="none" w:sz="0" w:space="0" w:color="auto"/>
            <w:left w:val="none" w:sz="0" w:space="0" w:color="auto"/>
            <w:bottom w:val="none" w:sz="0" w:space="0" w:color="auto"/>
            <w:right w:val="none" w:sz="0" w:space="0" w:color="auto"/>
          </w:divBdr>
        </w:div>
        <w:div w:id="1688825676">
          <w:marLeft w:val="0"/>
          <w:marRight w:val="0"/>
          <w:marTop w:val="0"/>
          <w:marBottom w:val="0"/>
          <w:divBdr>
            <w:top w:val="none" w:sz="0" w:space="0" w:color="auto"/>
            <w:left w:val="none" w:sz="0" w:space="0" w:color="auto"/>
            <w:bottom w:val="none" w:sz="0" w:space="0" w:color="auto"/>
            <w:right w:val="none" w:sz="0" w:space="0" w:color="auto"/>
          </w:divBdr>
        </w:div>
        <w:div w:id="1630012204">
          <w:marLeft w:val="0"/>
          <w:marRight w:val="0"/>
          <w:marTop w:val="150"/>
          <w:marBottom w:val="0"/>
          <w:divBdr>
            <w:top w:val="none" w:sz="0" w:space="0" w:color="auto"/>
            <w:left w:val="none" w:sz="0" w:space="0" w:color="auto"/>
            <w:bottom w:val="none" w:sz="0" w:space="0" w:color="auto"/>
            <w:right w:val="none" w:sz="0" w:space="0" w:color="auto"/>
          </w:divBdr>
        </w:div>
        <w:div w:id="1134954645">
          <w:marLeft w:val="0"/>
          <w:marRight w:val="0"/>
          <w:marTop w:val="0"/>
          <w:marBottom w:val="0"/>
          <w:divBdr>
            <w:top w:val="none" w:sz="0" w:space="0" w:color="auto"/>
            <w:left w:val="none" w:sz="0" w:space="0" w:color="auto"/>
            <w:bottom w:val="none" w:sz="0" w:space="0" w:color="auto"/>
            <w:right w:val="none" w:sz="0" w:space="0" w:color="auto"/>
          </w:divBdr>
        </w:div>
        <w:div w:id="1173372552">
          <w:marLeft w:val="0"/>
          <w:marRight w:val="0"/>
          <w:marTop w:val="0"/>
          <w:marBottom w:val="0"/>
          <w:divBdr>
            <w:top w:val="none" w:sz="0" w:space="0" w:color="auto"/>
            <w:left w:val="none" w:sz="0" w:space="0" w:color="auto"/>
            <w:bottom w:val="none" w:sz="0" w:space="0" w:color="auto"/>
            <w:right w:val="none" w:sz="0" w:space="0" w:color="auto"/>
          </w:divBdr>
        </w:div>
        <w:div w:id="1981642874">
          <w:marLeft w:val="0"/>
          <w:marRight w:val="0"/>
          <w:marTop w:val="0"/>
          <w:marBottom w:val="0"/>
          <w:divBdr>
            <w:top w:val="none" w:sz="0" w:space="0" w:color="auto"/>
            <w:left w:val="none" w:sz="0" w:space="0" w:color="auto"/>
            <w:bottom w:val="none" w:sz="0" w:space="0" w:color="auto"/>
            <w:right w:val="none" w:sz="0" w:space="0" w:color="auto"/>
          </w:divBdr>
        </w:div>
        <w:div w:id="249435745">
          <w:marLeft w:val="0"/>
          <w:marRight w:val="0"/>
          <w:marTop w:val="150"/>
          <w:marBottom w:val="0"/>
          <w:divBdr>
            <w:top w:val="none" w:sz="0" w:space="0" w:color="auto"/>
            <w:left w:val="none" w:sz="0" w:space="0" w:color="auto"/>
            <w:bottom w:val="none" w:sz="0" w:space="0" w:color="auto"/>
            <w:right w:val="none" w:sz="0" w:space="0" w:color="auto"/>
          </w:divBdr>
        </w:div>
        <w:div w:id="382337794">
          <w:marLeft w:val="0"/>
          <w:marRight w:val="0"/>
          <w:marTop w:val="150"/>
          <w:marBottom w:val="0"/>
          <w:divBdr>
            <w:top w:val="none" w:sz="0" w:space="0" w:color="auto"/>
            <w:left w:val="none" w:sz="0" w:space="0" w:color="auto"/>
            <w:bottom w:val="none" w:sz="0" w:space="0" w:color="auto"/>
            <w:right w:val="none" w:sz="0" w:space="0" w:color="auto"/>
          </w:divBdr>
        </w:div>
        <w:div w:id="1755320717">
          <w:marLeft w:val="0"/>
          <w:marRight w:val="0"/>
          <w:marTop w:val="0"/>
          <w:marBottom w:val="0"/>
          <w:divBdr>
            <w:top w:val="none" w:sz="0" w:space="0" w:color="auto"/>
            <w:left w:val="none" w:sz="0" w:space="0" w:color="auto"/>
            <w:bottom w:val="none" w:sz="0" w:space="0" w:color="auto"/>
            <w:right w:val="none" w:sz="0" w:space="0" w:color="auto"/>
          </w:divBdr>
        </w:div>
        <w:div w:id="1284113869">
          <w:marLeft w:val="0"/>
          <w:marRight w:val="0"/>
          <w:marTop w:val="150"/>
          <w:marBottom w:val="0"/>
          <w:divBdr>
            <w:top w:val="none" w:sz="0" w:space="0" w:color="auto"/>
            <w:left w:val="none" w:sz="0" w:space="0" w:color="auto"/>
            <w:bottom w:val="none" w:sz="0" w:space="0" w:color="auto"/>
            <w:right w:val="none" w:sz="0" w:space="0" w:color="auto"/>
          </w:divBdr>
        </w:div>
        <w:div w:id="494956300">
          <w:marLeft w:val="0"/>
          <w:marRight w:val="0"/>
          <w:marTop w:val="0"/>
          <w:marBottom w:val="0"/>
          <w:divBdr>
            <w:top w:val="none" w:sz="0" w:space="0" w:color="auto"/>
            <w:left w:val="none" w:sz="0" w:space="0" w:color="auto"/>
            <w:bottom w:val="none" w:sz="0" w:space="0" w:color="auto"/>
            <w:right w:val="none" w:sz="0" w:space="0" w:color="auto"/>
          </w:divBdr>
        </w:div>
        <w:div w:id="1411344530">
          <w:marLeft w:val="0"/>
          <w:marRight w:val="0"/>
          <w:marTop w:val="225"/>
          <w:marBottom w:val="0"/>
          <w:divBdr>
            <w:top w:val="none" w:sz="0" w:space="0" w:color="auto"/>
            <w:left w:val="none" w:sz="0" w:space="0" w:color="auto"/>
            <w:bottom w:val="none" w:sz="0" w:space="0" w:color="auto"/>
            <w:right w:val="none" w:sz="0" w:space="0" w:color="auto"/>
          </w:divBdr>
        </w:div>
        <w:div w:id="1290816516">
          <w:marLeft w:val="0"/>
          <w:marRight w:val="0"/>
          <w:marTop w:val="300"/>
          <w:marBottom w:val="0"/>
          <w:divBdr>
            <w:top w:val="none" w:sz="0" w:space="0" w:color="auto"/>
            <w:left w:val="none" w:sz="0" w:space="0" w:color="auto"/>
            <w:bottom w:val="none" w:sz="0" w:space="0" w:color="auto"/>
            <w:right w:val="none" w:sz="0" w:space="0" w:color="auto"/>
          </w:divBdr>
        </w:div>
        <w:div w:id="1201818025">
          <w:marLeft w:val="0"/>
          <w:marRight w:val="0"/>
          <w:marTop w:val="0"/>
          <w:marBottom w:val="0"/>
          <w:divBdr>
            <w:top w:val="none" w:sz="0" w:space="0" w:color="auto"/>
            <w:left w:val="none" w:sz="0" w:space="0" w:color="auto"/>
            <w:bottom w:val="none" w:sz="0" w:space="0" w:color="auto"/>
            <w:right w:val="none" w:sz="0" w:space="0" w:color="auto"/>
          </w:divBdr>
        </w:div>
        <w:div w:id="1730493740">
          <w:marLeft w:val="0"/>
          <w:marRight w:val="0"/>
          <w:marTop w:val="0"/>
          <w:marBottom w:val="0"/>
          <w:divBdr>
            <w:top w:val="none" w:sz="0" w:space="0" w:color="auto"/>
            <w:left w:val="none" w:sz="0" w:space="0" w:color="auto"/>
            <w:bottom w:val="none" w:sz="0" w:space="0" w:color="auto"/>
            <w:right w:val="none" w:sz="0" w:space="0" w:color="auto"/>
          </w:divBdr>
        </w:div>
        <w:div w:id="1661083836">
          <w:marLeft w:val="0"/>
          <w:marRight w:val="0"/>
          <w:marTop w:val="300"/>
          <w:marBottom w:val="0"/>
          <w:divBdr>
            <w:top w:val="none" w:sz="0" w:space="0" w:color="auto"/>
            <w:left w:val="none" w:sz="0" w:space="0" w:color="auto"/>
            <w:bottom w:val="none" w:sz="0" w:space="0" w:color="auto"/>
            <w:right w:val="none" w:sz="0" w:space="0" w:color="auto"/>
          </w:divBdr>
        </w:div>
        <w:div w:id="1649363807">
          <w:marLeft w:val="0"/>
          <w:marRight w:val="0"/>
          <w:marTop w:val="300"/>
          <w:marBottom w:val="0"/>
          <w:divBdr>
            <w:top w:val="none" w:sz="0" w:space="0" w:color="auto"/>
            <w:left w:val="none" w:sz="0" w:space="0" w:color="auto"/>
            <w:bottom w:val="none" w:sz="0" w:space="0" w:color="auto"/>
            <w:right w:val="none" w:sz="0" w:space="0" w:color="auto"/>
          </w:divBdr>
        </w:div>
        <w:div w:id="481123393">
          <w:marLeft w:val="0"/>
          <w:marRight w:val="0"/>
          <w:marTop w:val="150"/>
          <w:marBottom w:val="0"/>
          <w:divBdr>
            <w:top w:val="none" w:sz="0" w:space="0" w:color="auto"/>
            <w:left w:val="none" w:sz="0" w:space="0" w:color="auto"/>
            <w:bottom w:val="none" w:sz="0" w:space="0" w:color="auto"/>
            <w:right w:val="none" w:sz="0" w:space="0" w:color="auto"/>
          </w:divBdr>
        </w:div>
        <w:div w:id="1306155465">
          <w:marLeft w:val="0"/>
          <w:marRight w:val="0"/>
          <w:marTop w:val="150"/>
          <w:marBottom w:val="0"/>
          <w:divBdr>
            <w:top w:val="none" w:sz="0" w:space="0" w:color="auto"/>
            <w:left w:val="none" w:sz="0" w:space="0" w:color="auto"/>
            <w:bottom w:val="none" w:sz="0" w:space="0" w:color="auto"/>
            <w:right w:val="none" w:sz="0" w:space="0" w:color="auto"/>
          </w:divBdr>
        </w:div>
        <w:div w:id="415589057">
          <w:marLeft w:val="0"/>
          <w:marRight w:val="0"/>
          <w:marTop w:val="300"/>
          <w:marBottom w:val="0"/>
          <w:divBdr>
            <w:top w:val="none" w:sz="0" w:space="0" w:color="auto"/>
            <w:left w:val="none" w:sz="0" w:space="0" w:color="auto"/>
            <w:bottom w:val="none" w:sz="0" w:space="0" w:color="auto"/>
            <w:right w:val="none" w:sz="0" w:space="0" w:color="auto"/>
          </w:divBdr>
        </w:div>
        <w:div w:id="965310165">
          <w:marLeft w:val="0"/>
          <w:marRight w:val="0"/>
          <w:marTop w:val="150"/>
          <w:marBottom w:val="0"/>
          <w:divBdr>
            <w:top w:val="none" w:sz="0" w:space="0" w:color="auto"/>
            <w:left w:val="none" w:sz="0" w:space="0" w:color="auto"/>
            <w:bottom w:val="none" w:sz="0" w:space="0" w:color="auto"/>
            <w:right w:val="none" w:sz="0" w:space="0" w:color="auto"/>
          </w:divBdr>
        </w:div>
        <w:div w:id="2076009755">
          <w:marLeft w:val="0"/>
          <w:marRight w:val="0"/>
          <w:marTop w:val="150"/>
          <w:marBottom w:val="0"/>
          <w:divBdr>
            <w:top w:val="none" w:sz="0" w:space="0" w:color="auto"/>
            <w:left w:val="none" w:sz="0" w:space="0" w:color="auto"/>
            <w:bottom w:val="none" w:sz="0" w:space="0" w:color="auto"/>
            <w:right w:val="none" w:sz="0" w:space="0" w:color="auto"/>
          </w:divBdr>
        </w:div>
        <w:div w:id="1452941006">
          <w:marLeft w:val="0"/>
          <w:marRight w:val="0"/>
          <w:marTop w:val="150"/>
          <w:marBottom w:val="0"/>
          <w:divBdr>
            <w:top w:val="none" w:sz="0" w:space="0" w:color="auto"/>
            <w:left w:val="none" w:sz="0" w:space="0" w:color="auto"/>
            <w:bottom w:val="none" w:sz="0" w:space="0" w:color="auto"/>
            <w:right w:val="none" w:sz="0" w:space="0" w:color="auto"/>
          </w:divBdr>
        </w:div>
        <w:div w:id="1700348432">
          <w:marLeft w:val="0"/>
          <w:marRight w:val="0"/>
          <w:marTop w:val="150"/>
          <w:marBottom w:val="0"/>
          <w:divBdr>
            <w:top w:val="none" w:sz="0" w:space="0" w:color="auto"/>
            <w:left w:val="none" w:sz="0" w:space="0" w:color="auto"/>
            <w:bottom w:val="none" w:sz="0" w:space="0" w:color="auto"/>
            <w:right w:val="none" w:sz="0" w:space="0" w:color="auto"/>
          </w:divBdr>
        </w:div>
        <w:div w:id="2058772518">
          <w:marLeft w:val="0"/>
          <w:marRight w:val="0"/>
          <w:marTop w:val="150"/>
          <w:marBottom w:val="0"/>
          <w:divBdr>
            <w:top w:val="none" w:sz="0" w:space="0" w:color="auto"/>
            <w:left w:val="none" w:sz="0" w:space="0" w:color="auto"/>
            <w:bottom w:val="none" w:sz="0" w:space="0" w:color="auto"/>
            <w:right w:val="none" w:sz="0" w:space="0" w:color="auto"/>
          </w:divBdr>
        </w:div>
        <w:div w:id="1011837965">
          <w:marLeft w:val="0"/>
          <w:marRight w:val="0"/>
          <w:marTop w:val="0"/>
          <w:marBottom w:val="0"/>
          <w:divBdr>
            <w:top w:val="none" w:sz="0" w:space="0" w:color="auto"/>
            <w:left w:val="none" w:sz="0" w:space="0" w:color="auto"/>
            <w:bottom w:val="none" w:sz="0" w:space="0" w:color="auto"/>
            <w:right w:val="none" w:sz="0" w:space="0" w:color="auto"/>
          </w:divBdr>
        </w:div>
        <w:div w:id="1554463346">
          <w:marLeft w:val="0"/>
          <w:marRight w:val="0"/>
          <w:marTop w:val="150"/>
          <w:marBottom w:val="0"/>
          <w:divBdr>
            <w:top w:val="none" w:sz="0" w:space="0" w:color="auto"/>
            <w:left w:val="none" w:sz="0" w:space="0" w:color="auto"/>
            <w:bottom w:val="none" w:sz="0" w:space="0" w:color="auto"/>
            <w:right w:val="none" w:sz="0" w:space="0" w:color="auto"/>
          </w:divBdr>
        </w:div>
        <w:div w:id="867643466">
          <w:marLeft w:val="0"/>
          <w:marRight w:val="0"/>
          <w:marTop w:val="150"/>
          <w:marBottom w:val="0"/>
          <w:divBdr>
            <w:top w:val="none" w:sz="0" w:space="0" w:color="auto"/>
            <w:left w:val="none" w:sz="0" w:space="0" w:color="auto"/>
            <w:bottom w:val="none" w:sz="0" w:space="0" w:color="auto"/>
            <w:right w:val="none" w:sz="0" w:space="0" w:color="auto"/>
          </w:divBdr>
        </w:div>
        <w:div w:id="779956911">
          <w:marLeft w:val="0"/>
          <w:marRight w:val="0"/>
          <w:marTop w:val="0"/>
          <w:marBottom w:val="0"/>
          <w:divBdr>
            <w:top w:val="none" w:sz="0" w:space="0" w:color="auto"/>
            <w:left w:val="none" w:sz="0" w:space="0" w:color="auto"/>
            <w:bottom w:val="none" w:sz="0" w:space="0" w:color="auto"/>
            <w:right w:val="none" w:sz="0" w:space="0" w:color="auto"/>
          </w:divBdr>
        </w:div>
        <w:div w:id="85881568">
          <w:marLeft w:val="0"/>
          <w:marRight w:val="0"/>
          <w:marTop w:val="0"/>
          <w:marBottom w:val="0"/>
          <w:divBdr>
            <w:top w:val="none" w:sz="0" w:space="0" w:color="auto"/>
            <w:left w:val="none" w:sz="0" w:space="0" w:color="auto"/>
            <w:bottom w:val="none" w:sz="0" w:space="0" w:color="auto"/>
            <w:right w:val="none" w:sz="0" w:space="0" w:color="auto"/>
          </w:divBdr>
        </w:div>
        <w:div w:id="1928072780">
          <w:marLeft w:val="0"/>
          <w:marRight w:val="0"/>
          <w:marTop w:val="0"/>
          <w:marBottom w:val="0"/>
          <w:divBdr>
            <w:top w:val="none" w:sz="0" w:space="0" w:color="auto"/>
            <w:left w:val="none" w:sz="0" w:space="0" w:color="auto"/>
            <w:bottom w:val="none" w:sz="0" w:space="0" w:color="auto"/>
            <w:right w:val="none" w:sz="0" w:space="0" w:color="auto"/>
          </w:divBdr>
          <w:divsChild>
            <w:div w:id="21107335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40521291">
      <w:bodyDiv w:val="1"/>
      <w:marLeft w:val="0"/>
      <w:marRight w:val="0"/>
      <w:marTop w:val="0"/>
      <w:marBottom w:val="0"/>
      <w:divBdr>
        <w:top w:val="none" w:sz="0" w:space="0" w:color="auto"/>
        <w:left w:val="none" w:sz="0" w:space="0" w:color="auto"/>
        <w:bottom w:val="none" w:sz="0" w:space="0" w:color="auto"/>
        <w:right w:val="none" w:sz="0" w:space="0" w:color="auto"/>
      </w:divBdr>
      <w:divsChild>
        <w:div w:id="1574730296">
          <w:marLeft w:val="0"/>
          <w:marRight w:val="0"/>
          <w:marTop w:val="0"/>
          <w:marBottom w:val="300"/>
          <w:divBdr>
            <w:top w:val="none" w:sz="0" w:space="0" w:color="auto"/>
            <w:left w:val="none" w:sz="0" w:space="0" w:color="auto"/>
            <w:bottom w:val="none" w:sz="0" w:space="0" w:color="auto"/>
            <w:right w:val="none" w:sz="0" w:space="0" w:color="auto"/>
          </w:divBdr>
        </w:div>
        <w:div w:id="878660947">
          <w:marLeft w:val="0"/>
          <w:marRight w:val="0"/>
          <w:marTop w:val="0"/>
          <w:marBottom w:val="450"/>
          <w:divBdr>
            <w:top w:val="none" w:sz="0" w:space="0" w:color="auto"/>
            <w:left w:val="none" w:sz="0" w:space="0" w:color="auto"/>
            <w:bottom w:val="none" w:sz="0" w:space="0" w:color="auto"/>
            <w:right w:val="none" w:sz="0" w:space="0" w:color="auto"/>
          </w:divBdr>
          <w:divsChild>
            <w:div w:id="360939390">
              <w:marLeft w:val="0"/>
              <w:marRight w:val="0"/>
              <w:marTop w:val="0"/>
              <w:marBottom w:val="0"/>
              <w:divBdr>
                <w:top w:val="none" w:sz="0" w:space="0" w:color="auto"/>
                <w:left w:val="none" w:sz="0" w:space="0" w:color="auto"/>
                <w:bottom w:val="none" w:sz="0" w:space="0" w:color="auto"/>
                <w:right w:val="none" w:sz="0" w:space="0" w:color="auto"/>
              </w:divBdr>
              <w:divsChild>
                <w:div w:id="837186887">
                  <w:marLeft w:val="0"/>
                  <w:marRight w:val="0"/>
                  <w:marTop w:val="0"/>
                  <w:marBottom w:val="0"/>
                  <w:divBdr>
                    <w:top w:val="none" w:sz="0" w:space="0" w:color="auto"/>
                    <w:left w:val="none" w:sz="0" w:space="0" w:color="auto"/>
                    <w:bottom w:val="none" w:sz="0" w:space="0" w:color="auto"/>
                    <w:right w:val="none" w:sz="0" w:space="0" w:color="auto"/>
                  </w:divBdr>
                </w:div>
                <w:div w:id="1511874374">
                  <w:marLeft w:val="0"/>
                  <w:marRight w:val="0"/>
                  <w:marTop w:val="1125"/>
                  <w:marBottom w:val="0"/>
                  <w:divBdr>
                    <w:top w:val="none" w:sz="0" w:space="0" w:color="auto"/>
                    <w:left w:val="none" w:sz="0" w:space="0" w:color="auto"/>
                    <w:bottom w:val="none" w:sz="0" w:space="0" w:color="auto"/>
                    <w:right w:val="none" w:sz="0" w:space="0" w:color="auto"/>
                  </w:divBdr>
                  <w:divsChild>
                    <w:div w:id="25810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89148">
      <w:bodyDiv w:val="1"/>
      <w:marLeft w:val="0"/>
      <w:marRight w:val="0"/>
      <w:marTop w:val="0"/>
      <w:marBottom w:val="0"/>
      <w:divBdr>
        <w:top w:val="none" w:sz="0" w:space="0" w:color="auto"/>
        <w:left w:val="none" w:sz="0" w:space="0" w:color="auto"/>
        <w:bottom w:val="none" w:sz="0" w:space="0" w:color="auto"/>
        <w:right w:val="none" w:sz="0" w:space="0" w:color="auto"/>
      </w:divBdr>
      <w:divsChild>
        <w:div w:id="254748888">
          <w:marLeft w:val="0"/>
          <w:marRight w:val="0"/>
          <w:marTop w:val="0"/>
          <w:marBottom w:val="300"/>
          <w:divBdr>
            <w:top w:val="none" w:sz="0" w:space="0" w:color="auto"/>
            <w:left w:val="none" w:sz="0" w:space="0" w:color="auto"/>
            <w:bottom w:val="none" w:sz="0" w:space="0" w:color="auto"/>
            <w:right w:val="none" w:sz="0" w:space="0" w:color="auto"/>
          </w:divBdr>
        </w:div>
        <w:div w:id="1046416068">
          <w:marLeft w:val="0"/>
          <w:marRight w:val="0"/>
          <w:marTop w:val="0"/>
          <w:marBottom w:val="450"/>
          <w:divBdr>
            <w:top w:val="none" w:sz="0" w:space="0" w:color="auto"/>
            <w:left w:val="none" w:sz="0" w:space="0" w:color="auto"/>
            <w:bottom w:val="none" w:sz="0" w:space="0" w:color="auto"/>
            <w:right w:val="none" w:sz="0" w:space="0" w:color="auto"/>
          </w:divBdr>
          <w:divsChild>
            <w:div w:id="377701829">
              <w:marLeft w:val="0"/>
              <w:marRight w:val="0"/>
              <w:marTop w:val="0"/>
              <w:marBottom w:val="0"/>
              <w:divBdr>
                <w:top w:val="none" w:sz="0" w:space="0" w:color="auto"/>
                <w:left w:val="none" w:sz="0" w:space="0" w:color="auto"/>
                <w:bottom w:val="none" w:sz="0" w:space="0" w:color="auto"/>
                <w:right w:val="none" w:sz="0" w:space="0" w:color="auto"/>
              </w:divBdr>
              <w:divsChild>
                <w:div w:id="1685866438">
                  <w:marLeft w:val="0"/>
                  <w:marRight w:val="0"/>
                  <w:marTop w:val="1125"/>
                  <w:marBottom w:val="0"/>
                  <w:divBdr>
                    <w:top w:val="none" w:sz="0" w:space="0" w:color="auto"/>
                    <w:left w:val="none" w:sz="0" w:space="0" w:color="auto"/>
                    <w:bottom w:val="none" w:sz="0" w:space="0" w:color="auto"/>
                    <w:right w:val="none" w:sz="0" w:space="0" w:color="auto"/>
                  </w:divBdr>
                  <w:divsChild>
                    <w:div w:id="367684281">
                      <w:marLeft w:val="0"/>
                      <w:marRight w:val="0"/>
                      <w:marTop w:val="0"/>
                      <w:marBottom w:val="0"/>
                      <w:divBdr>
                        <w:top w:val="none" w:sz="0" w:space="0" w:color="auto"/>
                        <w:left w:val="none" w:sz="0" w:space="0" w:color="auto"/>
                        <w:bottom w:val="none" w:sz="0" w:space="0" w:color="auto"/>
                        <w:right w:val="none" w:sz="0" w:space="0" w:color="auto"/>
                      </w:divBdr>
                    </w:div>
                  </w:divsChild>
                </w:div>
                <w:div w:id="17424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6521">
      <w:bodyDiv w:val="1"/>
      <w:marLeft w:val="0"/>
      <w:marRight w:val="0"/>
      <w:marTop w:val="0"/>
      <w:marBottom w:val="0"/>
      <w:divBdr>
        <w:top w:val="none" w:sz="0" w:space="0" w:color="auto"/>
        <w:left w:val="none" w:sz="0" w:space="0" w:color="auto"/>
        <w:bottom w:val="none" w:sz="0" w:space="0" w:color="auto"/>
        <w:right w:val="none" w:sz="0" w:space="0" w:color="auto"/>
      </w:divBdr>
      <w:divsChild>
        <w:div w:id="972759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36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6750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235744">
      <w:bodyDiv w:val="1"/>
      <w:marLeft w:val="0"/>
      <w:marRight w:val="0"/>
      <w:marTop w:val="0"/>
      <w:marBottom w:val="0"/>
      <w:divBdr>
        <w:top w:val="none" w:sz="0" w:space="0" w:color="auto"/>
        <w:left w:val="none" w:sz="0" w:space="0" w:color="auto"/>
        <w:bottom w:val="none" w:sz="0" w:space="0" w:color="auto"/>
        <w:right w:val="none" w:sz="0" w:space="0" w:color="auto"/>
      </w:divBdr>
      <w:divsChild>
        <w:div w:id="1861625690">
          <w:marLeft w:val="0"/>
          <w:marRight w:val="0"/>
          <w:marTop w:val="0"/>
          <w:marBottom w:val="0"/>
          <w:divBdr>
            <w:top w:val="none" w:sz="0" w:space="0" w:color="auto"/>
            <w:left w:val="none" w:sz="0" w:space="0" w:color="auto"/>
            <w:bottom w:val="none" w:sz="0" w:space="0" w:color="auto"/>
            <w:right w:val="none" w:sz="0" w:space="0" w:color="auto"/>
          </w:divBdr>
          <w:divsChild>
            <w:div w:id="11818675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52126070">
      <w:bodyDiv w:val="1"/>
      <w:marLeft w:val="0"/>
      <w:marRight w:val="0"/>
      <w:marTop w:val="0"/>
      <w:marBottom w:val="0"/>
      <w:divBdr>
        <w:top w:val="none" w:sz="0" w:space="0" w:color="auto"/>
        <w:left w:val="none" w:sz="0" w:space="0" w:color="auto"/>
        <w:bottom w:val="none" w:sz="0" w:space="0" w:color="auto"/>
        <w:right w:val="none" w:sz="0" w:space="0" w:color="auto"/>
      </w:divBdr>
    </w:div>
    <w:div w:id="52655763">
      <w:bodyDiv w:val="1"/>
      <w:marLeft w:val="0"/>
      <w:marRight w:val="0"/>
      <w:marTop w:val="0"/>
      <w:marBottom w:val="0"/>
      <w:divBdr>
        <w:top w:val="none" w:sz="0" w:space="0" w:color="auto"/>
        <w:left w:val="none" w:sz="0" w:space="0" w:color="auto"/>
        <w:bottom w:val="none" w:sz="0" w:space="0" w:color="auto"/>
        <w:right w:val="none" w:sz="0" w:space="0" w:color="auto"/>
      </w:divBdr>
    </w:div>
    <w:div w:id="53705212">
      <w:bodyDiv w:val="1"/>
      <w:marLeft w:val="0"/>
      <w:marRight w:val="0"/>
      <w:marTop w:val="0"/>
      <w:marBottom w:val="0"/>
      <w:divBdr>
        <w:top w:val="none" w:sz="0" w:space="0" w:color="auto"/>
        <w:left w:val="none" w:sz="0" w:space="0" w:color="auto"/>
        <w:bottom w:val="none" w:sz="0" w:space="0" w:color="auto"/>
        <w:right w:val="none" w:sz="0" w:space="0" w:color="auto"/>
      </w:divBdr>
      <w:divsChild>
        <w:div w:id="717048023">
          <w:marLeft w:val="0"/>
          <w:marRight w:val="0"/>
          <w:marTop w:val="0"/>
          <w:marBottom w:val="0"/>
          <w:divBdr>
            <w:top w:val="none" w:sz="0" w:space="0" w:color="auto"/>
            <w:left w:val="none" w:sz="0" w:space="0" w:color="auto"/>
            <w:bottom w:val="none" w:sz="0" w:space="0" w:color="auto"/>
            <w:right w:val="none" w:sz="0" w:space="0" w:color="auto"/>
          </w:divBdr>
        </w:div>
      </w:divsChild>
    </w:div>
    <w:div w:id="54470088">
      <w:bodyDiv w:val="1"/>
      <w:marLeft w:val="0"/>
      <w:marRight w:val="0"/>
      <w:marTop w:val="0"/>
      <w:marBottom w:val="0"/>
      <w:divBdr>
        <w:top w:val="none" w:sz="0" w:space="0" w:color="auto"/>
        <w:left w:val="none" w:sz="0" w:space="0" w:color="auto"/>
        <w:bottom w:val="none" w:sz="0" w:space="0" w:color="auto"/>
        <w:right w:val="none" w:sz="0" w:space="0" w:color="auto"/>
      </w:divBdr>
      <w:divsChild>
        <w:div w:id="2041007404">
          <w:marLeft w:val="0"/>
          <w:marRight w:val="0"/>
          <w:marTop w:val="0"/>
          <w:marBottom w:val="0"/>
          <w:divBdr>
            <w:top w:val="none" w:sz="0" w:space="0" w:color="auto"/>
            <w:left w:val="none" w:sz="0" w:space="0" w:color="auto"/>
            <w:bottom w:val="none" w:sz="0" w:space="0" w:color="auto"/>
            <w:right w:val="none" w:sz="0" w:space="0" w:color="auto"/>
          </w:divBdr>
          <w:divsChild>
            <w:div w:id="531116729">
              <w:marLeft w:val="-300"/>
              <w:marRight w:val="0"/>
              <w:marTop w:val="0"/>
              <w:marBottom w:val="0"/>
              <w:divBdr>
                <w:top w:val="none" w:sz="0" w:space="0" w:color="auto"/>
                <w:left w:val="none" w:sz="0" w:space="0" w:color="auto"/>
                <w:bottom w:val="none" w:sz="0" w:space="0" w:color="auto"/>
                <w:right w:val="none" w:sz="0" w:space="0" w:color="auto"/>
              </w:divBdr>
              <w:divsChild>
                <w:div w:id="1552696072">
                  <w:marLeft w:val="0"/>
                  <w:marRight w:val="0"/>
                  <w:marTop w:val="0"/>
                  <w:marBottom w:val="450"/>
                  <w:divBdr>
                    <w:top w:val="none" w:sz="0" w:space="0" w:color="auto"/>
                    <w:left w:val="none" w:sz="0" w:space="0" w:color="auto"/>
                    <w:bottom w:val="none" w:sz="0" w:space="0" w:color="auto"/>
                    <w:right w:val="none" w:sz="0" w:space="0" w:color="auto"/>
                  </w:divBdr>
                  <w:divsChild>
                    <w:div w:id="530729414">
                      <w:marLeft w:val="0"/>
                      <w:marRight w:val="0"/>
                      <w:marTop w:val="0"/>
                      <w:marBottom w:val="0"/>
                      <w:divBdr>
                        <w:top w:val="none" w:sz="0" w:space="0" w:color="auto"/>
                        <w:left w:val="none" w:sz="0" w:space="0" w:color="auto"/>
                        <w:bottom w:val="none" w:sz="0" w:space="0" w:color="auto"/>
                        <w:right w:val="none" w:sz="0" w:space="0" w:color="auto"/>
                      </w:divBdr>
                      <w:divsChild>
                        <w:div w:id="403994281">
                          <w:marLeft w:val="0"/>
                          <w:marRight w:val="0"/>
                          <w:marTop w:val="0"/>
                          <w:marBottom w:val="0"/>
                          <w:divBdr>
                            <w:top w:val="none" w:sz="0" w:space="0" w:color="auto"/>
                            <w:left w:val="none" w:sz="0" w:space="0" w:color="auto"/>
                            <w:bottom w:val="none" w:sz="0" w:space="0" w:color="auto"/>
                            <w:right w:val="none" w:sz="0" w:space="0" w:color="auto"/>
                          </w:divBdr>
                        </w:div>
                        <w:div w:id="444037399">
                          <w:marLeft w:val="0"/>
                          <w:marRight w:val="0"/>
                          <w:marTop w:val="1125"/>
                          <w:marBottom w:val="0"/>
                          <w:divBdr>
                            <w:top w:val="none" w:sz="0" w:space="0" w:color="auto"/>
                            <w:left w:val="none" w:sz="0" w:space="0" w:color="auto"/>
                            <w:bottom w:val="none" w:sz="0" w:space="0" w:color="auto"/>
                            <w:right w:val="none" w:sz="0" w:space="0" w:color="auto"/>
                          </w:divBdr>
                          <w:divsChild>
                            <w:div w:id="13710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84070">
      <w:bodyDiv w:val="1"/>
      <w:marLeft w:val="0"/>
      <w:marRight w:val="0"/>
      <w:marTop w:val="0"/>
      <w:marBottom w:val="0"/>
      <w:divBdr>
        <w:top w:val="none" w:sz="0" w:space="0" w:color="auto"/>
        <w:left w:val="none" w:sz="0" w:space="0" w:color="auto"/>
        <w:bottom w:val="none" w:sz="0" w:space="0" w:color="auto"/>
        <w:right w:val="none" w:sz="0" w:space="0" w:color="auto"/>
      </w:divBdr>
      <w:divsChild>
        <w:div w:id="692924521">
          <w:marLeft w:val="0"/>
          <w:marRight w:val="0"/>
          <w:marTop w:val="0"/>
          <w:marBottom w:val="300"/>
          <w:divBdr>
            <w:top w:val="none" w:sz="0" w:space="0" w:color="auto"/>
            <w:left w:val="none" w:sz="0" w:space="0" w:color="auto"/>
            <w:bottom w:val="none" w:sz="0" w:space="0" w:color="auto"/>
            <w:right w:val="none" w:sz="0" w:space="0" w:color="auto"/>
          </w:divBdr>
        </w:div>
        <w:div w:id="928081480">
          <w:marLeft w:val="0"/>
          <w:marRight w:val="0"/>
          <w:marTop w:val="0"/>
          <w:marBottom w:val="450"/>
          <w:divBdr>
            <w:top w:val="none" w:sz="0" w:space="0" w:color="auto"/>
            <w:left w:val="none" w:sz="0" w:space="0" w:color="auto"/>
            <w:bottom w:val="none" w:sz="0" w:space="0" w:color="auto"/>
            <w:right w:val="none" w:sz="0" w:space="0" w:color="auto"/>
          </w:divBdr>
          <w:divsChild>
            <w:div w:id="341207749">
              <w:marLeft w:val="0"/>
              <w:marRight w:val="0"/>
              <w:marTop w:val="0"/>
              <w:marBottom w:val="0"/>
              <w:divBdr>
                <w:top w:val="none" w:sz="0" w:space="0" w:color="auto"/>
                <w:left w:val="none" w:sz="0" w:space="0" w:color="auto"/>
                <w:bottom w:val="none" w:sz="0" w:space="0" w:color="auto"/>
                <w:right w:val="none" w:sz="0" w:space="0" w:color="auto"/>
              </w:divBdr>
              <w:divsChild>
                <w:div w:id="37631204">
                  <w:marLeft w:val="0"/>
                  <w:marRight w:val="0"/>
                  <w:marTop w:val="0"/>
                  <w:marBottom w:val="0"/>
                  <w:divBdr>
                    <w:top w:val="none" w:sz="0" w:space="0" w:color="auto"/>
                    <w:left w:val="none" w:sz="0" w:space="0" w:color="auto"/>
                    <w:bottom w:val="none" w:sz="0" w:space="0" w:color="auto"/>
                    <w:right w:val="none" w:sz="0" w:space="0" w:color="auto"/>
                  </w:divBdr>
                </w:div>
                <w:div w:id="1337612638">
                  <w:marLeft w:val="0"/>
                  <w:marRight w:val="0"/>
                  <w:marTop w:val="1125"/>
                  <w:marBottom w:val="0"/>
                  <w:divBdr>
                    <w:top w:val="none" w:sz="0" w:space="0" w:color="auto"/>
                    <w:left w:val="none" w:sz="0" w:space="0" w:color="auto"/>
                    <w:bottom w:val="none" w:sz="0" w:space="0" w:color="auto"/>
                    <w:right w:val="none" w:sz="0" w:space="0" w:color="auto"/>
                  </w:divBdr>
                  <w:divsChild>
                    <w:div w:id="33819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85488">
      <w:bodyDiv w:val="1"/>
      <w:marLeft w:val="0"/>
      <w:marRight w:val="0"/>
      <w:marTop w:val="0"/>
      <w:marBottom w:val="0"/>
      <w:divBdr>
        <w:top w:val="none" w:sz="0" w:space="0" w:color="auto"/>
        <w:left w:val="none" w:sz="0" w:space="0" w:color="auto"/>
        <w:bottom w:val="none" w:sz="0" w:space="0" w:color="auto"/>
        <w:right w:val="none" w:sz="0" w:space="0" w:color="auto"/>
      </w:divBdr>
      <w:divsChild>
        <w:div w:id="983311464">
          <w:marLeft w:val="0"/>
          <w:marRight w:val="0"/>
          <w:marTop w:val="0"/>
          <w:marBottom w:val="0"/>
          <w:divBdr>
            <w:top w:val="none" w:sz="0" w:space="0" w:color="auto"/>
            <w:left w:val="none" w:sz="0" w:space="0" w:color="auto"/>
            <w:bottom w:val="none" w:sz="0" w:space="0" w:color="auto"/>
            <w:right w:val="none" w:sz="0" w:space="0" w:color="auto"/>
          </w:divBdr>
        </w:div>
        <w:div w:id="34158072">
          <w:marLeft w:val="0"/>
          <w:marRight w:val="0"/>
          <w:marTop w:val="1125"/>
          <w:marBottom w:val="0"/>
          <w:divBdr>
            <w:top w:val="none" w:sz="0" w:space="0" w:color="auto"/>
            <w:left w:val="none" w:sz="0" w:space="0" w:color="auto"/>
            <w:bottom w:val="none" w:sz="0" w:space="0" w:color="auto"/>
            <w:right w:val="none" w:sz="0" w:space="0" w:color="auto"/>
          </w:divBdr>
          <w:divsChild>
            <w:div w:id="117803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66716">
      <w:bodyDiv w:val="1"/>
      <w:marLeft w:val="0"/>
      <w:marRight w:val="0"/>
      <w:marTop w:val="0"/>
      <w:marBottom w:val="0"/>
      <w:divBdr>
        <w:top w:val="none" w:sz="0" w:space="0" w:color="auto"/>
        <w:left w:val="none" w:sz="0" w:space="0" w:color="auto"/>
        <w:bottom w:val="none" w:sz="0" w:space="0" w:color="auto"/>
        <w:right w:val="none" w:sz="0" w:space="0" w:color="auto"/>
      </w:divBdr>
      <w:divsChild>
        <w:div w:id="400057658">
          <w:marLeft w:val="0"/>
          <w:marRight w:val="0"/>
          <w:marTop w:val="0"/>
          <w:marBottom w:val="0"/>
          <w:divBdr>
            <w:top w:val="none" w:sz="0" w:space="0" w:color="auto"/>
            <w:left w:val="none" w:sz="0" w:space="0" w:color="auto"/>
            <w:bottom w:val="none" w:sz="0" w:space="0" w:color="auto"/>
            <w:right w:val="none" w:sz="0" w:space="0" w:color="auto"/>
          </w:divBdr>
          <w:divsChild>
            <w:div w:id="58642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8919">
      <w:bodyDiv w:val="1"/>
      <w:marLeft w:val="0"/>
      <w:marRight w:val="0"/>
      <w:marTop w:val="0"/>
      <w:marBottom w:val="0"/>
      <w:divBdr>
        <w:top w:val="none" w:sz="0" w:space="0" w:color="auto"/>
        <w:left w:val="none" w:sz="0" w:space="0" w:color="auto"/>
        <w:bottom w:val="none" w:sz="0" w:space="0" w:color="auto"/>
        <w:right w:val="none" w:sz="0" w:space="0" w:color="auto"/>
      </w:divBdr>
      <w:divsChild>
        <w:div w:id="252280144">
          <w:marLeft w:val="0"/>
          <w:marRight w:val="0"/>
          <w:marTop w:val="1125"/>
          <w:marBottom w:val="0"/>
          <w:divBdr>
            <w:top w:val="none" w:sz="0" w:space="0" w:color="auto"/>
            <w:left w:val="none" w:sz="0" w:space="0" w:color="auto"/>
            <w:bottom w:val="none" w:sz="0" w:space="0" w:color="auto"/>
            <w:right w:val="none" w:sz="0" w:space="0" w:color="auto"/>
          </w:divBdr>
          <w:divsChild>
            <w:div w:id="196433646">
              <w:marLeft w:val="0"/>
              <w:marRight w:val="0"/>
              <w:marTop w:val="0"/>
              <w:marBottom w:val="0"/>
              <w:divBdr>
                <w:top w:val="none" w:sz="0" w:space="0" w:color="auto"/>
                <w:left w:val="none" w:sz="0" w:space="0" w:color="auto"/>
                <w:bottom w:val="none" w:sz="0" w:space="0" w:color="auto"/>
                <w:right w:val="none" w:sz="0" w:space="0" w:color="auto"/>
              </w:divBdr>
            </w:div>
          </w:divsChild>
        </w:div>
        <w:div w:id="1123185492">
          <w:marLeft w:val="0"/>
          <w:marRight w:val="0"/>
          <w:marTop w:val="0"/>
          <w:marBottom w:val="0"/>
          <w:divBdr>
            <w:top w:val="none" w:sz="0" w:space="0" w:color="auto"/>
            <w:left w:val="none" w:sz="0" w:space="0" w:color="auto"/>
            <w:bottom w:val="none" w:sz="0" w:space="0" w:color="auto"/>
            <w:right w:val="none" w:sz="0" w:space="0" w:color="auto"/>
          </w:divBdr>
        </w:div>
      </w:divsChild>
    </w:div>
    <w:div w:id="60569564">
      <w:bodyDiv w:val="1"/>
      <w:marLeft w:val="0"/>
      <w:marRight w:val="0"/>
      <w:marTop w:val="0"/>
      <w:marBottom w:val="0"/>
      <w:divBdr>
        <w:top w:val="none" w:sz="0" w:space="0" w:color="auto"/>
        <w:left w:val="none" w:sz="0" w:space="0" w:color="auto"/>
        <w:bottom w:val="none" w:sz="0" w:space="0" w:color="auto"/>
        <w:right w:val="none" w:sz="0" w:space="0" w:color="auto"/>
      </w:divBdr>
      <w:divsChild>
        <w:div w:id="1425035792">
          <w:marLeft w:val="0"/>
          <w:marRight w:val="0"/>
          <w:marTop w:val="0"/>
          <w:marBottom w:val="0"/>
          <w:divBdr>
            <w:top w:val="none" w:sz="0" w:space="0" w:color="auto"/>
            <w:left w:val="none" w:sz="0" w:space="0" w:color="auto"/>
            <w:bottom w:val="none" w:sz="0" w:space="0" w:color="auto"/>
            <w:right w:val="none" w:sz="0" w:space="0" w:color="auto"/>
          </w:divBdr>
          <w:divsChild>
            <w:div w:id="2059085697">
              <w:marLeft w:val="0"/>
              <w:marRight w:val="0"/>
              <w:marTop w:val="0"/>
              <w:marBottom w:val="0"/>
              <w:divBdr>
                <w:top w:val="none" w:sz="0" w:space="0" w:color="auto"/>
                <w:left w:val="none" w:sz="0" w:space="0" w:color="auto"/>
                <w:bottom w:val="none" w:sz="0" w:space="0" w:color="auto"/>
                <w:right w:val="none" w:sz="0" w:space="0" w:color="auto"/>
              </w:divBdr>
              <w:divsChild>
                <w:div w:id="2079475667">
                  <w:marLeft w:val="0"/>
                  <w:marRight w:val="0"/>
                  <w:marTop w:val="0"/>
                  <w:marBottom w:val="0"/>
                  <w:divBdr>
                    <w:top w:val="none" w:sz="0" w:space="0" w:color="auto"/>
                    <w:left w:val="none" w:sz="0" w:space="0" w:color="auto"/>
                    <w:bottom w:val="none" w:sz="0" w:space="0" w:color="auto"/>
                    <w:right w:val="none" w:sz="0" w:space="0" w:color="auto"/>
                  </w:divBdr>
                </w:div>
              </w:divsChild>
            </w:div>
            <w:div w:id="429663595">
              <w:marLeft w:val="-15"/>
              <w:marRight w:val="0"/>
              <w:marTop w:val="0"/>
              <w:marBottom w:val="0"/>
              <w:divBdr>
                <w:top w:val="none" w:sz="0" w:space="0" w:color="auto"/>
                <w:left w:val="none" w:sz="0" w:space="0" w:color="auto"/>
                <w:bottom w:val="none" w:sz="0" w:space="0" w:color="auto"/>
                <w:right w:val="none" w:sz="0" w:space="0" w:color="auto"/>
              </w:divBdr>
            </w:div>
            <w:div w:id="456681117">
              <w:marLeft w:val="0"/>
              <w:marRight w:val="0"/>
              <w:marTop w:val="0"/>
              <w:marBottom w:val="0"/>
              <w:divBdr>
                <w:top w:val="none" w:sz="0" w:space="0" w:color="auto"/>
                <w:left w:val="none" w:sz="0" w:space="0" w:color="auto"/>
                <w:bottom w:val="none" w:sz="0" w:space="0" w:color="auto"/>
                <w:right w:val="none" w:sz="0" w:space="0" w:color="auto"/>
              </w:divBdr>
            </w:div>
            <w:div w:id="786659051">
              <w:marLeft w:val="75"/>
              <w:marRight w:val="0"/>
              <w:marTop w:val="0"/>
              <w:marBottom w:val="0"/>
              <w:divBdr>
                <w:top w:val="none" w:sz="0" w:space="0" w:color="auto"/>
                <w:left w:val="none" w:sz="0" w:space="0" w:color="auto"/>
                <w:bottom w:val="none" w:sz="0" w:space="0" w:color="auto"/>
                <w:right w:val="none" w:sz="0" w:space="0" w:color="auto"/>
              </w:divBdr>
            </w:div>
          </w:divsChild>
        </w:div>
        <w:div w:id="473916366">
          <w:marLeft w:val="0"/>
          <w:marRight w:val="225"/>
          <w:marTop w:val="75"/>
          <w:marBottom w:val="0"/>
          <w:divBdr>
            <w:top w:val="none" w:sz="0" w:space="0" w:color="auto"/>
            <w:left w:val="none" w:sz="0" w:space="0" w:color="auto"/>
            <w:bottom w:val="none" w:sz="0" w:space="0" w:color="auto"/>
            <w:right w:val="none" w:sz="0" w:space="0" w:color="auto"/>
          </w:divBdr>
          <w:divsChild>
            <w:div w:id="144946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6961">
      <w:bodyDiv w:val="1"/>
      <w:marLeft w:val="0"/>
      <w:marRight w:val="0"/>
      <w:marTop w:val="0"/>
      <w:marBottom w:val="0"/>
      <w:divBdr>
        <w:top w:val="none" w:sz="0" w:space="0" w:color="auto"/>
        <w:left w:val="none" w:sz="0" w:space="0" w:color="auto"/>
        <w:bottom w:val="none" w:sz="0" w:space="0" w:color="auto"/>
        <w:right w:val="none" w:sz="0" w:space="0" w:color="auto"/>
      </w:divBdr>
      <w:divsChild>
        <w:div w:id="809903627">
          <w:marLeft w:val="0"/>
          <w:marRight w:val="0"/>
          <w:marTop w:val="0"/>
          <w:marBottom w:val="450"/>
          <w:divBdr>
            <w:top w:val="none" w:sz="0" w:space="0" w:color="auto"/>
            <w:left w:val="none" w:sz="0" w:space="0" w:color="auto"/>
            <w:bottom w:val="none" w:sz="0" w:space="0" w:color="auto"/>
            <w:right w:val="none" w:sz="0" w:space="0" w:color="auto"/>
          </w:divBdr>
          <w:divsChild>
            <w:div w:id="610667625">
              <w:marLeft w:val="0"/>
              <w:marRight w:val="0"/>
              <w:marTop w:val="0"/>
              <w:marBottom w:val="0"/>
              <w:divBdr>
                <w:top w:val="none" w:sz="0" w:space="0" w:color="auto"/>
                <w:left w:val="none" w:sz="0" w:space="0" w:color="auto"/>
                <w:bottom w:val="none" w:sz="0" w:space="0" w:color="auto"/>
                <w:right w:val="none" w:sz="0" w:space="0" w:color="auto"/>
              </w:divBdr>
              <w:divsChild>
                <w:div w:id="1555921179">
                  <w:marLeft w:val="0"/>
                  <w:marRight w:val="0"/>
                  <w:marTop w:val="1125"/>
                  <w:marBottom w:val="0"/>
                  <w:divBdr>
                    <w:top w:val="none" w:sz="0" w:space="0" w:color="auto"/>
                    <w:left w:val="none" w:sz="0" w:space="0" w:color="auto"/>
                    <w:bottom w:val="none" w:sz="0" w:space="0" w:color="auto"/>
                    <w:right w:val="none" w:sz="0" w:space="0" w:color="auto"/>
                  </w:divBdr>
                  <w:divsChild>
                    <w:div w:id="1932663936">
                      <w:marLeft w:val="0"/>
                      <w:marRight w:val="0"/>
                      <w:marTop w:val="0"/>
                      <w:marBottom w:val="0"/>
                      <w:divBdr>
                        <w:top w:val="none" w:sz="0" w:space="0" w:color="auto"/>
                        <w:left w:val="none" w:sz="0" w:space="0" w:color="auto"/>
                        <w:bottom w:val="none" w:sz="0" w:space="0" w:color="auto"/>
                        <w:right w:val="none" w:sz="0" w:space="0" w:color="auto"/>
                      </w:divBdr>
                    </w:div>
                  </w:divsChild>
                </w:div>
                <w:div w:id="178063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71009">
          <w:marLeft w:val="0"/>
          <w:marRight w:val="0"/>
          <w:marTop w:val="0"/>
          <w:marBottom w:val="300"/>
          <w:divBdr>
            <w:top w:val="none" w:sz="0" w:space="0" w:color="auto"/>
            <w:left w:val="none" w:sz="0" w:space="0" w:color="auto"/>
            <w:bottom w:val="none" w:sz="0" w:space="0" w:color="auto"/>
            <w:right w:val="none" w:sz="0" w:space="0" w:color="auto"/>
          </w:divBdr>
        </w:div>
      </w:divsChild>
    </w:div>
    <w:div w:id="61493902">
      <w:bodyDiv w:val="1"/>
      <w:marLeft w:val="0"/>
      <w:marRight w:val="0"/>
      <w:marTop w:val="0"/>
      <w:marBottom w:val="0"/>
      <w:divBdr>
        <w:top w:val="none" w:sz="0" w:space="0" w:color="auto"/>
        <w:left w:val="none" w:sz="0" w:space="0" w:color="auto"/>
        <w:bottom w:val="none" w:sz="0" w:space="0" w:color="auto"/>
        <w:right w:val="none" w:sz="0" w:space="0" w:color="auto"/>
      </w:divBdr>
      <w:divsChild>
        <w:div w:id="1659454025">
          <w:marLeft w:val="0"/>
          <w:marRight w:val="0"/>
          <w:marTop w:val="1125"/>
          <w:marBottom w:val="0"/>
          <w:divBdr>
            <w:top w:val="none" w:sz="0" w:space="0" w:color="auto"/>
            <w:left w:val="none" w:sz="0" w:space="0" w:color="auto"/>
            <w:bottom w:val="none" w:sz="0" w:space="0" w:color="auto"/>
            <w:right w:val="none" w:sz="0" w:space="0" w:color="auto"/>
          </w:divBdr>
          <w:divsChild>
            <w:div w:id="1181353770">
              <w:marLeft w:val="0"/>
              <w:marRight w:val="0"/>
              <w:marTop w:val="0"/>
              <w:marBottom w:val="0"/>
              <w:divBdr>
                <w:top w:val="none" w:sz="0" w:space="0" w:color="auto"/>
                <w:left w:val="none" w:sz="0" w:space="0" w:color="auto"/>
                <w:bottom w:val="none" w:sz="0" w:space="0" w:color="auto"/>
                <w:right w:val="none" w:sz="0" w:space="0" w:color="auto"/>
              </w:divBdr>
            </w:div>
          </w:divsChild>
        </w:div>
        <w:div w:id="1686055013">
          <w:marLeft w:val="0"/>
          <w:marRight w:val="0"/>
          <w:marTop w:val="0"/>
          <w:marBottom w:val="0"/>
          <w:divBdr>
            <w:top w:val="none" w:sz="0" w:space="0" w:color="auto"/>
            <w:left w:val="none" w:sz="0" w:space="0" w:color="auto"/>
            <w:bottom w:val="none" w:sz="0" w:space="0" w:color="auto"/>
            <w:right w:val="none" w:sz="0" w:space="0" w:color="auto"/>
          </w:divBdr>
        </w:div>
      </w:divsChild>
    </w:div>
    <w:div w:id="61878575">
      <w:bodyDiv w:val="1"/>
      <w:marLeft w:val="0"/>
      <w:marRight w:val="0"/>
      <w:marTop w:val="0"/>
      <w:marBottom w:val="0"/>
      <w:divBdr>
        <w:top w:val="none" w:sz="0" w:space="0" w:color="auto"/>
        <w:left w:val="none" w:sz="0" w:space="0" w:color="auto"/>
        <w:bottom w:val="none" w:sz="0" w:space="0" w:color="auto"/>
        <w:right w:val="none" w:sz="0" w:space="0" w:color="auto"/>
      </w:divBdr>
      <w:divsChild>
        <w:div w:id="175779403">
          <w:marLeft w:val="0"/>
          <w:marRight w:val="0"/>
          <w:marTop w:val="0"/>
          <w:marBottom w:val="0"/>
          <w:divBdr>
            <w:top w:val="none" w:sz="0" w:space="0" w:color="auto"/>
            <w:left w:val="none" w:sz="0" w:space="0" w:color="auto"/>
            <w:bottom w:val="none" w:sz="0" w:space="0" w:color="auto"/>
            <w:right w:val="none" w:sz="0" w:space="0" w:color="auto"/>
          </w:divBdr>
          <w:divsChild>
            <w:div w:id="1126508684">
              <w:marLeft w:val="0"/>
              <w:marRight w:val="0"/>
              <w:marTop w:val="0"/>
              <w:marBottom w:val="0"/>
              <w:divBdr>
                <w:top w:val="none" w:sz="0" w:space="0" w:color="auto"/>
                <w:left w:val="none" w:sz="0" w:space="0" w:color="auto"/>
                <w:bottom w:val="none" w:sz="0" w:space="0" w:color="auto"/>
                <w:right w:val="none" w:sz="0" w:space="0" w:color="auto"/>
              </w:divBdr>
              <w:divsChild>
                <w:div w:id="1256475712">
                  <w:marLeft w:val="0"/>
                  <w:marRight w:val="0"/>
                  <w:marTop w:val="0"/>
                  <w:marBottom w:val="0"/>
                  <w:divBdr>
                    <w:top w:val="none" w:sz="0" w:space="0" w:color="auto"/>
                    <w:left w:val="none" w:sz="0" w:space="0" w:color="auto"/>
                    <w:bottom w:val="none" w:sz="0" w:space="0" w:color="auto"/>
                    <w:right w:val="none" w:sz="0" w:space="0" w:color="auto"/>
                  </w:divBdr>
                  <w:divsChild>
                    <w:div w:id="583225001">
                      <w:marLeft w:val="0"/>
                      <w:marRight w:val="0"/>
                      <w:marTop w:val="0"/>
                      <w:marBottom w:val="0"/>
                      <w:divBdr>
                        <w:top w:val="none" w:sz="0" w:space="0" w:color="auto"/>
                        <w:left w:val="none" w:sz="0" w:space="0" w:color="auto"/>
                        <w:bottom w:val="none" w:sz="0" w:space="0" w:color="auto"/>
                        <w:right w:val="none" w:sz="0" w:space="0" w:color="auto"/>
                      </w:divBdr>
                      <w:divsChild>
                        <w:div w:id="71320295">
                          <w:marLeft w:val="0"/>
                          <w:marRight w:val="0"/>
                          <w:marTop w:val="0"/>
                          <w:marBottom w:val="0"/>
                          <w:divBdr>
                            <w:top w:val="none" w:sz="0" w:space="0" w:color="auto"/>
                            <w:left w:val="none" w:sz="0" w:space="0" w:color="auto"/>
                            <w:bottom w:val="none" w:sz="0" w:space="0" w:color="auto"/>
                            <w:right w:val="none" w:sz="0" w:space="0" w:color="auto"/>
                          </w:divBdr>
                          <w:divsChild>
                            <w:div w:id="449014321">
                              <w:marLeft w:val="0"/>
                              <w:marRight w:val="0"/>
                              <w:marTop w:val="0"/>
                              <w:marBottom w:val="0"/>
                              <w:divBdr>
                                <w:top w:val="none" w:sz="0" w:space="0" w:color="auto"/>
                                <w:left w:val="none" w:sz="0" w:space="0" w:color="auto"/>
                                <w:bottom w:val="none" w:sz="0" w:space="0" w:color="auto"/>
                                <w:right w:val="none" w:sz="0" w:space="0" w:color="auto"/>
                              </w:divBdr>
                              <w:divsChild>
                                <w:div w:id="1397436417">
                                  <w:marLeft w:val="0"/>
                                  <w:marRight w:val="0"/>
                                  <w:marTop w:val="0"/>
                                  <w:marBottom w:val="0"/>
                                  <w:divBdr>
                                    <w:top w:val="none" w:sz="0" w:space="0" w:color="auto"/>
                                    <w:left w:val="none" w:sz="0" w:space="0" w:color="auto"/>
                                    <w:bottom w:val="none" w:sz="0" w:space="0" w:color="auto"/>
                                    <w:right w:val="none" w:sz="0" w:space="0" w:color="auto"/>
                                  </w:divBdr>
                                  <w:divsChild>
                                    <w:div w:id="680357247">
                                      <w:marLeft w:val="0"/>
                                      <w:marRight w:val="0"/>
                                      <w:marTop w:val="0"/>
                                      <w:marBottom w:val="0"/>
                                      <w:divBdr>
                                        <w:top w:val="none" w:sz="0" w:space="0" w:color="auto"/>
                                        <w:left w:val="none" w:sz="0" w:space="0" w:color="auto"/>
                                        <w:bottom w:val="none" w:sz="0" w:space="0" w:color="auto"/>
                                        <w:right w:val="none" w:sz="0" w:space="0" w:color="auto"/>
                                      </w:divBdr>
                                      <w:divsChild>
                                        <w:div w:id="11909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022417">
      <w:bodyDiv w:val="1"/>
      <w:marLeft w:val="0"/>
      <w:marRight w:val="0"/>
      <w:marTop w:val="0"/>
      <w:marBottom w:val="0"/>
      <w:divBdr>
        <w:top w:val="none" w:sz="0" w:space="0" w:color="auto"/>
        <w:left w:val="none" w:sz="0" w:space="0" w:color="auto"/>
        <w:bottom w:val="none" w:sz="0" w:space="0" w:color="auto"/>
        <w:right w:val="none" w:sz="0" w:space="0" w:color="auto"/>
      </w:divBdr>
      <w:divsChild>
        <w:div w:id="315884614">
          <w:marLeft w:val="0"/>
          <w:marRight w:val="0"/>
          <w:marTop w:val="0"/>
          <w:marBottom w:val="300"/>
          <w:divBdr>
            <w:top w:val="none" w:sz="0" w:space="0" w:color="auto"/>
            <w:left w:val="none" w:sz="0" w:space="0" w:color="auto"/>
            <w:bottom w:val="none" w:sz="0" w:space="0" w:color="auto"/>
            <w:right w:val="none" w:sz="0" w:space="0" w:color="auto"/>
          </w:divBdr>
        </w:div>
        <w:div w:id="1540122411">
          <w:marLeft w:val="0"/>
          <w:marRight w:val="0"/>
          <w:marTop w:val="0"/>
          <w:marBottom w:val="450"/>
          <w:divBdr>
            <w:top w:val="none" w:sz="0" w:space="0" w:color="auto"/>
            <w:left w:val="none" w:sz="0" w:space="0" w:color="auto"/>
            <w:bottom w:val="none" w:sz="0" w:space="0" w:color="auto"/>
            <w:right w:val="none" w:sz="0" w:space="0" w:color="auto"/>
          </w:divBdr>
          <w:divsChild>
            <w:div w:id="1628584703">
              <w:marLeft w:val="0"/>
              <w:marRight w:val="0"/>
              <w:marTop w:val="0"/>
              <w:marBottom w:val="0"/>
              <w:divBdr>
                <w:top w:val="none" w:sz="0" w:space="0" w:color="auto"/>
                <w:left w:val="none" w:sz="0" w:space="0" w:color="auto"/>
                <w:bottom w:val="none" w:sz="0" w:space="0" w:color="auto"/>
                <w:right w:val="none" w:sz="0" w:space="0" w:color="auto"/>
              </w:divBdr>
              <w:divsChild>
                <w:div w:id="137111250">
                  <w:marLeft w:val="0"/>
                  <w:marRight w:val="0"/>
                  <w:marTop w:val="1125"/>
                  <w:marBottom w:val="0"/>
                  <w:divBdr>
                    <w:top w:val="none" w:sz="0" w:space="0" w:color="auto"/>
                    <w:left w:val="none" w:sz="0" w:space="0" w:color="auto"/>
                    <w:bottom w:val="none" w:sz="0" w:space="0" w:color="auto"/>
                    <w:right w:val="none" w:sz="0" w:space="0" w:color="auto"/>
                  </w:divBdr>
                  <w:divsChild>
                    <w:div w:id="1234043541">
                      <w:marLeft w:val="0"/>
                      <w:marRight w:val="0"/>
                      <w:marTop w:val="0"/>
                      <w:marBottom w:val="0"/>
                      <w:divBdr>
                        <w:top w:val="none" w:sz="0" w:space="0" w:color="auto"/>
                        <w:left w:val="none" w:sz="0" w:space="0" w:color="auto"/>
                        <w:bottom w:val="none" w:sz="0" w:space="0" w:color="auto"/>
                        <w:right w:val="none" w:sz="0" w:space="0" w:color="auto"/>
                      </w:divBdr>
                    </w:div>
                  </w:divsChild>
                </w:div>
                <w:div w:id="12090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60223">
      <w:bodyDiv w:val="1"/>
      <w:marLeft w:val="0"/>
      <w:marRight w:val="0"/>
      <w:marTop w:val="0"/>
      <w:marBottom w:val="0"/>
      <w:divBdr>
        <w:top w:val="none" w:sz="0" w:space="0" w:color="auto"/>
        <w:left w:val="none" w:sz="0" w:space="0" w:color="auto"/>
        <w:bottom w:val="none" w:sz="0" w:space="0" w:color="auto"/>
        <w:right w:val="none" w:sz="0" w:space="0" w:color="auto"/>
      </w:divBdr>
      <w:divsChild>
        <w:div w:id="1800222672">
          <w:marLeft w:val="0"/>
          <w:marRight w:val="0"/>
          <w:marTop w:val="0"/>
          <w:marBottom w:val="300"/>
          <w:divBdr>
            <w:top w:val="none" w:sz="0" w:space="0" w:color="auto"/>
            <w:left w:val="none" w:sz="0" w:space="0" w:color="auto"/>
            <w:bottom w:val="none" w:sz="0" w:space="0" w:color="auto"/>
            <w:right w:val="none" w:sz="0" w:space="0" w:color="auto"/>
          </w:divBdr>
        </w:div>
        <w:div w:id="1991791071">
          <w:marLeft w:val="0"/>
          <w:marRight w:val="0"/>
          <w:marTop w:val="0"/>
          <w:marBottom w:val="450"/>
          <w:divBdr>
            <w:top w:val="none" w:sz="0" w:space="0" w:color="auto"/>
            <w:left w:val="none" w:sz="0" w:space="0" w:color="auto"/>
            <w:bottom w:val="none" w:sz="0" w:space="0" w:color="auto"/>
            <w:right w:val="none" w:sz="0" w:space="0" w:color="auto"/>
          </w:divBdr>
          <w:divsChild>
            <w:div w:id="568998622">
              <w:marLeft w:val="0"/>
              <w:marRight w:val="0"/>
              <w:marTop w:val="0"/>
              <w:marBottom w:val="0"/>
              <w:divBdr>
                <w:top w:val="none" w:sz="0" w:space="0" w:color="auto"/>
                <w:left w:val="none" w:sz="0" w:space="0" w:color="auto"/>
                <w:bottom w:val="none" w:sz="0" w:space="0" w:color="auto"/>
                <w:right w:val="none" w:sz="0" w:space="0" w:color="auto"/>
              </w:divBdr>
              <w:divsChild>
                <w:div w:id="1138181873">
                  <w:marLeft w:val="0"/>
                  <w:marRight w:val="0"/>
                  <w:marTop w:val="1125"/>
                  <w:marBottom w:val="0"/>
                  <w:divBdr>
                    <w:top w:val="none" w:sz="0" w:space="0" w:color="auto"/>
                    <w:left w:val="none" w:sz="0" w:space="0" w:color="auto"/>
                    <w:bottom w:val="none" w:sz="0" w:space="0" w:color="auto"/>
                    <w:right w:val="none" w:sz="0" w:space="0" w:color="auto"/>
                  </w:divBdr>
                  <w:divsChild>
                    <w:div w:id="1778982666">
                      <w:marLeft w:val="0"/>
                      <w:marRight w:val="0"/>
                      <w:marTop w:val="0"/>
                      <w:marBottom w:val="0"/>
                      <w:divBdr>
                        <w:top w:val="none" w:sz="0" w:space="0" w:color="auto"/>
                        <w:left w:val="none" w:sz="0" w:space="0" w:color="auto"/>
                        <w:bottom w:val="none" w:sz="0" w:space="0" w:color="auto"/>
                        <w:right w:val="none" w:sz="0" w:space="0" w:color="auto"/>
                      </w:divBdr>
                    </w:div>
                  </w:divsChild>
                </w:div>
                <w:div w:id="19691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33703">
      <w:bodyDiv w:val="1"/>
      <w:marLeft w:val="0"/>
      <w:marRight w:val="0"/>
      <w:marTop w:val="0"/>
      <w:marBottom w:val="0"/>
      <w:divBdr>
        <w:top w:val="none" w:sz="0" w:space="0" w:color="auto"/>
        <w:left w:val="none" w:sz="0" w:space="0" w:color="auto"/>
        <w:bottom w:val="none" w:sz="0" w:space="0" w:color="auto"/>
        <w:right w:val="none" w:sz="0" w:space="0" w:color="auto"/>
      </w:divBdr>
      <w:divsChild>
        <w:div w:id="508833158">
          <w:marLeft w:val="0"/>
          <w:marRight w:val="0"/>
          <w:marTop w:val="0"/>
          <w:marBottom w:val="300"/>
          <w:divBdr>
            <w:top w:val="none" w:sz="0" w:space="0" w:color="auto"/>
            <w:left w:val="none" w:sz="0" w:space="0" w:color="auto"/>
            <w:bottom w:val="none" w:sz="0" w:space="0" w:color="auto"/>
            <w:right w:val="none" w:sz="0" w:space="0" w:color="auto"/>
          </w:divBdr>
        </w:div>
        <w:div w:id="1067192464">
          <w:marLeft w:val="0"/>
          <w:marRight w:val="0"/>
          <w:marTop w:val="0"/>
          <w:marBottom w:val="450"/>
          <w:divBdr>
            <w:top w:val="none" w:sz="0" w:space="0" w:color="auto"/>
            <w:left w:val="none" w:sz="0" w:space="0" w:color="auto"/>
            <w:bottom w:val="none" w:sz="0" w:space="0" w:color="auto"/>
            <w:right w:val="none" w:sz="0" w:space="0" w:color="auto"/>
          </w:divBdr>
          <w:divsChild>
            <w:div w:id="152600189">
              <w:marLeft w:val="0"/>
              <w:marRight w:val="0"/>
              <w:marTop w:val="0"/>
              <w:marBottom w:val="0"/>
              <w:divBdr>
                <w:top w:val="none" w:sz="0" w:space="0" w:color="auto"/>
                <w:left w:val="none" w:sz="0" w:space="0" w:color="auto"/>
                <w:bottom w:val="none" w:sz="0" w:space="0" w:color="auto"/>
                <w:right w:val="none" w:sz="0" w:space="0" w:color="auto"/>
              </w:divBdr>
              <w:divsChild>
                <w:div w:id="106512868">
                  <w:marLeft w:val="0"/>
                  <w:marRight w:val="0"/>
                  <w:marTop w:val="0"/>
                  <w:marBottom w:val="0"/>
                  <w:divBdr>
                    <w:top w:val="none" w:sz="0" w:space="0" w:color="auto"/>
                    <w:left w:val="none" w:sz="0" w:space="0" w:color="auto"/>
                    <w:bottom w:val="none" w:sz="0" w:space="0" w:color="auto"/>
                    <w:right w:val="none" w:sz="0" w:space="0" w:color="auto"/>
                  </w:divBdr>
                </w:div>
                <w:div w:id="344210086">
                  <w:marLeft w:val="0"/>
                  <w:marRight w:val="0"/>
                  <w:marTop w:val="1125"/>
                  <w:marBottom w:val="0"/>
                  <w:divBdr>
                    <w:top w:val="none" w:sz="0" w:space="0" w:color="auto"/>
                    <w:left w:val="none" w:sz="0" w:space="0" w:color="auto"/>
                    <w:bottom w:val="none" w:sz="0" w:space="0" w:color="auto"/>
                    <w:right w:val="none" w:sz="0" w:space="0" w:color="auto"/>
                  </w:divBdr>
                  <w:divsChild>
                    <w:div w:id="14923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53215">
      <w:bodyDiv w:val="1"/>
      <w:marLeft w:val="0"/>
      <w:marRight w:val="0"/>
      <w:marTop w:val="0"/>
      <w:marBottom w:val="0"/>
      <w:divBdr>
        <w:top w:val="none" w:sz="0" w:space="0" w:color="auto"/>
        <w:left w:val="none" w:sz="0" w:space="0" w:color="auto"/>
        <w:bottom w:val="none" w:sz="0" w:space="0" w:color="auto"/>
        <w:right w:val="none" w:sz="0" w:space="0" w:color="auto"/>
      </w:divBdr>
    </w:div>
    <w:div w:id="65302749">
      <w:bodyDiv w:val="1"/>
      <w:marLeft w:val="0"/>
      <w:marRight w:val="0"/>
      <w:marTop w:val="0"/>
      <w:marBottom w:val="0"/>
      <w:divBdr>
        <w:top w:val="none" w:sz="0" w:space="0" w:color="auto"/>
        <w:left w:val="none" w:sz="0" w:space="0" w:color="auto"/>
        <w:bottom w:val="none" w:sz="0" w:space="0" w:color="auto"/>
        <w:right w:val="none" w:sz="0" w:space="0" w:color="auto"/>
      </w:divBdr>
    </w:div>
    <w:div w:id="66538549">
      <w:bodyDiv w:val="1"/>
      <w:marLeft w:val="0"/>
      <w:marRight w:val="0"/>
      <w:marTop w:val="0"/>
      <w:marBottom w:val="0"/>
      <w:divBdr>
        <w:top w:val="none" w:sz="0" w:space="0" w:color="auto"/>
        <w:left w:val="none" w:sz="0" w:space="0" w:color="auto"/>
        <w:bottom w:val="none" w:sz="0" w:space="0" w:color="auto"/>
        <w:right w:val="none" w:sz="0" w:space="0" w:color="auto"/>
      </w:divBdr>
      <w:divsChild>
        <w:div w:id="456948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378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3922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057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362107">
      <w:bodyDiv w:val="1"/>
      <w:marLeft w:val="0"/>
      <w:marRight w:val="0"/>
      <w:marTop w:val="0"/>
      <w:marBottom w:val="0"/>
      <w:divBdr>
        <w:top w:val="none" w:sz="0" w:space="0" w:color="auto"/>
        <w:left w:val="none" w:sz="0" w:space="0" w:color="auto"/>
        <w:bottom w:val="none" w:sz="0" w:space="0" w:color="auto"/>
        <w:right w:val="none" w:sz="0" w:space="0" w:color="auto"/>
      </w:divBdr>
    </w:div>
    <w:div w:id="75367385">
      <w:bodyDiv w:val="1"/>
      <w:marLeft w:val="0"/>
      <w:marRight w:val="0"/>
      <w:marTop w:val="0"/>
      <w:marBottom w:val="0"/>
      <w:divBdr>
        <w:top w:val="none" w:sz="0" w:space="0" w:color="auto"/>
        <w:left w:val="none" w:sz="0" w:space="0" w:color="auto"/>
        <w:bottom w:val="none" w:sz="0" w:space="0" w:color="auto"/>
        <w:right w:val="none" w:sz="0" w:space="0" w:color="auto"/>
      </w:divBdr>
      <w:divsChild>
        <w:div w:id="974482890">
          <w:marLeft w:val="0"/>
          <w:marRight w:val="0"/>
          <w:marTop w:val="0"/>
          <w:marBottom w:val="0"/>
          <w:divBdr>
            <w:top w:val="none" w:sz="0" w:space="0" w:color="auto"/>
            <w:left w:val="none" w:sz="0" w:space="0" w:color="auto"/>
            <w:bottom w:val="none" w:sz="0" w:space="0" w:color="auto"/>
            <w:right w:val="none" w:sz="0" w:space="0" w:color="auto"/>
          </w:divBdr>
        </w:div>
        <w:div w:id="1196505506">
          <w:marLeft w:val="0"/>
          <w:marRight w:val="0"/>
          <w:marTop w:val="1125"/>
          <w:marBottom w:val="0"/>
          <w:divBdr>
            <w:top w:val="none" w:sz="0" w:space="0" w:color="auto"/>
            <w:left w:val="none" w:sz="0" w:space="0" w:color="auto"/>
            <w:bottom w:val="none" w:sz="0" w:space="0" w:color="auto"/>
            <w:right w:val="none" w:sz="0" w:space="0" w:color="auto"/>
          </w:divBdr>
          <w:divsChild>
            <w:div w:id="21051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0087">
      <w:bodyDiv w:val="1"/>
      <w:marLeft w:val="0"/>
      <w:marRight w:val="0"/>
      <w:marTop w:val="0"/>
      <w:marBottom w:val="0"/>
      <w:divBdr>
        <w:top w:val="none" w:sz="0" w:space="0" w:color="auto"/>
        <w:left w:val="none" w:sz="0" w:space="0" w:color="auto"/>
        <w:bottom w:val="none" w:sz="0" w:space="0" w:color="auto"/>
        <w:right w:val="none" w:sz="0" w:space="0" w:color="auto"/>
      </w:divBdr>
      <w:divsChild>
        <w:div w:id="102118324">
          <w:marLeft w:val="0"/>
          <w:marRight w:val="0"/>
          <w:marTop w:val="0"/>
          <w:marBottom w:val="300"/>
          <w:divBdr>
            <w:top w:val="none" w:sz="0" w:space="0" w:color="auto"/>
            <w:left w:val="none" w:sz="0" w:space="0" w:color="auto"/>
            <w:bottom w:val="none" w:sz="0" w:space="0" w:color="auto"/>
            <w:right w:val="none" w:sz="0" w:space="0" w:color="auto"/>
          </w:divBdr>
        </w:div>
        <w:div w:id="794831915">
          <w:marLeft w:val="0"/>
          <w:marRight w:val="0"/>
          <w:marTop w:val="0"/>
          <w:marBottom w:val="450"/>
          <w:divBdr>
            <w:top w:val="none" w:sz="0" w:space="0" w:color="auto"/>
            <w:left w:val="none" w:sz="0" w:space="0" w:color="auto"/>
            <w:bottom w:val="none" w:sz="0" w:space="0" w:color="auto"/>
            <w:right w:val="none" w:sz="0" w:space="0" w:color="auto"/>
          </w:divBdr>
          <w:divsChild>
            <w:div w:id="1966766483">
              <w:marLeft w:val="0"/>
              <w:marRight w:val="0"/>
              <w:marTop w:val="0"/>
              <w:marBottom w:val="0"/>
              <w:divBdr>
                <w:top w:val="none" w:sz="0" w:space="0" w:color="auto"/>
                <w:left w:val="none" w:sz="0" w:space="0" w:color="auto"/>
                <w:bottom w:val="none" w:sz="0" w:space="0" w:color="auto"/>
                <w:right w:val="none" w:sz="0" w:space="0" w:color="auto"/>
              </w:divBdr>
              <w:divsChild>
                <w:div w:id="1000083899">
                  <w:marLeft w:val="0"/>
                  <w:marRight w:val="0"/>
                  <w:marTop w:val="0"/>
                  <w:marBottom w:val="0"/>
                  <w:divBdr>
                    <w:top w:val="none" w:sz="0" w:space="0" w:color="auto"/>
                    <w:left w:val="none" w:sz="0" w:space="0" w:color="auto"/>
                    <w:bottom w:val="none" w:sz="0" w:space="0" w:color="auto"/>
                    <w:right w:val="none" w:sz="0" w:space="0" w:color="auto"/>
                  </w:divBdr>
                </w:div>
                <w:div w:id="1981180785">
                  <w:marLeft w:val="0"/>
                  <w:marRight w:val="0"/>
                  <w:marTop w:val="1125"/>
                  <w:marBottom w:val="0"/>
                  <w:divBdr>
                    <w:top w:val="none" w:sz="0" w:space="0" w:color="auto"/>
                    <w:left w:val="none" w:sz="0" w:space="0" w:color="auto"/>
                    <w:bottom w:val="none" w:sz="0" w:space="0" w:color="auto"/>
                    <w:right w:val="none" w:sz="0" w:space="0" w:color="auto"/>
                  </w:divBdr>
                  <w:divsChild>
                    <w:div w:id="105639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69684">
      <w:bodyDiv w:val="1"/>
      <w:marLeft w:val="0"/>
      <w:marRight w:val="0"/>
      <w:marTop w:val="0"/>
      <w:marBottom w:val="0"/>
      <w:divBdr>
        <w:top w:val="none" w:sz="0" w:space="0" w:color="auto"/>
        <w:left w:val="none" w:sz="0" w:space="0" w:color="auto"/>
        <w:bottom w:val="none" w:sz="0" w:space="0" w:color="auto"/>
        <w:right w:val="none" w:sz="0" w:space="0" w:color="auto"/>
      </w:divBdr>
      <w:divsChild>
        <w:div w:id="824929230">
          <w:marLeft w:val="0"/>
          <w:marRight w:val="0"/>
          <w:marTop w:val="0"/>
          <w:marBottom w:val="300"/>
          <w:divBdr>
            <w:top w:val="none" w:sz="0" w:space="0" w:color="auto"/>
            <w:left w:val="none" w:sz="0" w:space="0" w:color="auto"/>
            <w:bottom w:val="none" w:sz="0" w:space="0" w:color="auto"/>
            <w:right w:val="none" w:sz="0" w:space="0" w:color="auto"/>
          </w:divBdr>
        </w:div>
        <w:div w:id="285743179">
          <w:marLeft w:val="0"/>
          <w:marRight w:val="0"/>
          <w:marTop w:val="0"/>
          <w:marBottom w:val="450"/>
          <w:divBdr>
            <w:top w:val="none" w:sz="0" w:space="0" w:color="auto"/>
            <w:left w:val="none" w:sz="0" w:space="0" w:color="auto"/>
            <w:bottom w:val="none" w:sz="0" w:space="0" w:color="auto"/>
            <w:right w:val="none" w:sz="0" w:space="0" w:color="auto"/>
          </w:divBdr>
          <w:divsChild>
            <w:div w:id="1497453331">
              <w:marLeft w:val="0"/>
              <w:marRight w:val="0"/>
              <w:marTop w:val="0"/>
              <w:marBottom w:val="0"/>
              <w:divBdr>
                <w:top w:val="none" w:sz="0" w:space="0" w:color="auto"/>
                <w:left w:val="none" w:sz="0" w:space="0" w:color="auto"/>
                <w:bottom w:val="none" w:sz="0" w:space="0" w:color="auto"/>
                <w:right w:val="none" w:sz="0" w:space="0" w:color="auto"/>
              </w:divBdr>
              <w:divsChild>
                <w:div w:id="932711847">
                  <w:marLeft w:val="0"/>
                  <w:marRight w:val="0"/>
                  <w:marTop w:val="0"/>
                  <w:marBottom w:val="0"/>
                  <w:divBdr>
                    <w:top w:val="none" w:sz="0" w:space="0" w:color="auto"/>
                    <w:left w:val="none" w:sz="0" w:space="0" w:color="auto"/>
                    <w:bottom w:val="none" w:sz="0" w:space="0" w:color="auto"/>
                    <w:right w:val="none" w:sz="0" w:space="0" w:color="auto"/>
                  </w:divBdr>
                </w:div>
                <w:div w:id="25303334">
                  <w:marLeft w:val="0"/>
                  <w:marRight w:val="0"/>
                  <w:marTop w:val="1125"/>
                  <w:marBottom w:val="0"/>
                  <w:divBdr>
                    <w:top w:val="none" w:sz="0" w:space="0" w:color="auto"/>
                    <w:left w:val="none" w:sz="0" w:space="0" w:color="auto"/>
                    <w:bottom w:val="none" w:sz="0" w:space="0" w:color="auto"/>
                    <w:right w:val="none" w:sz="0" w:space="0" w:color="auto"/>
                  </w:divBdr>
                  <w:divsChild>
                    <w:div w:id="149306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68729">
      <w:bodyDiv w:val="1"/>
      <w:marLeft w:val="0"/>
      <w:marRight w:val="0"/>
      <w:marTop w:val="0"/>
      <w:marBottom w:val="0"/>
      <w:divBdr>
        <w:top w:val="none" w:sz="0" w:space="0" w:color="auto"/>
        <w:left w:val="none" w:sz="0" w:space="0" w:color="auto"/>
        <w:bottom w:val="none" w:sz="0" w:space="0" w:color="auto"/>
        <w:right w:val="none" w:sz="0" w:space="0" w:color="auto"/>
      </w:divBdr>
      <w:divsChild>
        <w:div w:id="1452213493">
          <w:marLeft w:val="0"/>
          <w:marRight w:val="0"/>
          <w:marTop w:val="0"/>
          <w:marBottom w:val="0"/>
          <w:divBdr>
            <w:top w:val="none" w:sz="0" w:space="0" w:color="auto"/>
            <w:left w:val="none" w:sz="0" w:space="0" w:color="auto"/>
            <w:bottom w:val="none" w:sz="0" w:space="0" w:color="auto"/>
            <w:right w:val="none" w:sz="0" w:space="0" w:color="auto"/>
          </w:divBdr>
          <w:divsChild>
            <w:div w:id="610286325">
              <w:marLeft w:val="-300"/>
              <w:marRight w:val="0"/>
              <w:marTop w:val="0"/>
              <w:marBottom w:val="0"/>
              <w:divBdr>
                <w:top w:val="none" w:sz="0" w:space="0" w:color="auto"/>
                <w:left w:val="none" w:sz="0" w:space="0" w:color="auto"/>
                <w:bottom w:val="none" w:sz="0" w:space="0" w:color="auto"/>
                <w:right w:val="none" w:sz="0" w:space="0" w:color="auto"/>
              </w:divBdr>
              <w:divsChild>
                <w:div w:id="1584954224">
                  <w:marLeft w:val="0"/>
                  <w:marRight w:val="0"/>
                  <w:marTop w:val="0"/>
                  <w:marBottom w:val="450"/>
                  <w:divBdr>
                    <w:top w:val="none" w:sz="0" w:space="0" w:color="auto"/>
                    <w:left w:val="none" w:sz="0" w:space="0" w:color="auto"/>
                    <w:bottom w:val="none" w:sz="0" w:space="0" w:color="auto"/>
                    <w:right w:val="none" w:sz="0" w:space="0" w:color="auto"/>
                  </w:divBdr>
                  <w:divsChild>
                    <w:div w:id="1848327935">
                      <w:marLeft w:val="0"/>
                      <w:marRight w:val="0"/>
                      <w:marTop w:val="0"/>
                      <w:marBottom w:val="0"/>
                      <w:divBdr>
                        <w:top w:val="none" w:sz="0" w:space="0" w:color="auto"/>
                        <w:left w:val="none" w:sz="0" w:space="0" w:color="auto"/>
                        <w:bottom w:val="none" w:sz="0" w:space="0" w:color="auto"/>
                        <w:right w:val="none" w:sz="0" w:space="0" w:color="auto"/>
                      </w:divBdr>
                      <w:divsChild>
                        <w:div w:id="623313358">
                          <w:marLeft w:val="0"/>
                          <w:marRight w:val="0"/>
                          <w:marTop w:val="0"/>
                          <w:marBottom w:val="0"/>
                          <w:divBdr>
                            <w:top w:val="none" w:sz="0" w:space="0" w:color="auto"/>
                            <w:left w:val="none" w:sz="0" w:space="0" w:color="auto"/>
                            <w:bottom w:val="none" w:sz="0" w:space="0" w:color="auto"/>
                            <w:right w:val="none" w:sz="0" w:space="0" w:color="auto"/>
                          </w:divBdr>
                        </w:div>
                        <w:div w:id="578946461">
                          <w:marLeft w:val="0"/>
                          <w:marRight w:val="0"/>
                          <w:marTop w:val="1125"/>
                          <w:marBottom w:val="0"/>
                          <w:divBdr>
                            <w:top w:val="none" w:sz="0" w:space="0" w:color="auto"/>
                            <w:left w:val="none" w:sz="0" w:space="0" w:color="auto"/>
                            <w:bottom w:val="none" w:sz="0" w:space="0" w:color="auto"/>
                            <w:right w:val="none" w:sz="0" w:space="0" w:color="auto"/>
                          </w:divBdr>
                          <w:divsChild>
                            <w:div w:id="13513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02460">
      <w:bodyDiv w:val="1"/>
      <w:marLeft w:val="0"/>
      <w:marRight w:val="0"/>
      <w:marTop w:val="0"/>
      <w:marBottom w:val="0"/>
      <w:divBdr>
        <w:top w:val="none" w:sz="0" w:space="0" w:color="auto"/>
        <w:left w:val="none" w:sz="0" w:space="0" w:color="auto"/>
        <w:bottom w:val="none" w:sz="0" w:space="0" w:color="auto"/>
        <w:right w:val="none" w:sz="0" w:space="0" w:color="auto"/>
      </w:divBdr>
      <w:divsChild>
        <w:div w:id="339163173">
          <w:marLeft w:val="0"/>
          <w:marRight w:val="0"/>
          <w:marTop w:val="0"/>
          <w:marBottom w:val="0"/>
          <w:divBdr>
            <w:top w:val="none" w:sz="0" w:space="0" w:color="auto"/>
            <w:left w:val="none" w:sz="0" w:space="0" w:color="auto"/>
            <w:bottom w:val="none" w:sz="0" w:space="0" w:color="auto"/>
            <w:right w:val="none" w:sz="0" w:space="0" w:color="auto"/>
          </w:divBdr>
          <w:divsChild>
            <w:div w:id="20560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4797">
      <w:bodyDiv w:val="1"/>
      <w:marLeft w:val="0"/>
      <w:marRight w:val="0"/>
      <w:marTop w:val="0"/>
      <w:marBottom w:val="0"/>
      <w:divBdr>
        <w:top w:val="none" w:sz="0" w:space="0" w:color="auto"/>
        <w:left w:val="none" w:sz="0" w:space="0" w:color="auto"/>
        <w:bottom w:val="none" w:sz="0" w:space="0" w:color="auto"/>
        <w:right w:val="none" w:sz="0" w:space="0" w:color="auto"/>
      </w:divBdr>
      <w:divsChild>
        <w:div w:id="184710820">
          <w:marLeft w:val="0"/>
          <w:marRight w:val="0"/>
          <w:marTop w:val="0"/>
          <w:marBottom w:val="0"/>
          <w:divBdr>
            <w:top w:val="none" w:sz="0" w:space="0" w:color="auto"/>
            <w:left w:val="none" w:sz="0" w:space="0" w:color="auto"/>
            <w:bottom w:val="none" w:sz="0" w:space="0" w:color="auto"/>
            <w:right w:val="none" w:sz="0" w:space="0" w:color="auto"/>
          </w:divBdr>
        </w:div>
        <w:div w:id="1737390836">
          <w:marLeft w:val="0"/>
          <w:marRight w:val="0"/>
          <w:marTop w:val="1125"/>
          <w:marBottom w:val="0"/>
          <w:divBdr>
            <w:top w:val="none" w:sz="0" w:space="0" w:color="auto"/>
            <w:left w:val="none" w:sz="0" w:space="0" w:color="auto"/>
            <w:bottom w:val="none" w:sz="0" w:space="0" w:color="auto"/>
            <w:right w:val="none" w:sz="0" w:space="0" w:color="auto"/>
          </w:divBdr>
          <w:divsChild>
            <w:div w:id="68760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575">
      <w:bodyDiv w:val="1"/>
      <w:marLeft w:val="0"/>
      <w:marRight w:val="0"/>
      <w:marTop w:val="0"/>
      <w:marBottom w:val="0"/>
      <w:divBdr>
        <w:top w:val="none" w:sz="0" w:space="0" w:color="auto"/>
        <w:left w:val="none" w:sz="0" w:space="0" w:color="auto"/>
        <w:bottom w:val="none" w:sz="0" w:space="0" w:color="auto"/>
        <w:right w:val="none" w:sz="0" w:space="0" w:color="auto"/>
      </w:divBdr>
      <w:divsChild>
        <w:div w:id="341207854">
          <w:marLeft w:val="0"/>
          <w:marRight w:val="0"/>
          <w:marTop w:val="0"/>
          <w:marBottom w:val="300"/>
          <w:divBdr>
            <w:top w:val="none" w:sz="0" w:space="0" w:color="auto"/>
            <w:left w:val="none" w:sz="0" w:space="0" w:color="auto"/>
            <w:bottom w:val="none" w:sz="0" w:space="0" w:color="auto"/>
            <w:right w:val="none" w:sz="0" w:space="0" w:color="auto"/>
          </w:divBdr>
        </w:div>
        <w:div w:id="2023118163">
          <w:marLeft w:val="0"/>
          <w:marRight w:val="0"/>
          <w:marTop w:val="0"/>
          <w:marBottom w:val="450"/>
          <w:divBdr>
            <w:top w:val="none" w:sz="0" w:space="0" w:color="auto"/>
            <w:left w:val="none" w:sz="0" w:space="0" w:color="auto"/>
            <w:bottom w:val="none" w:sz="0" w:space="0" w:color="auto"/>
            <w:right w:val="none" w:sz="0" w:space="0" w:color="auto"/>
          </w:divBdr>
          <w:divsChild>
            <w:div w:id="1943803785">
              <w:marLeft w:val="0"/>
              <w:marRight w:val="0"/>
              <w:marTop w:val="0"/>
              <w:marBottom w:val="0"/>
              <w:divBdr>
                <w:top w:val="none" w:sz="0" w:space="0" w:color="auto"/>
                <w:left w:val="none" w:sz="0" w:space="0" w:color="auto"/>
                <w:bottom w:val="none" w:sz="0" w:space="0" w:color="auto"/>
                <w:right w:val="none" w:sz="0" w:space="0" w:color="auto"/>
              </w:divBdr>
              <w:divsChild>
                <w:div w:id="1129395081">
                  <w:marLeft w:val="0"/>
                  <w:marRight w:val="0"/>
                  <w:marTop w:val="0"/>
                  <w:marBottom w:val="0"/>
                  <w:divBdr>
                    <w:top w:val="none" w:sz="0" w:space="0" w:color="auto"/>
                    <w:left w:val="none" w:sz="0" w:space="0" w:color="auto"/>
                    <w:bottom w:val="none" w:sz="0" w:space="0" w:color="auto"/>
                    <w:right w:val="none" w:sz="0" w:space="0" w:color="auto"/>
                  </w:divBdr>
                </w:div>
                <w:div w:id="1497845395">
                  <w:marLeft w:val="0"/>
                  <w:marRight w:val="0"/>
                  <w:marTop w:val="1125"/>
                  <w:marBottom w:val="0"/>
                  <w:divBdr>
                    <w:top w:val="none" w:sz="0" w:space="0" w:color="auto"/>
                    <w:left w:val="none" w:sz="0" w:space="0" w:color="auto"/>
                    <w:bottom w:val="none" w:sz="0" w:space="0" w:color="auto"/>
                    <w:right w:val="none" w:sz="0" w:space="0" w:color="auto"/>
                  </w:divBdr>
                  <w:divsChild>
                    <w:div w:id="34178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55085">
      <w:bodyDiv w:val="1"/>
      <w:marLeft w:val="0"/>
      <w:marRight w:val="0"/>
      <w:marTop w:val="0"/>
      <w:marBottom w:val="0"/>
      <w:divBdr>
        <w:top w:val="none" w:sz="0" w:space="0" w:color="auto"/>
        <w:left w:val="none" w:sz="0" w:space="0" w:color="auto"/>
        <w:bottom w:val="none" w:sz="0" w:space="0" w:color="auto"/>
        <w:right w:val="none" w:sz="0" w:space="0" w:color="auto"/>
      </w:divBdr>
      <w:divsChild>
        <w:div w:id="1852447298">
          <w:marLeft w:val="0"/>
          <w:marRight w:val="0"/>
          <w:marTop w:val="0"/>
          <w:marBottom w:val="0"/>
          <w:divBdr>
            <w:top w:val="none" w:sz="0" w:space="0" w:color="auto"/>
            <w:left w:val="none" w:sz="0" w:space="0" w:color="auto"/>
            <w:bottom w:val="none" w:sz="0" w:space="0" w:color="auto"/>
            <w:right w:val="none" w:sz="0" w:space="0" w:color="auto"/>
          </w:divBdr>
          <w:divsChild>
            <w:div w:id="1180198835">
              <w:marLeft w:val="-300"/>
              <w:marRight w:val="0"/>
              <w:marTop w:val="0"/>
              <w:marBottom w:val="0"/>
              <w:divBdr>
                <w:top w:val="none" w:sz="0" w:space="0" w:color="auto"/>
                <w:left w:val="none" w:sz="0" w:space="0" w:color="auto"/>
                <w:bottom w:val="none" w:sz="0" w:space="0" w:color="auto"/>
                <w:right w:val="none" w:sz="0" w:space="0" w:color="auto"/>
              </w:divBdr>
              <w:divsChild>
                <w:div w:id="483550567">
                  <w:marLeft w:val="0"/>
                  <w:marRight w:val="0"/>
                  <w:marTop w:val="0"/>
                  <w:marBottom w:val="300"/>
                  <w:divBdr>
                    <w:top w:val="none" w:sz="0" w:space="0" w:color="auto"/>
                    <w:left w:val="none" w:sz="0" w:space="0" w:color="auto"/>
                    <w:bottom w:val="none" w:sz="0" w:space="0" w:color="auto"/>
                    <w:right w:val="none" w:sz="0" w:space="0" w:color="auto"/>
                  </w:divBdr>
                </w:div>
                <w:div w:id="1179083368">
                  <w:marLeft w:val="0"/>
                  <w:marRight w:val="0"/>
                  <w:marTop w:val="0"/>
                  <w:marBottom w:val="450"/>
                  <w:divBdr>
                    <w:top w:val="none" w:sz="0" w:space="0" w:color="auto"/>
                    <w:left w:val="none" w:sz="0" w:space="0" w:color="auto"/>
                    <w:bottom w:val="none" w:sz="0" w:space="0" w:color="auto"/>
                    <w:right w:val="none" w:sz="0" w:space="0" w:color="auto"/>
                  </w:divBdr>
                  <w:divsChild>
                    <w:div w:id="1344631711">
                      <w:marLeft w:val="0"/>
                      <w:marRight w:val="0"/>
                      <w:marTop w:val="0"/>
                      <w:marBottom w:val="0"/>
                      <w:divBdr>
                        <w:top w:val="none" w:sz="0" w:space="0" w:color="auto"/>
                        <w:left w:val="none" w:sz="0" w:space="0" w:color="auto"/>
                        <w:bottom w:val="none" w:sz="0" w:space="0" w:color="auto"/>
                        <w:right w:val="none" w:sz="0" w:space="0" w:color="auto"/>
                      </w:divBdr>
                      <w:divsChild>
                        <w:div w:id="1664046018">
                          <w:marLeft w:val="0"/>
                          <w:marRight w:val="0"/>
                          <w:marTop w:val="1125"/>
                          <w:marBottom w:val="0"/>
                          <w:divBdr>
                            <w:top w:val="none" w:sz="0" w:space="0" w:color="auto"/>
                            <w:left w:val="none" w:sz="0" w:space="0" w:color="auto"/>
                            <w:bottom w:val="none" w:sz="0" w:space="0" w:color="auto"/>
                            <w:right w:val="none" w:sz="0" w:space="0" w:color="auto"/>
                          </w:divBdr>
                          <w:divsChild>
                            <w:div w:id="1422262278">
                              <w:marLeft w:val="0"/>
                              <w:marRight w:val="0"/>
                              <w:marTop w:val="0"/>
                              <w:marBottom w:val="0"/>
                              <w:divBdr>
                                <w:top w:val="none" w:sz="0" w:space="0" w:color="auto"/>
                                <w:left w:val="none" w:sz="0" w:space="0" w:color="auto"/>
                                <w:bottom w:val="none" w:sz="0" w:space="0" w:color="auto"/>
                                <w:right w:val="none" w:sz="0" w:space="0" w:color="auto"/>
                              </w:divBdr>
                            </w:div>
                          </w:divsChild>
                        </w:div>
                        <w:div w:id="16800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93856">
      <w:bodyDiv w:val="1"/>
      <w:marLeft w:val="0"/>
      <w:marRight w:val="0"/>
      <w:marTop w:val="0"/>
      <w:marBottom w:val="0"/>
      <w:divBdr>
        <w:top w:val="none" w:sz="0" w:space="0" w:color="auto"/>
        <w:left w:val="none" w:sz="0" w:space="0" w:color="auto"/>
        <w:bottom w:val="none" w:sz="0" w:space="0" w:color="auto"/>
        <w:right w:val="none" w:sz="0" w:space="0" w:color="auto"/>
      </w:divBdr>
      <w:divsChild>
        <w:div w:id="1854996571">
          <w:marLeft w:val="-225"/>
          <w:marRight w:val="-225"/>
          <w:marTop w:val="0"/>
          <w:marBottom w:val="0"/>
          <w:divBdr>
            <w:top w:val="none" w:sz="0" w:space="0" w:color="auto"/>
            <w:left w:val="none" w:sz="0" w:space="0" w:color="auto"/>
            <w:bottom w:val="none" w:sz="0" w:space="0" w:color="auto"/>
            <w:right w:val="none" w:sz="0" w:space="0" w:color="auto"/>
          </w:divBdr>
          <w:divsChild>
            <w:div w:id="622464754">
              <w:marLeft w:val="0"/>
              <w:marRight w:val="0"/>
              <w:marTop w:val="0"/>
              <w:marBottom w:val="0"/>
              <w:divBdr>
                <w:top w:val="none" w:sz="0" w:space="0" w:color="auto"/>
                <w:left w:val="none" w:sz="0" w:space="0" w:color="auto"/>
                <w:bottom w:val="none" w:sz="0" w:space="0" w:color="auto"/>
                <w:right w:val="none" w:sz="0" w:space="0" w:color="auto"/>
              </w:divBdr>
              <w:divsChild>
                <w:div w:id="13553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42486">
          <w:marLeft w:val="-225"/>
          <w:marRight w:val="-225"/>
          <w:marTop w:val="0"/>
          <w:marBottom w:val="0"/>
          <w:divBdr>
            <w:top w:val="none" w:sz="0" w:space="0" w:color="auto"/>
            <w:left w:val="none" w:sz="0" w:space="0" w:color="auto"/>
            <w:bottom w:val="none" w:sz="0" w:space="0" w:color="auto"/>
            <w:right w:val="none" w:sz="0" w:space="0" w:color="auto"/>
          </w:divBdr>
          <w:divsChild>
            <w:div w:id="913514471">
              <w:marLeft w:val="0"/>
              <w:marRight w:val="0"/>
              <w:marTop w:val="0"/>
              <w:marBottom w:val="0"/>
              <w:divBdr>
                <w:top w:val="none" w:sz="0" w:space="0" w:color="auto"/>
                <w:left w:val="none" w:sz="0" w:space="0" w:color="auto"/>
                <w:bottom w:val="none" w:sz="0" w:space="0" w:color="auto"/>
                <w:right w:val="none" w:sz="0" w:space="0" w:color="auto"/>
              </w:divBdr>
            </w:div>
            <w:div w:id="20010824">
              <w:marLeft w:val="0"/>
              <w:marRight w:val="0"/>
              <w:marTop w:val="0"/>
              <w:marBottom w:val="0"/>
              <w:divBdr>
                <w:top w:val="none" w:sz="0" w:space="0" w:color="auto"/>
                <w:left w:val="none" w:sz="0" w:space="0" w:color="auto"/>
                <w:bottom w:val="none" w:sz="0" w:space="0" w:color="auto"/>
                <w:right w:val="none" w:sz="0" w:space="0" w:color="auto"/>
              </w:divBdr>
              <w:divsChild>
                <w:div w:id="169915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7960">
      <w:bodyDiv w:val="1"/>
      <w:marLeft w:val="0"/>
      <w:marRight w:val="0"/>
      <w:marTop w:val="0"/>
      <w:marBottom w:val="0"/>
      <w:divBdr>
        <w:top w:val="none" w:sz="0" w:space="0" w:color="auto"/>
        <w:left w:val="none" w:sz="0" w:space="0" w:color="auto"/>
        <w:bottom w:val="none" w:sz="0" w:space="0" w:color="auto"/>
        <w:right w:val="none" w:sz="0" w:space="0" w:color="auto"/>
      </w:divBdr>
      <w:divsChild>
        <w:div w:id="1142428019">
          <w:marLeft w:val="0"/>
          <w:marRight w:val="0"/>
          <w:marTop w:val="0"/>
          <w:marBottom w:val="0"/>
          <w:divBdr>
            <w:top w:val="none" w:sz="0" w:space="0" w:color="auto"/>
            <w:left w:val="none" w:sz="0" w:space="0" w:color="auto"/>
            <w:bottom w:val="single" w:sz="6" w:space="4" w:color="000000"/>
            <w:right w:val="none" w:sz="0" w:space="0" w:color="auto"/>
          </w:divBdr>
          <w:divsChild>
            <w:div w:id="1345474450">
              <w:marLeft w:val="0"/>
              <w:marRight w:val="0"/>
              <w:marTop w:val="0"/>
              <w:marBottom w:val="0"/>
              <w:divBdr>
                <w:top w:val="none" w:sz="0" w:space="0" w:color="auto"/>
                <w:left w:val="none" w:sz="0" w:space="0" w:color="auto"/>
                <w:bottom w:val="none" w:sz="0" w:space="0" w:color="auto"/>
                <w:right w:val="none" w:sz="0" w:space="0" w:color="auto"/>
              </w:divBdr>
              <w:divsChild>
                <w:div w:id="1208226119">
                  <w:marLeft w:val="0"/>
                  <w:marRight w:val="0"/>
                  <w:marTop w:val="0"/>
                  <w:marBottom w:val="0"/>
                  <w:divBdr>
                    <w:top w:val="none" w:sz="0" w:space="0" w:color="auto"/>
                    <w:left w:val="none" w:sz="0" w:space="0" w:color="auto"/>
                    <w:bottom w:val="none" w:sz="0" w:space="0" w:color="auto"/>
                    <w:right w:val="none" w:sz="0" w:space="0" w:color="auto"/>
                  </w:divBdr>
                </w:div>
              </w:divsChild>
            </w:div>
            <w:div w:id="7784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8357">
      <w:bodyDiv w:val="1"/>
      <w:marLeft w:val="0"/>
      <w:marRight w:val="0"/>
      <w:marTop w:val="0"/>
      <w:marBottom w:val="0"/>
      <w:divBdr>
        <w:top w:val="none" w:sz="0" w:space="0" w:color="auto"/>
        <w:left w:val="none" w:sz="0" w:space="0" w:color="auto"/>
        <w:bottom w:val="none" w:sz="0" w:space="0" w:color="auto"/>
        <w:right w:val="none" w:sz="0" w:space="0" w:color="auto"/>
      </w:divBdr>
      <w:divsChild>
        <w:div w:id="1717200029">
          <w:marLeft w:val="0"/>
          <w:marRight w:val="0"/>
          <w:marTop w:val="0"/>
          <w:marBottom w:val="450"/>
          <w:divBdr>
            <w:top w:val="none" w:sz="0" w:space="0" w:color="auto"/>
            <w:left w:val="none" w:sz="0" w:space="0" w:color="auto"/>
            <w:bottom w:val="none" w:sz="0" w:space="0" w:color="auto"/>
            <w:right w:val="none" w:sz="0" w:space="0" w:color="auto"/>
          </w:divBdr>
          <w:divsChild>
            <w:div w:id="1251088045">
              <w:marLeft w:val="0"/>
              <w:marRight w:val="0"/>
              <w:marTop w:val="0"/>
              <w:marBottom w:val="0"/>
              <w:divBdr>
                <w:top w:val="none" w:sz="0" w:space="0" w:color="auto"/>
                <w:left w:val="none" w:sz="0" w:space="0" w:color="auto"/>
                <w:bottom w:val="none" w:sz="0" w:space="0" w:color="auto"/>
                <w:right w:val="none" w:sz="0" w:space="0" w:color="auto"/>
              </w:divBdr>
              <w:divsChild>
                <w:div w:id="552733362">
                  <w:marLeft w:val="0"/>
                  <w:marRight w:val="0"/>
                  <w:marTop w:val="1125"/>
                  <w:marBottom w:val="0"/>
                  <w:divBdr>
                    <w:top w:val="none" w:sz="0" w:space="0" w:color="auto"/>
                    <w:left w:val="none" w:sz="0" w:space="0" w:color="auto"/>
                    <w:bottom w:val="none" w:sz="0" w:space="0" w:color="auto"/>
                    <w:right w:val="none" w:sz="0" w:space="0" w:color="auto"/>
                  </w:divBdr>
                  <w:divsChild>
                    <w:div w:id="2110276887">
                      <w:marLeft w:val="0"/>
                      <w:marRight w:val="0"/>
                      <w:marTop w:val="0"/>
                      <w:marBottom w:val="0"/>
                      <w:divBdr>
                        <w:top w:val="none" w:sz="0" w:space="0" w:color="auto"/>
                        <w:left w:val="none" w:sz="0" w:space="0" w:color="auto"/>
                        <w:bottom w:val="none" w:sz="0" w:space="0" w:color="auto"/>
                        <w:right w:val="none" w:sz="0" w:space="0" w:color="auto"/>
                      </w:divBdr>
                    </w:div>
                  </w:divsChild>
                </w:div>
                <w:div w:id="9221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15009">
          <w:marLeft w:val="0"/>
          <w:marRight w:val="0"/>
          <w:marTop w:val="0"/>
          <w:marBottom w:val="300"/>
          <w:divBdr>
            <w:top w:val="none" w:sz="0" w:space="0" w:color="auto"/>
            <w:left w:val="none" w:sz="0" w:space="0" w:color="auto"/>
            <w:bottom w:val="none" w:sz="0" w:space="0" w:color="auto"/>
            <w:right w:val="none" w:sz="0" w:space="0" w:color="auto"/>
          </w:divBdr>
        </w:div>
      </w:divsChild>
    </w:div>
    <w:div w:id="106395814">
      <w:bodyDiv w:val="1"/>
      <w:marLeft w:val="0"/>
      <w:marRight w:val="0"/>
      <w:marTop w:val="0"/>
      <w:marBottom w:val="0"/>
      <w:divBdr>
        <w:top w:val="none" w:sz="0" w:space="0" w:color="auto"/>
        <w:left w:val="none" w:sz="0" w:space="0" w:color="auto"/>
        <w:bottom w:val="none" w:sz="0" w:space="0" w:color="auto"/>
        <w:right w:val="none" w:sz="0" w:space="0" w:color="auto"/>
      </w:divBdr>
      <w:divsChild>
        <w:div w:id="592863386">
          <w:marLeft w:val="0"/>
          <w:marRight w:val="0"/>
          <w:marTop w:val="0"/>
          <w:marBottom w:val="300"/>
          <w:divBdr>
            <w:top w:val="none" w:sz="0" w:space="0" w:color="auto"/>
            <w:left w:val="none" w:sz="0" w:space="0" w:color="auto"/>
            <w:bottom w:val="none" w:sz="0" w:space="0" w:color="auto"/>
            <w:right w:val="none" w:sz="0" w:space="0" w:color="auto"/>
          </w:divBdr>
        </w:div>
        <w:div w:id="1780639341">
          <w:marLeft w:val="0"/>
          <w:marRight w:val="0"/>
          <w:marTop w:val="0"/>
          <w:marBottom w:val="450"/>
          <w:divBdr>
            <w:top w:val="none" w:sz="0" w:space="0" w:color="auto"/>
            <w:left w:val="none" w:sz="0" w:space="0" w:color="auto"/>
            <w:bottom w:val="none" w:sz="0" w:space="0" w:color="auto"/>
            <w:right w:val="none" w:sz="0" w:space="0" w:color="auto"/>
          </w:divBdr>
          <w:divsChild>
            <w:div w:id="1730609909">
              <w:marLeft w:val="0"/>
              <w:marRight w:val="0"/>
              <w:marTop w:val="0"/>
              <w:marBottom w:val="0"/>
              <w:divBdr>
                <w:top w:val="none" w:sz="0" w:space="0" w:color="auto"/>
                <w:left w:val="none" w:sz="0" w:space="0" w:color="auto"/>
                <w:bottom w:val="none" w:sz="0" w:space="0" w:color="auto"/>
                <w:right w:val="none" w:sz="0" w:space="0" w:color="auto"/>
              </w:divBdr>
              <w:divsChild>
                <w:div w:id="974872760">
                  <w:marLeft w:val="0"/>
                  <w:marRight w:val="0"/>
                  <w:marTop w:val="0"/>
                  <w:marBottom w:val="0"/>
                  <w:divBdr>
                    <w:top w:val="none" w:sz="0" w:space="0" w:color="auto"/>
                    <w:left w:val="none" w:sz="0" w:space="0" w:color="auto"/>
                    <w:bottom w:val="none" w:sz="0" w:space="0" w:color="auto"/>
                    <w:right w:val="none" w:sz="0" w:space="0" w:color="auto"/>
                  </w:divBdr>
                </w:div>
                <w:div w:id="2074961196">
                  <w:marLeft w:val="0"/>
                  <w:marRight w:val="0"/>
                  <w:marTop w:val="1125"/>
                  <w:marBottom w:val="0"/>
                  <w:divBdr>
                    <w:top w:val="none" w:sz="0" w:space="0" w:color="auto"/>
                    <w:left w:val="none" w:sz="0" w:space="0" w:color="auto"/>
                    <w:bottom w:val="none" w:sz="0" w:space="0" w:color="auto"/>
                    <w:right w:val="none" w:sz="0" w:space="0" w:color="auto"/>
                  </w:divBdr>
                  <w:divsChild>
                    <w:div w:id="63918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40710">
      <w:bodyDiv w:val="1"/>
      <w:marLeft w:val="0"/>
      <w:marRight w:val="0"/>
      <w:marTop w:val="0"/>
      <w:marBottom w:val="0"/>
      <w:divBdr>
        <w:top w:val="none" w:sz="0" w:space="0" w:color="auto"/>
        <w:left w:val="none" w:sz="0" w:space="0" w:color="auto"/>
        <w:bottom w:val="none" w:sz="0" w:space="0" w:color="auto"/>
        <w:right w:val="none" w:sz="0" w:space="0" w:color="auto"/>
      </w:divBdr>
      <w:divsChild>
        <w:div w:id="1570772446">
          <w:marLeft w:val="0"/>
          <w:marRight w:val="0"/>
          <w:marTop w:val="0"/>
          <w:marBottom w:val="0"/>
          <w:divBdr>
            <w:top w:val="none" w:sz="0" w:space="0" w:color="auto"/>
            <w:left w:val="none" w:sz="0" w:space="0" w:color="auto"/>
            <w:bottom w:val="none" w:sz="0" w:space="0" w:color="auto"/>
            <w:right w:val="none" w:sz="0" w:space="0" w:color="auto"/>
          </w:divBdr>
          <w:divsChild>
            <w:div w:id="190917687">
              <w:marLeft w:val="0"/>
              <w:marRight w:val="0"/>
              <w:marTop w:val="0"/>
              <w:marBottom w:val="0"/>
              <w:divBdr>
                <w:top w:val="none" w:sz="0" w:space="0" w:color="auto"/>
                <w:left w:val="none" w:sz="0" w:space="0" w:color="auto"/>
                <w:bottom w:val="single" w:sz="6" w:space="4" w:color="000000"/>
                <w:right w:val="none" w:sz="0" w:space="0" w:color="auto"/>
              </w:divBdr>
              <w:divsChild>
                <w:div w:id="426002240">
                  <w:marLeft w:val="0"/>
                  <w:marRight w:val="0"/>
                  <w:marTop w:val="0"/>
                  <w:marBottom w:val="0"/>
                  <w:divBdr>
                    <w:top w:val="none" w:sz="0" w:space="0" w:color="auto"/>
                    <w:left w:val="none" w:sz="0" w:space="0" w:color="auto"/>
                    <w:bottom w:val="none" w:sz="0" w:space="0" w:color="auto"/>
                    <w:right w:val="none" w:sz="0" w:space="0" w:color="auto"/>
                  </w:divBdr>
                  <w:divsChild>
                    <w:div w:id="561522766">
                      <w:marLeft w:val="0"/>
                      <w:marRight w:val="0"/>
                      <w:marTop w:val="0"/>
                      <w:marBottom w:val="0"/>
                      <w:divBdr>
                        <w:top w:val="none" w:sz="0" w:space="0" w:color="auto"/>
                        <w:left w:val="none" w:sz="0" w:space="0" w:color="auto"/>
                        <w:bottom w:val="none" w:sz="0" w:space="0" w:color="auto"/>
                        <w:right w:val="none" w:sz="0" w:space="0" w:color="auto"/>
                      </w:divBdr>
                    </w:div>
                    <w:div w:id="767848864">
                      <w:marLeft w:val="0"/>
                      <w:marRight w:val="0"/>
                      <w:marTop w:val="0"/>
                      <w:marBottom w:val="0"/>
                      <w:divBdr>
                        <w:top w:val="none" w:sz="0" w:space="0" w:color="auto"/>
                        <w:left w:val="none" w:sz="0" w:space="0" w:color="auto"/>
                        <w:bottom w:val="none" w:sz="0" w:space="0" w:color="auto"/>
                        <w:right w:val="none" w:sz="0" w:space="0" w:color="auto"/>
                      </w:divBdr>
                    </w:div>
                    <w:div w:id="826441166">
                      <w:marLeft w:val="0"/>
                      <w:marRight w:val="0"/>
                      <w:marTop w:val="0"/>
                      <w:marBottom w:val="0"/>
                      <w:divBdr>
                        <w:top w:val="none" w:sz="0" w:space="0" w:color="auto"/>
                        <w:left w:val="none" w:sz="0" w:space="0" w:color="auto"/>
                        <w:bottom w:val="none" w:sz="0" w:space="0" w:color="auto"/>
                        <w:right w:val="none" w:sz="0" w:space="0" w:color="auto"/>
                      </w:divBdr>
                    </w:div>
                    <w:div w:id="840241748">
                      <w:marLeft w:val="0"/>
                      <w:marRight w:val="0"/>
                      <w:marTop w:val="0"/>
                      <w:marBottom w:val="0"/>
                      <w:divBdr>
                        <w:top w:val="none" w:sz="0" w:space="0" w:color="auto"/>
                        <w:left w:val="none" w:sz="0" w:space="0" w:color="auto"/>
                        <w:bottom w:val="none" w:sz="0" w:space="0" w:color="auto"/>
                        <w:right w:val="none" w:sz="0" w:space="0" w:color="auto"/>
                      </w:divBdr>
                    </w:div>
                    <w:div w:id="863979796">
                      <w:marLeft w:val="0"/>
                      <w:marRight w:val="0"/>
                      <w:marTop w:val="0"/>
                      <w:marBottom w:val="0"/>
                      <w:divBdr>
                        <w:top w:val="none" w:sz="0" w:space="0" w:color="auto"/>
                        <w:left w:val="none" w:sz="0" w:space="0" w:color="auto"/>
                        <w:bottom w:val="none" w:sz="0" w:space="0" w:color="auto"/>
                        <w:right w:val="none" w:sz="0" w:space="0" w:color="auto"/>
                      </w:divBdr>
                    </w:div>
                    <w:div w:id="875461623">
                      <w:marLeft w:val="0"/>
                      <w:marRight w:val="0"/>
                      <w:marTop w:val="0"/>
                      <w:marBottom w:val="0"/>
                      <w:divBdr>
                        <w:top w:val="none" w:sz="0" w:space="0" w:color="auto"/>
                        <w:left w:val="none" w:sz="0" w:space="0" w:color="auto"/>
                        <w:bottom w:val="none" w:sz="0" w:space="0" w:color="auto"/>
                        <w:right w:val="none" w:sz="0" w:space="0" w:color="auto"/>
                      </w:divBdr>
                    </w:div>
                    <w:div w:id="967861139">
                      <w:marLeft w:val="0"/>
                      <w:marRight w:val="0"/>
                      <w:marTop w:val="0"/>
                      <w:marBottom w:val="0"/>
                      <w:divBdr>
                        <w:top w:val="none" w:sz="0" w:space="0" w:color="auto"/>
                        <w:left w:val="none" w:sz="0" w:space="0" w:color="auto"/>
                        <w:bottom w:val="none" w:sz="0" w:space="0" w:color="auto"/>
                        <w:right w:val="none" w:sz="0" w:space="0" w:color="auto"/>
                      </w:divBdr>
                    </w:div>
                    <w:div w:id="1048607043">
                      <w:marLeft w:val="0"/>
                      <w:marRight w:val="0"/>
                      <w:marTop w:val="0"/>
                      <w:marBottom w:val="0"/>
                      <w:divBdr>
                        <w:top w:val="none" w:sz="0" w:space="0" w:color="auto"/>
                        <w:left w:val="none" w:sz="0" w:space="0" w:color="auto"/>
                        <w:bottom w:val="none" w:sz="0" w:space="0" w:color="auto"/>
                        <w:right w:val="none" w:sz="0" w:space="0" w:color="auto"/>
                      </w:divBdr>
                    </w:div>
                    <w:div w:id="1233396281">
                      <w:marLeft w:val="0"/>
                      <w:marRight w:val="0"/>
                      <w:marTop w:val="0"/>
                      <w:marBottom w:val="0"/>
                      <w:divBdr>
                        <w:top w:val="none" w:sz="0" w:space="0" w:color="auto"/>
                        <w:left w:val="none" w:sz="0" w:space="0" w:color="auto"/>
                        <w:bottom w:val="none" w:sz="0" w:space="0" w:color="auto"/>
                        <w:right w:val="none" w:sz="0" w:space="0" w:color="auto"/>
                      </w:divBdr>
                    </w:div>
                    <w:div w:id="1502310978">
                      <w:marLeft w:val="0"/>
                      <w:marRight w:val="0"/>
                      <w:marTop w:val="0"/>
                      <w:marBottom w:val="0"/>
                      <w:divBdr>
                        <w:top w:val="none" w:sz="0" w:space="0" w:color="auto"/>
                        <w:left w:val="none" w:sz="0" w:space="0" w:color="auto"/>
                        <w:bottom w:val="none" w:sz="0" w:space="0" w:color="auto"/>
                        <w:right w:val="none" w:sz="0" w:space="0" w:color="auto"/>
                      </w:divBdr>
                    </w:div>
                    <w:div w:id="1590580994">
                      <w:marLeft w:val="0"/>
                      <w:marRight w:val="0"/>
                      <w:marTop w:val="0"/>
                      <w:marBottom w:val="0"/>
                      <w:divBdr>
                        <w:top w:val="none" w:sz="0" w:space="0" w:color="auto"/>
                        <w:left w:val="none" w:sz="0" w:space="0" w:color="auto"/>
                        <w:bottom w:val="none" w:sz="0" w:space="0" w:color="auto"/>
                        <w:right w:val="none" w:sz="0" w:space="0" w:color="auto"/>
                      </w:divBdr>
                    </w:div>
                    <w:div w:id="1680156786">
                      <w:marLeft w:val="0"/>
                      <w:marRight w:val="0"/>
                      <w:marTop w:val="0"/>
                      <w:marBottom w:val="0"/>
                      <w:divBdr>
                        <w:top w:val="none" w:sz="0" w:space="0" w:color="auto"/>
                        <w:left w:val="none" w:sz="0" w:space="0" w:color="auto"/>
                        <w:bottom w:val="none" w:sz="0" w:space="0" w:color="auto"/>
                        <w:right w:val="none" w:sz="0" w:space="0" w:color="auto"/>
                      </w:divBdr>
                    </w:div>
                    <w:div w:id="1703821786">
                      <w:marLeft w:val="0"/>
                      <w:marRight w:val="0"/>
                      <w:marTop w:val="0"/>
                      <w:marBottom w:val="0"/>
                      <w:divBdr>
                        <w:top w:val="none" w:sz="0" w:space="0" w:color="auto"/>
                        <w:left w:val="none" w:sz="0" w:space="0" w:color="auto"/>
                        <w:bottom w:val="none" w:sz="0" w:space="0" w:color="auto"/>
                        <w:right w:val="none" w:sz="0" w:space="0" w:color="auto"/>
                      </w:divBdr>
                    </w:div>
                    <w:div w:id="1795055535">
                      <w:marLeft w:val="0"/>
                      <w:marRight w:val="0"/>
                      <w:marTop w:val="0"/>
                      <w:marBottom w:val="0"/>
                      <w:divBdr>
                        <w:top w:val="none" w:sz="0" w:space="0" w:color="auto"/>
                        <w:left w:val="none" w:sz="0" w:space="0" w:color="auto"/>
                        <w:bottom w:val="none" w:sz="0" w:space="0" w:color="auto"/>
                        <w:right w:val="none" w:sz="0" w:space="0" w:color="auto"/>
                      </w:divBdr>
                    </w:div>
                    <w:div w:id="1816557014">
                      <w:marLeft w:val="0"/>
                      <w:marRight w:val="0"/>
                      <w:marTop w:val="0"/>
                      <w:marBottom w:val="0"/>
                      <w:divBdr>
                        <w:top w:val="none" w:sz="0" w:space="0" w:color="auto"/>
                        <w:left w:val="none" w:sz="0" w:space="0" w:color="auto"/>
                        <w:bottom w:val="none" w:sz="0" w:space="0" w:color="auto"/>
                        <w:right w:val="none" w:sz="0" w:space="0" w:color="auto"/>
                      </w:divBdr>
                    </w:div>
                  </w:divsChild>
                </w:div>
                <w:div w:id="742409466">
                  <w:marLeft w:val="0"/>
                  <w:marRight w:val="0"/>
                  <w:marTop w:val="0"/>
                  <w:marBottom w:val="0"/>
                  <w:divBdr>
                    <w:top w:val="none" w:sz="0" w:space="0" w:color="auto"/>
                    <w:left w:val="none" w:sz="0" w:space="0" w:color="auto"/>
                    <w:bottom w:val="none" w:sz="0" w:space="0" w:color="auto"/>
                    <w:right w:val="none" w:sz="0" w:space="0" w:color="auto"/>
                  </w:divBdr>
                  <w:divsChild>
                    <w:div w:id="181024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04847">
      <w:bodyDiv w:val="1"/>
      <w:marLeft w:val="0"/>
      <w:marRight w:val="0"/>
      <w:marTop w:val="0"/>
      <w:marBottom w:val="0"/>
      <w:divBdr>
        <w:top w:val="none" w:sz="0" w:space="0" w:color="auto"/>
        <w:left w:val="none" w:sz="0" w:space="0" w:color="auto"/>
        <w:bottom w:val="none" w:sz="0" w:space="0" w:color="auto"/>
        <w:right w:val="none" w:sz="0" w:space="0" w:color="auto"/>
      </w:divBdr>
    </w:div>
    <w:div w:id="120807012">
      <w:bodyDiv w:val="1"/>
      <w:marLeft w:val="0"/>
      <w:marRight w:val="0"/>
      <w:marTop w:val="0"/>
      <w:marBottom w:val="0"/>
      <w:divBdr>
        <w:top w:val="none" w:sz="0" w:space="0" w:color="auto"/>
        <w:left w:val="none" w:sz="0" w:space="0" w:color="auto"/>
        <w:bottom w:val="none" w:sz="0" w:space="0" w:color="auto"/>
        <w:right w:val="none" w:sz="0" w:space="0" w:color="auto"/>
      </w:divBdr>
      <w:divsChild>
        <w:div w:id="1933004515">
          <w:marLeft w:val="0"/>
          <w:marRight w:val="0"/>
          <w:marTop w:val="0"/>
          <w:marBottom w:val="0"/>
          <w:divBdr>
            <w:top w:val="none" w:sz="0" w:space="0" w:color="auto"/>
            <w:left w:val="none" w:sz="0" w:space="0" w:color="auto"/>
            <w:bottom w:val="none" w:sz="0" w:space="0" w:color="auto"/>
            <w:right w:val="none" w:sz="0" w:space="0" w:color="auto"/>
          </w:divBdr>
        </w:div>
        <w:div w:id="588462101">
          <w:marLeft w:val="0"/>
          <w:marRight w:val="0"/>
          <w:marTop w:val="1125"/>
          <w:marBottom w:val="0"/>
          <w:divBdr>
            <w:top w:val="none" w:sz="0" w:space="0" w:color="auto"/>
            <w:left w:val="none" w:sz="0" w:space="0" w:color="auto"/>
            <w:bottom w:val="none" w:sz="0" w:space="0" w:color="auto"/>
            <w:right w:val="none" w:sz="0" w:space="0" w:color="auto"/>
          </w:divBdr>
          <w:divsChild>
            <w:div w:id="767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5019">
      <w:bodyDiv w:val="1"/>
      <w:marLeft w:val="0"/>
      <w:marRight w:val="0"/>
      <w:marTop w:val="0"/>
      <w:marBottom w:val="0"/>
      <w:divBdr>
        <w:top w:val="none" w:sz="0" w:space="0" w:color="auto"/>
        <w:left w:val="none" w:sz="0" w:space="0" w:color="auto"/>
        <w:bottom w:val="none" w:sz="0" w:space="0" w:color="auto"/>
        <w:right w:val="none" w:sz="0" w:space="0" w:color="auto"/>
      </w:divBdr>
      <w:divsChild>
        <w:div w:id="606232425">
          <w:marLeft w:val="0"/>
          <w:marRight w:val="0"/>
          <w:marTop w:val="0"/>
          <w:marBottom w:val="300"/>
          <w:divBdr>
            <w:top w:val="none" w:sz="0" w:space="0" w:color="auto"/>
            <w:left w:val="none" w:sz="0" w:space="0" w:color="auto"/>
            <w:bottom w:val="none" w:sz="0" w:space="0" w:color="auto"/>
            <w:right w:val="none" w:sz="0" w:space="0" w:color="auto"/>
          </w:divBdr>
        </w:div>
        <w:div w:id="1597325590">
          <w:marLeft w:val="0"/>
          <w:marRight w:val="0"/>
          <w:marTop w:val="0"/>
          <w:marBottom w:val="450"/>
          <w:divBdr>
            <w:top w:val="none" w:sz="0" w:space="0" w:color="auto"/>
            <w:left w:val="none" w:sz="0" w:space="0" w:color="auto"/>
            <w:bottom w:val="none" w:sz="0" w:space="0" w:color="auto"/>
            <w:right w:val="none" w:sz="0" w:space="0" w:color="auto"/>
          </w:divBdr>
          <w:divsChild>
            <w:div w:id="1529564915">
              <w:marLeft w:val="0"/>
              <w:marRight w:val="0"/>
              <w:marTop w:val="0"/>
              <w:marBottom w:val="0"/>
              <w:divBdr>
                <w:top w:val="none" w:sz="0" w:space="0" w:color="auto"/>
                <w:left w:val="none" w:sz="0" w:space="0" w:color="auto"/>
                <w:bottom w:val="none" w:sz="0" w:space="0" w:color="auto"/>
                <w:right w:val="none" w:sz="0" w:space="0" w:color="auto"/>
              </w:divBdr>
              <w:divsChild>
                <w:div w:id="615865092">
                  <w:marLeft w:val="0"/>
                  <w:marRight w:val="0"/>
                  <w:marTop w:val="1125"/>
                  <w:marBottom w:val="0"/>
                  <w:divBdr>
                    <w:top w:val="none" w:sz="0" w:space="0" w:color="auto"/>
                    <w:left w:val="none" w:sz="0" w:space="0" w:color="auto"/>
                    <w:bottom w:val="none" w:sz="0" w:space="0" w:color="auto"/>
                    <w:right w:val="none" w:sz="0" w:space="0" w:color="auto"/>
                  </w:divBdr>
                  <w:divsChild>
                    <w:div w:id="610823310">
                      <w:marLeft w:val="0"/>
                      <w:marRight w:val="0"/>
                      <w:marTop w:val="0"/>
                      <w:marBottom w:val="0"/>
                      <w:divBdr>
                        <w:top w:val="none" w:sz="0" w:space="0" w:color="auto"/>
                        <w:left w:val="none" w:sz="0" w:space="0" w:color="auto"/>
                        <w:bottom w:val="none" w:sz="0" w:space="0" w:color="auto"/>
                        <w:right w:val="none" w:sz="0" w:space="0" w:color="auto"/>
                      </w:divBdr>
                    </w:div>
                  </w:divsChild>
                </w:div>
                <w:div w:id="186439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38578">
      <w:bodyDiv w:val="1"/>
      <w:marLeft w:val="0"/>
      <w:marRight w:val="0"/>
      <w:marTop w:val="0"/>
      <w:marBottom w:val="0"/>
      <w:divBdr>
        <w:top w:val="none" w:sz="0" w:space="0" w:color="auto"/>
        <w:left w:val="none" w:sz="0" w:space="0" w:color="auto"/>
        <w:bottom w:val="none" w:sz="0" w:space="0" w:color="auto"/>
        <w:right w:val="none" w:sz="0" w:space="0" w:color="auto"/>
      </w:divBdr>
    </w:div>
    <w:div w:id="126357513">
      <w:bodyDiv w:val="1"/>
      <w:marLeft w:val="0"/>
      <w:marRight w:val="0"/>
      <w:marTop w:val="0"/>
      <w:marBottom w:val="0"/>
      <w:divBdr>
        <w:top w:val="none" w:sz="0" w:space="0" w:color="auto"/>
        <w:left w:val="none" w:sz="0" w:space="0" w:color="auto"/>
        <w:bottom w:val="none" w:sz="0" w:space="0" w:color="auto"/>
        <w:right w:val="none" w:sz="0" w:space="0" w:color="auto"/>
      </w:divBdr>
    </w:div>
    <w:div w:id="127625728">
      <w:bodyDiv w:val="1"/>
      <w:marLeft w:val="0"/>
      <w:marRight w:val="0"/>
      <w:marTop w:val="0"/>
      <w:marBottom w:val="0"/>
      <w:divBdr>
        <w:top w:val="none" w:sz="0" w:space="0" w:color="auto"/>
        <w:left w:val="none" w:sz="0" w:space="0" w:color="auto"/>
        <w:bottom w:val="none" w:sz="0" w:space="0" w:color="auto"/>
        <w:right w:val="none" w:sz="0" w:space="0" w:color="auto"/>
      </w:divBdr>
    </w:div>
    <w:div w:id="138110484">
      <w:bodyDiv w:val="1"/>
      <w:marLeft w:val="0"/>
      <w:marRight w:val="0"/>
      <w:marTop w:val="0"/>
      <w:marBottom w:val="0"/>
      <w:divBdr>
        <w:top w:val="none" w:sz="0" w:space="0" w:color="auto"/>
        <w:left w:val="none" w:sz="0" w:space="0" w:color="auto"/>
        <w:bottom w:val="none" w:sz="0" w:space="0" w:color="auto"/>
        <w:right w:val="none" w:sz="0" w:space="0" w:color="auto"/>
      </w:divBdr>
      <w:divsChild>
        <w:div w:id="1513454514">
          <w:marLeft w:val="0"/>
          <w:marRight w:val="0"/>
          <w:marTop w:val="0"/>
          <w:marBottom w:val="0"/>
          <w:divBdr>
            <w:top w:val="none" w:sz="0" w:space="0" w:color="auto"/>
            <w:left w:val="none" w:sz="0" w:space="0" w:color="auto"/>
            <w:bottom w:val="none" w:sz="0" w:space="0" w:color="auto"/>
            <w:right w:val="none" w:sz="0" w:space="0" w:color="auto"/>
          </w:divBdr>
        </w:div>
        <w:div w:id="791635758">
          <w:marLeft w:val="0"/>
          <w:marRight w:val="0"/>
          <w:marTop w:val="1125"/>
          <w:marBottom w:val="0"/>
          <w:divBdr>
            <w:top w:val="none" w:sz="0" w:space="0" w:color="auto"/>
            <w:left w:val="none" w:sz="0" w:space="0" w:color="auto"/>
            <w:bottom w:val="none" w:sz="0" w:space="0" w:color="auto"/>
            <w:right w:val="none" w:sz="0" w:space="0" w:color="auto"/>
          </w:divBdr>
          <w:divsChild>
            <w:div w:id="45883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6814">
      <w:bodyDiv w:val="1"/>
      <w:marLeft w:val="0"/>
      <w:marRight w:val="0"/>
      <w:marTop w:val="0"/>
      <w:marBottom w:val="0"/>
      <w:divBdr>
        <w:top w:val="none" w:sz="0" w:space="0" w:color="auto"/>
        <w:left w:val="none" w:sz="0" w:space="0" w:color="auto"/>
        <w:bottom w:val="none" w:sz="0" w:space="0" w:color="auto"/>
        <w:right w:val="none" w:sz="0" w:space="0" w:color="auto"/>
      </w:divBdr>
      <w:divsChild>
        <w:div w:id="184684111">
          <w:marLeft w:val="0"/>
          <w:marRight w:val="0"/>
          <w:marTop w:val="0"/>
          <w:marBottom w:val="300"/>
          <w:divBdr>
            <w:top w:val="none" w:sz="0" w:space="0" w:color="auto"/>
            <w:left w:val="none" w:sz="0" w:space="0" w:color="auto"/>
            <w:bottom w:val="none" w:sz="0" w:space="0" w:color="auto"/>
            <w:right w:val="none" w:sz="0" w:space="0" w:color="auto"/>
          </w:divBdr>
        </w:div>
        <w:div w:id="1618633695">
          <w:marLeft w:val="0"/>
          <w:marRight w:val="0"/>
          <w:marTop w:val="0"/>
          <w:marBottom w:val="450"/>
          <w:divBdr>
            <w:top w:val="none" w:sz="0" w:space="0" w:color="auto"/>
            <w:left w:val="none" w:sz="0" w:space="0" w:color="auto"/>
            <w:bottom w:val="none" w:sz="0" w:space="0" w:color="auto"/>
            <w:right w:val="none" w:sz="0" w:space="0" w:color="auto"/>
          </w:divBdr>
          <w:divsChild>
            <w:div w:id="1375278427">
              <w:marLeft w:val="0"/>
              <w:marRight w:val="0"/>
              <w:marTop w:val="0"/>
              <w:marBottom w:val="0"/>
              <w:divBdr>
                <w:top w:val="none" w:sz="0" w:space="0" w:color="auto"/>
                <w:left w:val="none" w:sz="0" w:space="0" w:color="auto"/>
                <w:bottom w:val="none" w:sz="0" w:space="0" w:color="auto"/>
                <w:right w:val="none" w:sz="0" w:space="0" w:color="auto"/>
              </w:divBdr>
              <w:divsChild>
                <w:div w:id="1086998859">
                  <w:marLeft w:val="0"/>
                  <w:marRight w:val="0"/>
                  <w:marTop w:val="1125"/>
                  <w:marBottom w:val="0"/>
                  <w:divBdr>
                    <w:top w:val="none" w:sz="0" w:space="0" w:color="auto"/>
                    <w:left w:val="none" w:sz="0" w:space="0" w:color="auto"/>
                    <w:bottom w:val="none" w:sz="0" w:space="0" w:color="auto"/>
                    <w:right w:val="none" w:sz="0" w:space="0" w:color="auto"/>
                  </w:divBdr>
                  <w:divsChild>
                    <w:div w:id="874000823">
                      <w:marLeft w:val="0"/>
                      <w:marRight w:val="0"/>
                      <w:marTop w:val="0"/>
                      <w:marBottom w:val="0"/>
                      <w:divBdr>
                        <w:top w:val="none" w:sz="0" w:space="0" w:color="auto"/>
                        <w:left w:val="none" w:sz="0" w:space="0" w:color="auto"/>
                        <w:bottom w:val="none" w:sz="0" w:space="0" w:color="auto"/>
                        <w:right w:val="none" w:sz="0" w:space="0" w:color="auto"/>
                      </w:divBdr>
                    </w:div>
                  </w:divsChild>
                </w:div>
                <w:div w:id="166809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14454">
      <w:bodyDiv w:val="1"/>
      <w:marLeft w:val="0"/>
      <w:marRight w:val="0"/>
      <w:marTop w:val="0"/>
      <w:marBottom w:val="0"/>
      <w:divBdr>
        <w:top w:val="none" w:sz="0" w:space="0" w:color="auto"/>
        <w:left w:val="none" w:sz="0" w:space="0" w:color="auto"/>
        <w:bottom w:val="none" w:sz="0" w:space="0" w:color="auto"/>
        <w:right w:val="none" w:sz="0" w:space="0" w:color="auto"/>
      </w:divBdr>
    </w:div>
    <w:div w:id="162554169">
      <w:bodyDiv w:val="1"/>
      <w:marLeft w:val="0"/>
      <w:marRight w:val="0"/>
      <w:marTop w:val="0"/>
      <w:marBottom w:val="0"/>
      <w:divBdr>
        <w:top w:val="none" w:sz="0" w:space="0" w:color="auto"/>
        <w:left w:val="none" w:sz="0" w:space="0" w:color="auto"/>
        <w:bottom w:val="none" w:sz="0" w:space="0" w:color="auto"/>
        <w:right w:val="none" w:sz="0" w:space="0" w:color="auto"/>
      </w:divBdr>
      <w:divsChild>
        <w:div w:id="1187598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870849">
      <w:bodyDiv w:val="1"/>
      <w:marLeft w:val="0"/>
      <w:marRight w:val="0"/>
      <w:marTop w:val="0"/>
      <w:marBottom w:val="0"/>
      <w:divBdr>
        <w:top w:val="none" w:sz="0" w:space="0" w:color="auto"/>
        <w:left w:val="none" w:sz="0" w:space="0" w:color="auto"/>
        <w:bottom w:val="none" w:sz="0" w:space="0" w:color="auto"/>
        <w:right w:val="none" w:sz="0" w:space="0" w:color="auto"/>
      </w:divBdr>
      <w:divsChild>
        <w:div w:id="286816888">
          <w:marLeft w:val="0"/>
          <w:marRight w:val="0"/>
          <w:marTop w:val="1125"/>
          <w:marBottom w:val="0"/>
          <w:divBdr>
            <w:top w:val="none" w:sz="0" w:space="0" w:color="auto"/>
            <w:left w:val="none" w:sz="0" w:space="0" w:color="auto"/>
            <w:bottom w:val="none" w:sz="0" w:space="0" w:color="auto"/>
            <w:right w:val="none" w:sz="0" w:space="0" w:color="auto"/>
          </w:divBdr>
          <w:divsChild>
            <w:div w:id="2047410590">
              <w:marLeft w:val="0"/>
              <w:marRight w:val="0"/>
              <w:marTop w:val="0"/>
              <w:marBottom w:val="0"/>
              <w:divBdr>
                <w:top w:val="none" w:sz="0" w:space="0" w:color="auto"/>
                <w:left w:val="none" w:sz="0" w:space="0" w:color="auto"/>
                <w:bottom w:val="none" w:sz="0" w:space="0" w:color="auto"/>
                <w:right w:val="none" w:sz="0" w:space="0" w:color="auto"/>
              </w:divBdr>
            </w:div>
          </w:divsChild>
        </w:div>
        <w:div w:id="446506927">
          <w:marLeft w:val="0"/>
          <w:marRight w:val="0"/>
          <w:marTop w:val="0"/>
          <w:marBottom w:val="0"/>
          <w:divBdr>
            <w:top w:val="none" w:sz="0" w:space="0" w:color="auto"/>
            <w:left w:val="none" w:sz="0" w:space="0" w:color="auto"/>
            <w:bottom w:val="none" w:sz="0" w:space="0" w:color="auto"/>
            <w:right w:val="none" w:sz="0" w:space="0" w:color="auto"/>
          </w:divBdr>
        </w:div>
      </w:divsChild>
    </w:div>
    <w:div w:id="169684838">
      <w:bodyDiv w:val="1"/>
      <w:marLeft w:val="0"/>
      <w:marRight w:val="0"/>
      <w:marTop w:val="0"/>
      <w:marBottom w:val="0"/>
      <w:divBdr>
        <w:top w:val="none" w:sz="0" w:space="0" w:color="auto"/>
        <w:left w:val="none" w:sz="0" w:space="0" w:color="auto"/>
        <w:bottom w:val="none" w:sz="0" w:space="0" w:color="auto"/>
        <w:right w:val="none" w:sz="0" w:space="0" w:color="auto"/>
      </w:divBdr>
      <w:divsChild>
        <w:div w:id="1059744623">
          <w:marLeft w:val="0"/>
          <w:marRight w:val="0"/>
          <w:marTop w:val="0"/>
          <w:marBottom w:val="300"/>
          <w:divBdr>
            <w:top w:val="none" w:sz="0" w:space="0" w:color="auto"/>
            <w:left w:val="none" w:sz="0" w:space="0" w:color="auto"/>
            <w:bottom w:val="none" w:sz="0" w:space="0" w:color="auto"/>
            <w:right w:val="none" w:sz="0" w:space="0" w:color="auto"/>
          </w:divBdr>
        </w:div>
        <w:div w:id="1638947453">
          <w:marLeft w:val="0"/>
          <w:marRight w:val="0"/>
          <w:marTop w:val="0"/>
          <w:marBottom w:val="450"/>
          <w:divBdr>
            <w:top w:val="none" w:sz="0" w:space="0" w:color="auto"/>
            <w:left w:val="none" w:sz="0" w:space="0" w:color="auto"/>
            <w:bottom w:val="none" w:sz="0" w:space="0" w:color="auto"/>
            <w:right w:val="none" w:sz="0" w:space="0" w:color="auto"/>
          </w:divBdr>
          <w:divsChild>
            <w:div w:id="1794983233">
              <w:marLeft w:val="0"/>
              <w:marRight w:val="0"/>
              <w:marTop w:val="0"/>
              <w:marBottom w:val="0"/>
              <w:divBdr>
                <w:top w:val="none" w:sz="0" w:space="0" w:color="auto"/>
                <w:left w:val="none" w:sz="0" w:space="0" w:color="auto"/>
                <w:bottom w:val="none" w:sz="0" w:space="0" w:color="auto"/>
                <w:right w:val="none" w:sz="0" w:space="0" w:color="auto"/>
              </w:divBdr>
              <w:divsChild>
                <w:div w:id="1155149175">
                  <w:marLeft w:val="0"/>
                  <w:marRight w:val="0"/>
                  <w:marTop w:val="0"/>
                  <w:marBottom w:val="0"/>
                  <w:divBdr>
                    <w:top w:val="none" w:sz="0" w:space="0" w:color="auto"/>
                    <w:left w:val="none" w:sz="0" w:space="0" w:color="auto"/>
                    <w:bottom w:val="none" w:sz="0" w:space="0" w:color="auto"/>
                    <w:right w:val="none" w:sz="0" w:space="0" w:color="auto"/>
                  </w:divBdr>
                </w:div>
                <w:div w:id="2031375228">
                  <w:marLeft w:val="0"/>
                  <w:marRight w:val="0"/>
                  <w:marTop w:val="1125"/>
                  <w:marBottom w:val="0"/>
                  <w:divBdr>
                    <w:top w:val="none" w:sz="0" w:space="0" w:color="auto"/>
                    <w:left w:val="none" w:sz="0" w:space="0" w:color="auto"/>
                    <w:bottom w:val="none" w:sz="0" w:space="0" w:color="auto"/>
                    <w:right w:val="none" w:sz="0" w:space="0" w:color="auto"/>
                  </w:divBdr>
                  <w:divsChild>
                    <w:div w:id="10387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63743">
      <w:bodyDiv w:val="1"/>
      <w:marLeft w:val="0"/>
      <w:marRight w:val="0"/>
      <w:marTop w:val="0"/>
      <w:marBottom w:val="0"/>
      <w:divBdr>
        <w:top w:val="none" w:sz="0" w:space="0" w:color="auto"/>
        <w:left w:val="none" w:sz="0" w:space="0" w:color="auto"/>
        <w:bottom w:val="none" w:sz="0" w:space="0" w:color="auto"/>
        <w:right w:val="none" w:sz="0" w:space="0" w:color="auto"/>
      </w:divBdr>
      <w:divsChild>
        <w:div w:id="1462724470">
          <w:marLeft w:val="0"/>
          <w:marRight w:val="0"/>
          <w:marTop w:val="0"/>
          <w:marBottom w:val="0"/>
          <w:divBdr>
            <w:top w:val="none" w:sz="0" w:space="0" w:color="auto"/>
            <w:left w:val="none" w:sz="0" w:space="0" w:color="auto"/>
            <w:bottom w:val="none" w:sz="0" w:space="0" w:color="auto"/>
            <w:right w:val="none" w:sz="0" w:space="0" w:color="auto"/>
          </w:divBdr>
          <w:divsChild>
            <w:div w:id="27538004">
              <w:marLeft w:val="-300"/>
              <w:marRight w:val="0"/>
              <w:marTop w:val="0"/>
              <w:marBottom w:val="0"/>
              <w:divBdr>
                <w:top w:val="none" w:sz="0" w:space="0" w:color="auto"/>
                <w:left w:val="none" w:sz="0" w:space="0" w:color="auto"/>
                <w:bottom w:val="none" w:sz="0" w:space="0" w:color="auto"/>
                <w:right w:val="none" w:sz="0" w:space="0" w:color="auto"/>
              </w:divBdr>
              <w:divsChild>
                <w:div w:id="237255435">
                  <w:marLeft w:val="0"/>
                  <w:marRight w:val="0"/>
                  <w:marTop w:val="0"/>
                  <w:marBottom w:val="300"/>
                  <w:divBdr>
                    <w:top w:val="none" w:sz="0" w:space="0" w:color="auto"/>
                    <w:left w:val="none" w:sz="0" w:space="0" w:color="auto"/>
                    <w:bottom w:val="none" w:sz="0" w:space="0" w:color="auto"/>
                    <w:right w:val="none" w:sz="0" w:space="0" w:color="auto"/>
                  </w:divBdr>
                </w:div>
                <w:div w:id="2083063181">
                  <w:marLeft w:val="0"/>
                  <w:marRight w:val="0"/>
                  <w:marTop w:val="0"/>
                  <w:marBottom w:val="450"/>
                  <w:divBdr>
                    <w:top w:val="none" w:sz="0" w:space="0" w:color="auto"/>
                    <w:left w:val="none" w:sz="0" w:space="0" w:color="auto"/>
                    <w:bottom w:val="none" w:sz="0" w:space="0" w:color="auto"/>
                    <w:right w:val="none" w:sz="0" w:space="0" w:color="auto"/>
                  </w:divBdr>
                  <w:divsChild>
                    <w:div w:id="1031877278">
                      <w:marLeft w:val="0"/>
                      <w:marRight w:val="0"/>
                      <w:marTop w:val="0"/>
                      <w:marBottom w:val="0"/>
                      <w:divBdr>
                        <w:top w:val="none" w:sz="0" w:space="0" w:color="auto"/>
                        <w:left w:val="none" w:sz="0" w:space="0" w:color="auto"/>
                        <w:bottom w:val="none" w:sz="0" w:space="0" w:color="auto"/>
                        <w:right w:val="none" w:sz="0" w:space="0" w:color="auto"/>
                      </w:divBdr>
                      <w:divsChild>
                        <w:div w:id="1485269840">
                          <w:marLeft w:val="0"/>
                          <w:marRight w:val="0"/>
                          <w:marTop w:val="0"/>
                          <w:marBottom w:val="0"/>
                          <w:divBdr>
                            <w:top w:val="none" w:sz="0" w:space="0" w:color="auto"/>
                            <w:left w:val="none" w:sz="0" w:space="0" w:color="auto"/>
                            <w:bottom w:val="none" w:sz="0" w:space="0" w:color="auto"/>
                            <w:right w:val="none" w:sz="0" w:space="0" w:color="auto"/>
                          </w:divBdr>
                        </w:div>
                        <w:div w:id="1184393909">
                          <w:marLeft w:val="0"/>
                          <w:marRight w:val="0"/>
                          <w:marTop w:val="1125"/>
                          <w:marBottom w:val="0"/>
                          <w:divBdr>
                            <w:top w:val="none" w:sz="0" w:space="0" w:color="auto"/>
                            <w:left w:val="none" w:sz="0" w:space="0" w:color="auto"/>
                            <w:bottom w:val="none" w:sz="0" w:space="0" w:color="auto"/>
                            <w:right w:val="none" w:sz="0" w:space="0" w:color="auto"/>
                          </w:divBdr>
                          <w:divsChild>
                            <w:div w:id="193069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23747">
      <w:bodyDiv w:val="1"/>
      <w:marLeft w:val="0"/>
      <w:marRight w:val="0"/>
      <w:marTop w:val="0"/>
      <w:marBottom w:val="0"/>
      <w:divBdr>
        <w:top w:val="none" w:sz="0" w:space="0" w:color="auto"/>
        <w:left w:val="none" w:sz="0" w:space="0" w:color="auto"/>
        <w:bottom w:val="none" w:sz="0" w:space="0" w:color="auto"/>
        <w:right w:val="none" w:sz="0" w:space="0" w:color="auto"/>
      </w:divBdr>
      <w:divsChild>
        <w:div w:id="559750284">
          <w:marLeft w:val="0"/>
          <w:marRight w:val="0"/>
          <w:marTop w:val="0"/>
          <w:marBottom w:val="0"/>
          <w:divBdr>
            <w:top w:val="none" w:sz="0" w:space="0" w:color="auto"/>
            <w:left w:val="none" w:sz="0" w:space="0" w:color="auto"/>
            <w:bottom w:val="none" w:sz="0" w:space="0" w:color="auto"/>
            <w:right w:val="none" w:sz="0" w:space="0" w:color="auto"/>
          </w:divBdr>
          <w:divsChild>
            <w:div w:id="2092500722">
              <w:marLeft w:val="0"/>
              <w:marRight w:val="0"/>
              <w:marTop w:val="0"/>
              <w:marBottom w:val="450"/>
              <w:divBdr>
                <w:top w:val="none" w:sz="0" w:space="0" w:color="auto"/>
                <w:left w:val="none" w:sz="0" w:space="0" w:color="auto"/>
                <w:bottom w:val="none" w:sz="0" w:space="0" w:color="auto"/>
                <w:right w:val="none" w:sz="0" w:space="0" w:color="auto"/>
              </w:divBdr>
              <w:divsChild>
                <w:div w:id="1302079464">
                  <w:marLeft w:val="0"/>
                  <w:marRight w:val="0"/>
                  <w:marTop w:val="0"/>
                  <w:marBottom w:val="0"/>
                  <w:divBdr>
                    <w:top w:val="none" w:sz="0" w:space="0" w:color="auto"/>
                    <w:left w:val="none" w:sz="0" w:space="0" w:color="auto"/>
                    <w:bottom w:val="none" w:sz="0" w:space="0" w:color="auto"/>
                    <w:right w:val="none" w:sz="0" w:space="0" w:color="auto"/>
                  </w:divBdr>
                </w:div>
              </w:divsChild>
            </w:div>
            <w:div w:id="1956254789">
              <w:marLeft w:val="0"/>
              <w:marRight w:val="0"/>
              <w:marTop w:val="0"/>
              <w:marBottom w:val="450"/>
              <w:divBdr>
                <w:top w:val="none" w:sz="0" w:space="0" w:color="auto"/>
                <w:left w:val="none" w:sz="0" w:space="0" w:color="auto"/>
                <w:bottom w:val="none" w:sz="0" w:space="0" w:color="auto"/>
                <w:right w:val="none" w:sz="0" w:space="0" w:color="auto"/>
              </w:divBdr>
            </w:div>
          </w:divsChild>
        </w:div>
        <w:div w:id="22174740">
          <w:marLeft w:val="0"/>
          <w:marRight w:val="0"/>
          <w:marTop w:val="0"/>
          <w:marBottom w:val="0"/>
          <w:divBdr>
            <w:top w:val="none" w:sz="0" w:space="0" w:color="auto"/>
            <w:left w:val="none" w:sz="0" w:space="0" w:color="auto"/>
            <w:bottom w:val="none" w:sz="0" w:space="0" w:color="auto"/>
            <w:right w:val="none" w:sz="0" w:space="0" w:color="auto"/>
          </w:divBdr>
          <w:divsChild>
            <w:div w:id="18372601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76820545">
      <w:bodyDiv w:val="1"/>
      <w:marLeft w:val="0"/>
      <w:marRight w:val="0"/>
      <w:marTop w:val="0"/>
      <w:marBottom w:val="0"/>
      <w:divBdr>
        <w:top w:val="none" w:sz="0" w:space="0" w:color="auto"/>
        <w:left w:val="none" w:sz="0" w:space="0" w:color="auto"/>
        <w:bottom w:val="none" w:sz="0" w:space="0" w:color="auto"/>
        <w:right w:val="none" w:sz="0" w:space="0" w:color="auto"/>
      </w:divBdr>
      <w:divsChild>
        <w:div w:id="2015453690">
          <w:marLeft w:val="0"/>
          <w:marRight w:val="0"/>
          <w:marTop w:val="0"/>
          <w:marBottom w:val="300"/>
          <w:divBdr>
            <w:top w:val="none" w:sz="0" w:space="0" w:color="auto"/>
            <w:left w:val="none" w:sz="0" w:space="0" w:color="auto"/>
            <w:bottom w:val="none" w:sz="0" w:space="0" w:color="auto"/>
            <w:right w:val="none" w:sz="0" w:space="0" w:color="auto"/>
          </w:divBdr>
        </w:div>
        <w:div w:id="159121592">
          <w:marLeft w:val="0"/>
          <w:marRight w:val="0"/>
          <w:marTop w:val="0"/>
          <w:marBottom w:val="450"/>
          <w:divBdr>
            <w:top w:val="none" w:sz="0" w:space="0" w:color="auto"/>
            <w:left w:val="none" w:sz="0" w:space="0" w:color="auto"/>
            <w:bottom w:val="none" w:sz="0" w:space="0" w:color="auto"/>
            <w:right w:val="none" w:sz="0" w:space="0" w:color="auto"/>
          </w:divBdr>
          <w:divsChild>
            <w:div w:id="2067530926">
              <w:marLeft w:val="0"/>
              <w:marRight w:val="0"/>
              <w:marTop w:val="0"/>
              <w:marBottom w:val="0"/>
              <w:divBdr>
                <w:top w:val="none" w:sz="0" w:space="0" w:color="auto"/>
                <w:left w:val="none" w:sz="0" w:space="0" w:color="auto"/>
                <w:bottom w:val="none" w:sz="0" w:space="0" w:color="auto"/>
                <w:right w:val="none" w:sz="0" w:space="0" w:color="auto"/>
              </w:divBdr>
              <w:divsChild>
                <w:div w:id="1709185203">
                  <w:marLeft w:val="0"/>
                  <w:marRight w:val="0"/>
                  <w:marTop w:val="0"/>
                  <w:marBottom w:val="0"/>
                  <w:divBdr>
                    <w:top w:val="none" w:sz="0" w:space="0" w:color="auto"/>
                    <w:left w:val="none" w:sz="0" w:space="0" w:color="auto"/>
                    <w:bottom w:val="none" w:sz="0" w:space="0" w:color="auto"/>
                    <w:right w:val="none" w:sz="0" w:space="0" w:color="auto"/>
                  </w:divBdr>
                </w:div>
                <w:div w:id="419065023">
                  <w:marLeft w:val="0"/>
                  <w:marRight w:val="0"/>
                  <w:marTop w:val="1125"/>
                  <w:marBottom w:val="0"/>
                  <w:divBdr>
                    <w:top w:val="none" w:sz="0" w:space="0" w:color="auto"/>
                    <w:left w:val="none" w:sz="0" w:space="0" w:color="auto"/>
                    <w:bottom w:val="none" w:sz="0" w:space="0" w:color="auto"/>
                    <w:right w:val="none" w:sz="0" w:space="0" w:color="auto"/>
                  </w:divBdr>
                  <w:divsChild>
                    <w:div w:id="52463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46003">
      <w:bodyDiv w:val="1"/>
      <w:marLeft w:val="0"/>
      <w:marRight w:val="0"/>
      <w:marTop w:val="0"/>
      <w:marBottom w:val="0"/>
      <w:divBdr>
        <w:top w:val="none" w:sz="0" w:space="0" w:color="auto"/>
        <w:left w:val="none" w:sz="0" w:space="0" w:color="auto"/>
        <w:bottom w:val="none" w:sz="0" w:space="0" w:color="auto"/>
        <w:right w:val="none" w:sz="0" w:space="0" w:color="auto"/>
      </w:divBdr>
      <w:divsChild>
        <w:div w:id="973872911">
          <w:marLeft w:val="0"/>
          <w:marRight w:val="0"/>
          <w:marTop w:val="0"/>
          <w:marBottom w:val="0"/>
          <w:divBdr>
            <w:top w:val="none" w:sz="0" w:space="0" w:color="auto"/>
            <w:left w:val="none" w:sz="0" w:space="0" w:color="auto"/>
            <w:bottom w:val="none" w:sz="0" w:space="0" w:color="auto"/>
            <w:right w:val="none" w:sz="0" w:space="0" w:color="auto"/>
          </w:divBdr>
        </w:div>
        <w:div w:id="333806384">
          <w:marLeft w:val="0"/>
          <w:marRight w:val="0"/>
          <w:marTop w:val="1125"/>
          <w:marBottom w:val="0"/>
          <w:divBdr>
            <w:top w:val="none" w:sz="0" w:space="0" w:color="auto"/>
            <w:left w:val="none" w:sz="0" w:space="0" w:color="auto"/>
            <w:bottom w:val="none" w:sz="0" w:space="0" w:color="auto"/>
            <w:right w:val="none" w:sz="0" w:space="0" w:color="auto"/>
          </w:divBdr>
          <w:divsChild>
            <w:div w:id="4426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26941">
      <w:bodyDiv w:val="1"/>
      <w:marLeft w:val="0"/>
      <w:marRight w:val="0"/>
      <w:marTop w:val="0"/>
      <w:marBottom w:val="0"/>
      <w:divBdr>
        <w:top w:val="none" w:sz="0" w:space="0" w:color="auto"/>
        <w:left w:val="none" w:sz="0" w:space="0" w:color="auto"/>
        <w:bottom w:val="none" w:sz="0" w:space="0" w:color="auto"/>
        <w:right w:val="none" w:sz="0" w:space="0" w:color="auto"/>
      </w:divBdr>
      <w:divsChild>
        <w:div w:id="19473254">
          <w:marLeft w:val="0"/>
          <w:marRight w:val="0"/>
          <w:marTop w:val="1125"/>
          <w:marBottom w:val="0"/>
          <w:divBdr>
            <w:top w:val="none" w:sz="0" w:space="0" w:color="auto"/>
            <w:left w:val="none" w:sz="0" w:space="0" w:color="auto"/>
            <w:bottom w:val="none" w:sz="0" w:space="0" w:color="auto"/>
            <w:right w:val="none" w:sz="0" w:space="0" w:color="auto"/>
          </w:divBdr>
          <w:divsChild>
            <w:div w:id="1765033652">
              <w:marLeft w:val="0"/>
              <w:marRight w:val="0"/>
              <w:marTop w:val="0"/>
              <w:marBottom w:val="0"/>
              <w:divBdr>
                <w:top w:val="none" w:sz="0" w:space="0" w:color="auto"/>
                <w:left w:val="none" w:sz="0" w:space="0" w:color="auto"/>
                <w:bottom w:val="none" w:sz="0" w:space="0" w:color="auto"/>
                <w:right w:val="none" w:sz="0" w:space="0" w:color="auto"/>
              </w:divBdr>
            </w:div>
          </w:divsChild>
        </w:div>
        <w:div w:id="711731566">
          <w:marLeft w:val="0"/>
          <w:marRight w:val="0"/>
          <w:marTop w:val="0"/>
          <w:marBottom w:val="0"/>
          <w:divBdr>
            <w:top w:val="none" w:sz="0" w:space="0" w:color="auto"/>
            <w:left w:val="none" w:sz="0" w:space="0" w:color="auto"/>
            <w:bottom w:val="none" w:sz="0" w:space="0" w:color="auto"/>
            <w:right w:val="none" w:sz="0" w:space="0" w:color="auto"/>
          </w:divBdr>
        </w:div>
      </w:divsChild>
    </w:div>
    <w:div w:id="181087655">
      <w:bodyDiv w:val="1"/>
      <w:marLeft w:val="0"/>
      <w:marRight w:val="0"/>
      <w:marTop w:val="0"/>
      <w:marBottom w:val="0"/>
      <w:divBdr>
        <w:top w:val="none" w:sz="0" w:space="0" w:color="auto"/>
        <w:left w:val="none" w:sz="0" w:space="0" w:color="auto"/>
        <w:bottom w:val="none" w:sz="0" w:space="0" w:color="auto"/>
        <w:right w:val="none" w:sz="0" w:space="0" w:color="auto"/>
      </w:divBdr>
      <w:divsChild>
        <w:div w:id="517742681">
          <w:marLeft w:val="0"/>
          <w:marRight w:val="0"/>
          <w:marTop w:val="0"/>
          <w:marBottom w:val="450"/>
          <w:divBdr>
            <w:top w:val="none" w:sz="0" w:space="0" w:color="auto"/>
            <w:left w:val="none" w:sz="0" w:space="0" w:color="auto"/>
            <w:bottom w:val="none" w:sz="0" w:space="0" w:color="auto"/>
            <w:right w:val="none" w:sz="0" w:space="0" w:color="auto"/>
          </w:divBdr>
          <w:divsChild>
            <w:div w:id="1272129980">
              <w:marLeft w:val="0"/>
              <w:marRight w:val="0"/>
              <w:marTop w:val="0"/>
              <w:marBottom w:val="0"/>
              <w:divBdr>
                <w:top w:val="none" w:sz="0" w:space="0" w:color="auto"/>
                <w:left w:val="none" w:sz="0" w:space="0" w:color="auto"/>
                <w:bottom w:val="none" w:sz="0" w:space="0" w:color="auto"/>
                <w:right w:val="none" w:sz="0" w:space="0" w:color="auto"/>
              </w:divBdr>
              <w:divsChild>
                <w:div w:id="194466260">
                  <w:marLeft w:val="0"/>
                  <w:marRight w:val="0"/>
                  <w:marTop w:val="1125"/>
                  <w:marBottom w:val="0"/>
                  <w:divBdr>
                    <w:top w:val="none" w:sz="0" w:space="0" w:color="auto"/>
                    <w:left w:val="none" w:sz="0" w:space="0" w:color="auto"/>
                    <w:bottom w:val="none" w:sz="0" w:space="0" w:color="auto"/>
                    <w:right w:val="none" w:sz="0" w:space="0" w:color="auto"/>
                  </w:divBdr>
                  <w:divsChild>
                    <w:div w:id="21593427">
                      <w:marLeft w:val="0"/>
                      <w:marRight w:val="0"/>
                      <w:marTop w:val="0"/>
                      <w:marBottom w:val="0"/>
                      <w:divBdr>
                        <w:top w:val="none" w:sz="0" w:space="0" w:color="auto"/>
                        <w:left w:val="none" w:sz="0" w:space="0" w:color="auto"/>
                        <w:bottom w:val="none" w:sz="0" w:space="0" w:color="auto"/>
                        <w:right w:val="none" w:sz="0" w:space="0" w:color="auto"/>
                      </w:divBdr>
                    </w:div>
                  </w:divsChild>
                </w:div>
                <w:div w:id="17607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67732">
          <w:marLeft w:val="0"/>
          <w:marRight w:val="0"/>
          <w:marTop w:val="0"/>
          <w:marBottom w:val="300"/>
          <w:divBdr>
            <w:top w:val="none" w:sz="0" w:space="0" w:color="auto"/>
            <w:left w:val="none" w:sz="0" w:space="0" w:color="auto"/>
            <w:bottom w:val="none" w:sz="0" w:space="0" w:color="auto"/>
            <w:right w:val="none" w:sz="0" w:space="0" w:color="auto"/>
          </w:divBdr>
        </w:div>
      </w:divsChild>
    </w:div>
    <w:div w:id="181282430">
      <w:bodyDiv w:val="1"/>
      <w:marLeft w:val="0"/>
      <w:marRight w:val="0"/>
      <w:marTop w:val="0"/>
      <w:marBottom w:val="0"/>
      <w:divBdr>
        <w:top w:val="none" w:sz="0" w:space="0" w:color="auto"/>
        <w:left w:val="none" w:sz="0" w:space="0" w:color="auto"/>
        <w:bottom w:val="none" w:sz="0" w:space="0" w:color="auto"/>
        <w:right w:val="none" w:sz="0" w:space="0" w:color="auto"/>
      </w:divBdr>
    </w:div>
    <w:div w:id="184909020">
      <w:bodyDiv w:val="1"/>
      <w:marLeft w:val="0"/>
      <w:marRight w:val="0"/>
      <w:marTop w:val="0"/>
      <w:marBottom w:val="0"/>
      <w:divBdr>
        <w:top w:val="none" w:sz="0" w:space="0" w:color="auto"/>
        <w:left w:val="none" w:sz="0" w:space="0" w:color="auto"/>
        <w:bottom w:val="none" w:sz="0" w:space="0" w:color="auto"/>
        <w:right w:val="none" w:sz="0" w:space="0" w:color="auto"/>
      </w:divBdr>
    </w:div>
    <w:div w:id="185945807">
      <w:bodyDiv w:val="1"/>
      <w:marLeft w:val="0"/>
      <w:marRight w:val="0"/>
      <w:marTop w:val="0"/>
      <w:marBottom w:val="0"/>
      <w:divBdr>
        <w:top w:val="none" w:sz="0" w:space="0" w:color="auto"/>
        <w:left w:val="none" w:sz="0" w:space="0" w:color="auto"/>
        <w:bottom w:val="none" w:sz="0" w:space="0" w:color="auto"/>
        <w:right w:val="none" w:sz="0" w:space="0" w:color="auto"/>
      </w:divBdr>
      <w:divsChild>
        <w:div w:id="1176992787">
          <w:marLeft w:val="0"/>
          <w:marRight w:val="0"/>
          <w:marTop w:val="0"/>
          <w:marBottom w:val="0"/>
          <w:divBdr>
            <w:top w:val="none" w:sz="0" w:space="0" w:color="auto"/>
            <w:left w:val="none" w:sz="0" w:space="0" w:color="auto"/>
            <w:bottom w:val="none" w:sz="0" w:space="0" w:color="auto"/>
            <w:right w:val="none" w:sz="0" w:space="0" w:color="auto"/>
          </w:divBdr>
          <w:divsChild>
            <w:div w:id="4283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9770">
      <w:bodyDiv w:val="1"/>
      <w:marLeft w:val="0"/>
      <w:marRight w:val="0"/>
      <w:marTop w:val="0"/>
      <w:marBottom w:val="0"/>
      <w:divBdr>
        <w:top w:val="none" w:sz="0" w:space="0" w:color="auto"/>
        <w:left w:val="none" w:sz="0" w:space="0" w:color="auto"/>
        <w:bottom w:val="none" w:sz="0" w:space="0" w:color="auto"/>
        <w:right w:val="none" w:sz="0" w:space="0" w:color="auto"/>
      </w:divBdr>
      <w:divsChild>
        <w:div w:id="2140488831">
          <w:marLeft w:val="0"/>
          <w:marRight w:val="0"/>
          <w:marTop w:val="0"/>
          <w:marBottom w:val="300"/>
          <w:divBdr>
            <w:top w:val="none" w:sz="0" w:space="0" w:color="auto"/>
            <w:left w:val="none" w:sz="0" w:space="0" w:color="auto"/>
            <w:bottom w:val="none" w:sz="0" w:space="0" w:color="auto"/>
            <w:right w:val="none" w:sz="0" w:space="0" w:color="auto"/>
          </w:divBdr>
        </w:div>
        <w:div w:id="1347056255">
          <w:marLeft w:val="0"/>
          <w:marRight w:val="0"/>
          <w:marTop w:val="0"/>
          <w:marBottom w:val="450"/>
          <w:divBdr>
            <w:top w:val="none" w:sz="0" w:space="0" w:color="auto"/>
            <w:left w:val="none" w:sz="0" w:space="0" w:color="auto"/>
            <w:bottom w:val="none" w:sz="0" w:space="0" w:color="auto"/>
            <w:right w:val="none" w:sz="0" w:space="0" w:color="auto"/>
          </w:divBdr>
          <w:divsChild>
            <w:div w:id="955792614">
              <w:marLeft w:val="0"/>
              <w:marRight w:val="0"/>
              <w:marTop w:val="0"/>
              <w:marBottom w:val="0"/>
              <w:divBdr>
                <w:top w:val="none" w:sz="0" w:space="0" w:color="auto"/>
                <w:left w:val="none" w:sz="0" w:space="0" w:color="auto"/>
                <w:bottom w:val="none" w:sz="0" w:space="0" w:color="auto"/>
                <w:right w:val="none" w:sz="0" w:space="0" w:color="auto"/>
              </w:divBdr>
              <w:divsChild>
                <w:div w:id="1707216011">
                  <w:marLeft w:val="0"/>
                  <w:marRight w:val="0"/>
                  <w:marTop w:val="0"/>
                  <w:marBottom w:val="0"/>
                  <w:divBdr>
                    <w:top w:val="none" w:sz="0" w:space="0" w:color="auto"/>
                    <w:left w:val="none" w:sz="0" w:space="0" w:color="auto"/>
                    <w:bottom w:val="none" w:sz="0" w:space="0" w:color="auto"/>
                    <w:right w:val="none" w:sz="0" w:space="0" w:color="auto"/>
                  </w:divBdr>
                </w:div>
                <w:div w:id="1812289427">
                  <w:marLeft w:val="0"/>
                  <w:marRight w:val="0"/>
                  <w:marTop w:val="1125"/>
                  <w:marBottom w:val="0"/>
                  <w:divBdr>
                    <w:top w:val="none" w:sz="0" w:space="0" w:color="auto"/>
                    <w:left w:val="none" w:sz="0" w:space="0" w:color="auto"/>
                    <w:bottom w:val="none" w:sz="0" w:space="0" w:color="auto"/>
                    <w:right w:val="none" w:sz="0" w:space="0" w:color="auto"/>
                  </w:divBdr>
                  <w:divsChild>
                    <w:div w:id="128203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70889">
      <w:bodyDiv w:val="1"/>
      <w:marLeft w:val="0"/>
      <w:marRight w:val="0"/>
      <w:marTop w:val="0"/>
      <w:marBottom w:val="0"/>
      <w:divBdr>
        <w:top w:val="none" w:sz="0" w:space="0" w:color="auto"/>
        <w:left w:val="none" w:sz="0" w:space="0" w:color="auto"/>
        <w:bottom w:val="none" w:sz="0" w:space="0" w:color="auto"/>
        <w:right w:val="none" w:sz="0" w:space="0" w:color="auto"/>
      </w:divBdr>
    </w:div>
    <w:div w:id="197015879">
      <w:bodyDiv w:val="1"/>
      <w:marLeft w:val="0"/>
      <w:marRight w:val="0"/>
      <w:marTop w:val="0"/>
      <w:marBottom w:val="0"/>
      <w:divBdr>
        <w:top w:val="none" w:sz="0" w:space="0" w:color="auto"/>
        <w:left w:val="none" w:sz="0" w:space="0" w:color="auto"/>
        <w:bottom w:val="none" w:sz="0" w:space="0" w:color="auto"/>
        <w:right w:val="none" w:sz="0" w:space="0" w:color="auto"/>
      </w:divBdr>
      <w:divsChild>
        <w:div w:id="1626042401">
          <w:marLeft w:val="0"/>
          <w:marRight w:val="0"/>
          <w:marTop w:val="0"/>
          <w:marBottom w:val="300"/>
          <w:divBdr>
            <w:top w:val="none" w:sz="0" w:space="0" w:color="auto"/>
            <w:left w:val="none" w:sz="0" w:space="0" w:color="auto"/>
            <w:bottom w:val="none" w:sz="0" w:space="0" w:color="auto"/>
            <w:right w:val="none" w:sz="0" w:space="0" w:color="auto"/>
          </w:divBdr>
        </w:div>
        <w:div w:id="1987972477">
          <w:marLeft w:val="0"/>
          <w:marRight w:val="0"/>
          <w:marTop w:val="0"/>
          <w:marBottom w:val="450"/>
          <w:divBdr>
            <w:top w:val="none" w:sz="0" w:space="0" w:color="auto"/>
            <w:left w:val="none" w:sz="0" w:space="0" w:color="auto"/>
            <w:bottom w:val="none" w:sz="0" w:space="0" w:color="auto"/>
            <w:right w:val="none" w:sz="0" w:space="0" w:color="auto"/>
          </w:divBdr>
          <w:divsChild>
            <w:div w:id="797843391">
              <w:marLeft w:val="0"/>
              <w:marRight w:val="0"/>
              <w:marTop w:val="0"/>
              <w:marBottom w:val="0"/>
              <w:divBdr>
                <w:top w:val="none" w:sz="0" w:space="0" w:color="auto"/>
                <w:left w:val="none" w:sz="0" w:space="0" w:color="auto"/>
                <w:bottom w:val="none" w:sz="0" w:space="0" w:color="auto"/>
                <w:right w:val="none" w:sz="0" w:space="0" w:color="auto"/>
              </w:divBdr>
              <w:divsChild>
                <w:div w:id="670765300">
                  <w:marLeft w:val="0"/>
                  <w:marRight w:val="0"/>
                  <w:marTop w:val="0"/>
                  <w:marBottom w:val="0"/>
                  <w:divBdr>
                    <w:top w:val="none" w:sz="0" w:space="0" w:color="auto"/>
                    <w:left w:val="none" w:sz="0" w:space="0" w:color="auto"/>
                    <w:bottom w:val="none" w:sz="0" w:space="0" w:color="auto"/>
                    <w:right w:val="none" w:sz="0" w:space="0" w:color="auto"/>
                  </w:divBdr>
                </w:div>
                <w:div w:id="1816488278">
                  <w:marLeft w:val="0"/>
                  <w:marRight w:val="0"/>
                  <w:marTop w:val="1125"/>
                  <w:marBottom w:val="0"/>
                  <w:divBdr>
                    <w:top w:val="none" w:sz="0" w:space="0" w:color="auto"/>
                    <w:left w:val="none" w:sz="0" w:space="0" w:color="auto"/>
                    <w:bottom w:val="none" w:sz="0" w:space="0" w:color="auto"/>
                    <w:right w:val="none" w:sz="0" w:space="0" w:color="auto"/>
                  </w:divBdr>
                  <w:divsChild>
                    <w:div w:id="20060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1041">
      <w:bodyDiv w:val="1"/>
      <w:marLeft w:val="0"/>
      <w:marRight w:val="0"/>
      <w:marTop w:val="0"/>
      <w:marBottom w:val="0"/>
      <w:divBdr>
        <w:top w:val="none" w:sz="0" w:space="0" w:color="auto"/>
        <w:left w:val="none" w:sz="0" w:space="0" w:color="auto"/>
        <w:bottom w:val="none" w:sz="0" w:space="0" w:color="auto"/>
        <w:right w:val="none" w:sz="0" w:space="0" w:color="auto"/>
      </w:divBdr>
    </w:div>
    <w:div w:id="199902757">
      <w:bodyDiv w:val="1"/>
      <w:marLeft w:val="0"/>
      <w:marRight w:val="0"/>
      <w:marTop w:val="0"/>
      <w:marBottom w:val="0"/>
      <w:divBdr>
        <w:top w:val="none" w:sz="0" w:space="0" w:color="auto"/>
        <w:left w:val="none" w:sz="0" w:space="0" w:color="auto"/>
        <w:bottom w:val="none" w:sz="0" w:space="0" w:color="auto"/>
        <w:right w:val="none" w:sz="0" w:space="0" w:color="auto"/>
      </w:divBdr>
      <w:divsChild>
        <w:div w:id="737870924">
          <w:marLeft w:val="0"/>
          <w:marRight w:val="0"/>
          <w:marTop w:val="0"/>
          <w:marBottom w:val="300"/>
          <w:divBdr>
            <w:top w:val="none" w:sz="0" w:space="0" w:color="auto"/>
            <w:left w:val="none" w:sz="0" w:space="0" w:color="auto"/>
            <w:bottom w:val="none" w:sz="0" w:space="0" w:color="auto"/>
            <w:right w:val="none" w:sz="0" w:space="0" w:color="auto"/>
          </w:divBdr>
        </w:div>
        <w:div w:id="1763867413">
          <w:marLeft w:val="0"/>
          <w:marRight w:val="0"/>
          <w:marTop w:val="0"/>
          <w:marBottom w:val="450"/>
          <w:divBdr>
            <w:top w:val="none" w:sz="0" w:space="0" w:color="auto"/>
            <w:left w:val="none" w:sz="0" w:space="0" w:color="auto"/>
            <w:bottom w:val="none" w:sz="0" w:space="0" w:color="auto"/>
            <w:right w:val="none" w:sz="0" w:space="0" w:color="auto"/>
          </w:divBdr>
          <w:divsChild>
            <w:div w:id="1708869820">
              <w:marLeft w:val="0"/>
              <w:marRight w:val="0"/>
              <w:marTop w:val="0"/>
              <w:marBottom w:val="0"/>
              <w:divBdr>
                <w:top w:val="none" w:sz="0" w:space="0" w:color="auto"/>
                <w:left w:val="none" w:sz="0" w:space="0" w:color="auto"/>
                <w:bottom w:val="none" w:sz="0" w:space="0" w:color="auto"/>
                <w:right w:val="none" w:sz="0" w:space="0" w:color="auto"/>
              </w:divBdr>
              <w:divsChild>
                <w:div w:id="323095573">
                  <w:marLeft w:val="0"/>
                  <w:marRight w:val="0"/>
                  <w:marTop w:val="0"/>
                  <w:marBottom w:val="0"/>
                  <w:divBdr>
                    <w:top w:val="none" w:sz="0" w:space="0" w:color="auto"/>
                    <w:left w:val="none" w:sz="0" w:space="0" w:color="auto"/>
                    <w:bottom w:val="none" w:sz="0" w:space="0" w:color="auto"/>
                    <w:right w:val="none" w:sz="0" w:space="0" w:color="auto"/>
                  </w:divBdr>
                </w:div>
                <w:div w:id="1600681081">
                  <w:marLeft w:val="0"/>
                  <w:marRight w:val="0"/>
                  <w:marTop w:val="1125"/>
                  <w:marBottom w:val="0"/>
                  <w:divBdr>
                    <w:top w:val="none" w:sz="0" w:space="0" w:color="auto"/>
                    <w:left w:val="none" w:sz="0" w:space="0" w:color="auto"/>
                    <w:bottom w:val="none" w:sz="0" w:space="0" w:color="auto"/>
                    <w:right w:val="none" w:sz="0" w:space="0" w:color="auto"/>
                  </w:divBdr>
                  <w:divsChild>
                    <w:div w:id="1519925014">
                      <w:marLeft w:val="0"/>
                      <w:marRight w:val="0"/>
                      <w:marTop w:val="0"/>
                      <w:marBottom w:val="0"/>
                      <w:divBdr>
                        <w:top w:val="none" w:sz="0" w:space="0" w:color="auto"/>
                        <w:left w:val="none" w:sz="0" w:space="0" w:color="auto"/>
                        <w:bottom w:val="none" w:sz="0" w:space="0" w:color="auto"/>
                        <w:right w:val="none" w:sz="0" w:space="0" w:color="auto"/>
                      </w:divBdr>
                      <w:divsChild>
                        <w:div w:id="83847290">
                          <w:marLeft w:val="0"/>
                          <w:marRight w:val="0"/>
                          <w:marTop w:val="0"/>
                          <w:marBottom w:val="0"/>
                          <w:divBdr>
                            <w:top w:val="none" w:sz="0" w:space="0" w:color="auto"/>
                            <w:left w:val="none" w:sz="0" w:space="0" w:color="auto"/>
                            <w:bottom w:val="none" w:sz="0" w:space="0" w:color="auto"/>
                            <w:right w:val="none" w:sz="0" w:space="0" w:color="auto"/>
                          </w:divBdr>
                        </w:div>
                        <w:div w:id="797802083">
                          <w:marLeft w:val="0"/>
                          <w:marRight w:val="0"/>
                          <w:marTop w:val="0"/>
                          <w:marBottom w:val="0"/>
                          <w:divBdr>
                            <w:top w:val="none" w:sz="0" w:space="0" w:color="auto"/>
                            <w:left w:val="none" w:sz="0" w:space="0" w:color="auto"/>
                            <w:bottom w:val="none" w:sz="0" w:space="0" w:color="auto"/>
                            <w:right w:val="none" w:sz="0" w:space="0" w:color="auto"/>
                          </w:divBdr>
                        </w:div>
                        <w:div w:id="12149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81772">
      <w:bodyDiv w:val="1"/>
      <w:marLeft w:val="0"/>
      <w:marRight w:val="0"/>
      <w:marTop w:val="0"/>
      <w:marBottom w:val="0"/>
      <w:divBdr>
        <w:top w:val="none" w:sz="0" w:space="0" w:color="auto"/>
        <w:left w:val="none" w:sz="0" w:space="0" w:color="auto"/>
        <w:bottom w:val="none" w:sz="0" w:space="0" w:color="auto"/>
        <w:right w:val="none" w:sz="0" w:space="0" w:color="auto"/>
      </w:divBdr>
      <w:divsChild>
        <w:div w:id="1320885929">
          <w:marLeft w:val="0"/>
          <w:marRight w:val="0"/>
          <w:marTop w:val="0"/>
          <w:marBottom w:val="0"/>
          <w:divBdr>
            <w:top w:val="none" w:sz="0" w:space="0" w:color="auto"/>
            <w:left w:val="none" w:sz="0" w:space="0" w:color="auto"/>
            <w:bottom w:val="none" w:sz="0" w:space="0" w:color="auto"/>
            <w:right w:val="none" w:sz="0" w:space="0" w:color="auto"/>
          </w:divBdr>
          <w:divsChild>
            <w:div w:id="782849702">
              <w:marLeft w:val="-300"/>
              <w:marRight w:val="0"/>
              <w:marTop w:val="0"/>
              <w:marBottom w:val="0"/>
              <w:divBdr>
                <w:top w:val="none" w:sz="0" w:space="0" w:color="auto"/>
                <w:left w:val="none" w:sz="0" w:space="0" w:color="auto"/>
                <w:bottom w:val="none" w:sz="0" w:space="0" w:color="auto"/>
                <w:right w:val="none" w:sz="0" w:space="0" w:color="auto"/>
              </w:divBdr>
              <w:divsChild>
                <w:div w:id="2009476599">
                  <w:marLeft w:val="0"/>
                  <w:marRight w:val="0"/>
                  <w:marTop w:val="0"/>
                  <w:marBottom w:val="300"/>
                  <w:divBdr>
                    <w:top w:val="none" w:sz="0" w:space="0" w:color="auto"/>
                    <w:left w:val="none" w:sz="0" w:space="0" w:color="auto"/>
                    <w:bottom w:val="none" w:sz="0" w:space="0" w:color="auto"/>
                    <w:right w:val="none" w:sz="0" w:space="0" w:color="auto"/>
                  </w:divBdr>
                </w:div>
                <w:div w:id="967055226">
                  <w:marLeft w:val="0"/>
                  <w:marRight w:val="0"/>
                  <w:marTop w:val="0"/>
                  <w:marBottom w:val="450"/>
                  <w:divBdr>
                    <w:top w:val="none" w:sz="0" w:space="0" w:color="auto"/>
                    <w:left w:val="none" w:sz="0" w:space="0" w:color="auto"/>
                    <w:bottom w:val="none" w:sz="0" w:space="0" w:color="auto"/>
                    <w:right w:val="none" w:sz="0" w:space="0" w:color="auto"/>
                  </w:divBdr>
                  <w:divsChild>
                    <w:div w:id="885607164">
                      <w:marLeft w:val="0"/>
                      <w:marRight w:val="0"/>
                      <w:marTop w:val="0"/>
                      <w:marBottom w:val="0"/>
                      <w:divBdr>
                        <w:top w:val="none" w:sz="0" w:space="0" w:color="auto"/>
                        <w:left w:val="none" w:sz="0" w:space="0" w:color="auto"/>
                        <w:bottom w:val="none" w:sz="0" w:space="0" w:color="auto"/>
                        <w:right w:val="none" w:sz="0" w:space="0" w:color="auto"/>
                      </w:divBdr>
                      <w:divsChild>
                        <w:div w:id="171454097">
                          <w:marLeft w:val="0"/>
                          <w:marRight w:val="0"/>
                          <w:marTop w:val="0"/>
                          <w:marBottom w:val="0"/>
                          <w:divBdr>
                            <w:top w:val="none" w:sz="0" w:space="0" w:color="auto"/>
                            <w:left w:val="none" w:sz="0" w:space="0" w:color="auto"/>
                            <w:bottom w:val="none" w:sz="0" w:space="0" w:color="auto"/>
                            <w:right w:val="none" w:sz="0" w:space="0" w:color="auto"/>
                          </w:divBdr>
                        </w:div>
                        <w:div w:id="1230766211">
                          <w:marLeft w:val="0"/>
                          <w:marRight w:val="0"/>
                          <w:marTop w:val="1125"/>
                          <w:marBottom w:val="0"/>
                          <w:divBdr>
                            <w:top w:val="none" w:sz="0" w:space="0" w:color="auto"/>
                            <w:left w:val="none" w:sz="0" w:space="0" w:color="auto"/>
                            <w:bottom w:val="none" w:sz="0" w:space="0" w:color="auto"/>
                            <w:right w:val="none" w:sz="0" w:space="0" w:color="auto"/>
                          </w:divBdr>
                          <w:divsChild>
                            <w:div w:id="206447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88329">
      <w:bodyDiv w:val="1"/>
      <w:marLeft w:val="0"/>
      <w:marRight w:val="0"/>
      <w:marTop w:val="0"/>
      <w:marBottom w:val="0"/>
      <w:divBdr>
        <w:top w:val="none" w:sz="0" w:space="0" w:color="auto"/>
        <w:left w:val="none" w:sz="0" w:space="0" w:color="auto"/>
        <w:bottom w:val="none" w:sz="0" w:space="0" w:color="auto"/>
        <w:right w:val="none" w:sz="0" w:space="0" w:color="auto"/>
      </w:divBdr>
      <w:divsChild>
        <w:div w:id="451173716">
          <w:marLeft w:val="0"/>
          <w:marRight w:val="0"/>
          <w:marTop w:val="1125"/>
          <w:marBottom w:val="0"/>
          <w:divBdr>
            <w:top w:val="none" w:sz="0" w:space="0" w:color="auto"/>
            <w:left w:val="none" w:sz="0" w:space="0" w:color="auto"/>
            <w:bottom w:val="none" w:sz="0" w:space="0" w:color="auto"/>
            <w:right w:val="none" w:sz="0" w:space="0" w:color="auto"/>
          </w:divBdr>
          <w:divsChild>
            <w:div w:id="837232974">
              <w:marLeft w:val="0"/>
              <w:marRight w:val="0"/>
              <w:marTop w:val="0"/>
              <w:marBottom w:val="0"/>
              <w:divBdr>
                <w:top w:val="none" w:sz="0" w:space="0" w:color="auto"/>
                <w:left w:val="none" w:sz="0" w:space="0" w:color="auto"/>
                <w:bottom w:val="none" w:sz="0" w:space="0" w:color="auto"/>
                <w:right w:val="none" w:sz="0" w:space="0" w:color="auto"/>
              </w:divBdr>
            </w:div>
          </w:divsChild>
        </w:div>
        <w:div w:id="1474954949">
          <w:marLeft w:val="0"/>
          <w:marRight w:val="0"/>
          <w:marTop w:val="0"/>
          <w:marBottom w:val="0"/>
          <w:divBdr>
            <w:top w:val="none" w:sz="0" w:space="0" w:color="auto"/>
            <w:left w:val="none" w:sz="0" w:space="0" w:color="auto"/>
            <w:bottom w:val="none" w:sz="0" w:space="0" w:color="auto"/>
            <w:right w:val="none" w:sz="0" w:space="0" w:color="auto"/>
          </w:divBdr>
        </w:div>
      </w:divsChild>
    </w:div>
    <w:div w:id="207449156">
      <w:bodyDiv w:val="1"/>
      <w:marLeft w:val="0"/>
      <w:marRight w:val="0"/>
      <w:marTop w:val="0"/>
      <w:marBottom w:val="0"/>
      <w:divBdr>
        <w:top w:val="none" w:sz="0" w:space="0" w:color="auto"/>
        <w:left w:val="none" w:sz="0" w:space="0" w:color="auto"/>
        <w:bottom w:val="none" w:sz="0" w:space="0" w:color="auto"/>
        <w:right w:val="none" w:sz="0" w:space="0" w:color="auto"/>
      </w:divBdr>
      <w:divsChild>
        <w:div w:id="1908299505">
          <w:marLeft w:val="0"/>
          <w:marRight w:val="0"/>
          <w:marTop w:val="0"/>
          <w:marBottom w:val="0"/>
          <w:divBdr>
            <w:top w:val="none" w:sz="0" w:space="0" w:color="auto"/>
            <w:left w:val="none" w:sz="0" w:space="0" w:color="auto"/>
            <w:bottom w:val="none" w:sz="0" w:space="0" w:color="auto"/>
            <w:right w:val="none" w:sz="0" w:space="0" w:color="auto"/>
          </w:divBdr>
          <w:divsChild>
            <w:div w:id="154371355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8958063">
      <w:bodyDiv w:val="1"/>
      <w:marLeft w:val="0"/>
      <w:marRight w:val="0"/>
      <w:marTop w:val="0"/>
      <w:marBottom w:val="0"/>
      <w:divBdr>
        <w:top w:val="none" w:sz="0" w:space="0" w:color="auto"/>
        <w:left w:val="none" w:sz="0" w:space="0" w:color="auto"/>
        <w:bottom w:val="none" w:sz="0" w:space="0" w:color="auto"/>
        <w:right w:val="none" w:sz="0" w:space="0" w:color="auto"/>
      </w:divBdr>
    </w:div>
    <w:div w:id="211038813">
      <w:bodyDiv w:val="1"/>
      <w:marLeft w:val="0"/>
      <w:marRight w:val="0"/>
      <w:marTop w:val="0"/>
      <w:marBottom w:val="0"/>
      <w:divBdr>
        <w:top w:val="none" w:sz="0" w:space="0" w:color="auto"/>
        <w:left w:val="none" w:sz="0" w:space="0" w:color="auto"/>
        <w:bottom w:val="none" w:sz="0" w:space="0" w:color="auto"/>
        <w:right w:val="none" w:sz="0" w:space="0" w:color="auto"/>
      </w:divBdr>
      <w:divsChild>
        <w:div w:id="224070691">
          <w:marLeft w:val="0"/>
          <w:marRight w:val="0"/>
          <w:marTop w:val="0"/>
          <w:marBottom w:val="0"/>
          <w:divBdr>
            <w:top w:val="none" w:sz="0" w:space="0" w:color="auto"/>
            <w:left w:val="none" w:sz="0" w:space="0" w:color="auto"/>
            <w:bottom w:val="none" w:sz="0" w:space="0" w:color="auto"/>
            <w:right w:val="none" w:sz="0" w:space="0" w:color="auto"/>
          </w:divBdr>
        </w:div>
        <w:div w:id="1811706441">
          <w:marLeft w:val="0"/>
          <w:marRight w:val="0"/>
          <w:marTop w:val="1125"/>
          <w:marBottom w:val="0"/>
          <w:divBdr>
            <w:top w:val="none" w:sz="0" w:space="0" w:color="auto"/>
            <w:left w:val="none" w:sz="0" w:space="0" w:color="auto"/>
            <w:bottom w:val="none" w:sz="0" w:space="0" w:color="auto"/>
            <w:right w:val="none" w:sz="0" w:space="0" w:color="auto"/>
          </w:divBdr>
          <w:divsChild>
            <w:div w:id="80983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4131">
      <w:bodyDiv w:val="1"/>
      <w:marLeft w:val="0"/>
      <w:marRight w:val="0"/>
      <w:marTop w:val="0"/>
      <w:marBottom w:val="0"/>
      <w:divBdr>
        <w:top w:val="none" w:sz="0" w:space="0" w:color="auto"/>
        <w:left w:val="none" w:sz="0" w:space="0" w:color="auto"/>
        <w:bottom w:val="none" w:sz="0" w:space="0" w:color="auto"/>
        <w:right w:val="none" w:sz="0" w:space="0" w:color="auto"/>
      </w:divBdr>
    </w:div>
    <w:div w:id="214044933">
      <w:bodyDiv w:val="1"/>
      <w:marLeft w:val="0"/>
      <w:marRight w:val="0"/>
      <w:marTop w:val="0"/>
      <w:marBottom w:val="0"/>
      <w:divBdr>
        <w:top w:val="none" w:sz="0" w:space="0" w:color="auto"/>
        <w:left w:val="none" w:sz="0" w:space="0" w:color="auto"/>
        <w:bottom w:val="none" w:sz="0" w:space="0" w:color="auto"/>
        <w:right w:val="none" w:sz="0" w:space="0" w:color="auto"/>
      </w:divBdr>
      <w:divsChild>
        <w:div w:id="1475030012">
          <w:marLeft w:val="0"/>
          <w:marRight w:val="0"/>
          <w:marTop w:val="0"/>
          <w:marBottom w:val="0"/>
          <w:divBdr>
            <w:top w:val="none" w:sz="0" w:space="0" w:color="auto"/>
            <w:left w:val="none" w:sz="0" w:space="0" w:color="auto"/>
            <w:bottom w:val="none" w:sz="0" w:space="0" w:color="auto"/>
            <w:right w:val="none" w:sz="0" w:space="0" w:color="auto"/>
          </w:divBdr>
        </w:div>
        <w:div w:id="1156267990">
          <w:marLeft w:val="0"/>
          <w:marRight w:val="0"/>
          <w:marTop w:val="1125"/>
          <w:marBottom w:val="0"/>
          <w:divBdr>
            <w:top w:val="none" w:sz="0" w:space="0" w:color="auto"/>
            <w:left w:val="none" w:sz="0" w:space="0" w:color="auto"/>
            <w:bottom w:val="none" w:sz="0" w:space="0" w:color="auto"/>
            <w:right w:val="none" w:sz="0" w:space="0" w:color="auto"/>
          </w:divBdr>
          <w:divsChild>
            <w:div w:id="328482792">
              <w:marLeft w:val="0"/>
              <w:marRight w:val="0"/>
              <w:marTop w:val="0"/>
              <w:marBottom w:val="0"/>
              <w:divBdr>
                <w:top w:val="none" w:sz="0" w:space="0" w:color="auto"/>
                <w:left w:val="none" w:sz="0" w:space="0" w:color="auto"/>
                <w:bottom w:val="none" w:sz="0" w:space="0" w:color="auto"/>
                <w:right w:val="none" w:sz="0" w:space="0" w:color="auto"/>
              </w:divBdr>
              <w:divsChild>
                <w:div w:id="805705697">
                  <w:marLeft w:val="0"/>
                  <w:marRight w:val="0"/>
                  <w:marTop w:val="0"/>
                  <w:marBottom w:val="0"/>
                  <w:divBdr>
                    <w:top w:val="none" w:sz="0" w:space="0" w:color="auto"/>
                    <w:left w:val="none" w:sz="0" w:space="0" w:color="auto"/>
                    <w:bottom w:val="none" w:sz="0" w:space="0" w:color="auto"/>
                    <w:right w:val="none" w:sz="0" w:space="0" w:color="auto"/>
                  </w:divBdr>
                  <w:divsChild>
                    <w:div w:id="1899783244">
                      <w:marLeft w:val="0"/>
                      <w:marRight w:val="0"/>
                      <w:marTop w:val="0"/>
                      <w:marBottom w:val="0"/>
                      <w:divBdr>
                        <w:top w:val="none" w:sz="0" w:space="0" w:color="auto"/>
                        <w:left w:val="none" w:sz="0" w:space="0" w:color="auto"/>
                        <w:bottom w:val="none" w:sz="0" w:space="0" w:color="auto"/>
                        <w:right w:val="none" w:sz="0" w:space="0" w:color="auto"/>
                      </w:divBdr>
                    </w:div>
                    <w:div w:id="151762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590867">
      <w:bodyDiv w:val="1"/>
      <w:marLeft w:val="0"/>
      <w:marRight w:val="0"/>
      <w:marTop w:val="0"/>
      <w:marBottom w:val="0"/>
      <w:divBdr>
        <w:top w:val="none" w:sz="0" w:space="0" w:color="auto"/>
        <w:left w:val="none" w:sz="0" w:space="0" w:color="auto"/>
        <w:bottom w:val="none" w:sz="0" w:space="0" w:color="auto"/>
        <w:right w:val="none" w:sz="0" w:space="0" w:color="auto"/>
      </w:divBdr>
      <w:divsChild>
        <w:div w:id="1899127394">
          <w:marLeft w:val="0"/>
          <w:marRight w:val="0"/>
          <w:marTop w:val="0"/>
          <w:marBottom w:val="300"/>
          <w:divBdr>
            <w:top w:val="none" w:sz="0" w:space="0" w:color="auto"/>
            <w:left w:val="none" w:sz="0" w:space="0" w:color="auto"/>
            <w:bottom w:val="none" w:sz="0" w:space="0" w:color="auto"/>
            <w:right w:val="none" w:sz="0" w:space="0" w:color="auto"/>
          </w:divBdr>
        </w:div>
        <w:div w:id="919219073">
          <w:marLeft w:val="0"/>
          <w:marRight w:val="0"/>
          <w:marTop w:val="0"/>
          <w:marBottom w:val="450"/>
          <w:divBdr>
            <w:top w:val="none" w:sz="0" w:space="0" w:color="auto"/>
            <w:left w:val="none" w:sz="0" w:space="0" w:color="auto"/>
            <w:bottom w:val="none" w:sz="0" w:space="0" w:color="auto"/>
            <w:right w:val="none" w:sz="0" w:space="0" w:color="auto"/>
          </w:divBdr>
          <w:divsChild>
            <w:div w:id="2127235471">
              <w:marLeft w:val="0"/>
              <w:marRight w:val="0"/>
              <w:marTop w:val="0"/>
              <w:marBottom w:val="0"/>
              <w:divBdr>
                <w:top w:val="none" w:sz="0" w:space="0" w:color="auto"/>
                <w:left w:val="none" w:sz="0" w:space="0" w:color="auto"/>
                <w:bottom w:val="none" w:sz="0" w:space="0" w:color="auto"/>
                <w:right w:val="none" w:sz="0" w:space="0" w:color="auto"/>
              </w:divBdr>
              <w:divsChild>
                <w:div w:id="862788615">
                  <w:marLeft w:val="0"/>
                  <w:marRight w:val="0"/>
                  <w:marTop w:val="0"/>
                  <w:marBottom w:val="0"/>
                  <w:divBdr>
                    <w:top w:val="none" w:sz="0" w:space="0" w:color="auto"/>
                    <w:left w:val="none" w:sz="0" w:space="0" w:color="auto"/>
                    <w:bottom w:val="none" w:sz="0" w:space="0" w:color="auto"/>
                    <w:right w:val="none" w:sz="0" w:space="0" w:color="auto"/>
                  </w:divBdr>
                </w:div>
                <w:div w:id="383138089">
                  <w:marLeft w:val="0"/>
                  <w:marRight w:val="0"/>
                  <w:marTop w:val="1125"/>
                  <w:marBottom w:val="0"/>
                  <w:divBdr>
                    <w:top w:val="none" w:sz="0" w:space="0" w:color="auto"/>
                    <w:left w:val="none" w:sz="0" w:space="0" w:color="auto"/>
                    <w:bottom w:val="none" w:sz="0" w:space="0" w:color="auto"/>
                    <w:right w:val="none" w:sz="0" w:space="0" w:color="auto"/>
                  </w:divBdr>
                  <w:divsChild>
                    <w:div w:id="14134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164845">
      <w:bodyDiv w:val="1"/>
      <w:marLeft w:val="0"/>
      <w:marRight w:val="0"/>
      <w:marTop w:val="0"/>
      <w:marBottom w:val="0"/>
      <w:divBdr>
        <w:top w:val="none" w:sz="0" w:space="0" w:color="auto"/>
        <w:left w:val="none" w:sz="0" w:space="0" w:color="auto"/>
        <w:bottom w:val="none" w:sz="0" w:space="0" w:color="auto"/>
        <w:right w:val="none" w:sz="0" w:space="0" w:color="auto"/>
      </w:divBdr>
      <w:divsChild>
        <w:div w:id="435172149">
          <w:marLeft w:val="0"/>
          <w:marRight w:val="0"/>
          <w:marTop w:val="0"/>
          <w:marBottom w:val="0"/>
          <w:divBdr>
            <w:top w:val="none" w:sz="0" w:space="0" w:color="auto"/>
            <w:left w:val="none" w:sz="0" w:space="0" w:color="auto"/>
            <w:bottom w:val="none" w:sz="0" w:space="0" w:color="auto"/>
            <w:right w:val="none" w:sz="0" w:space="0" w:color="auto"/>
          </w:divBdr>
        </w:div>
        <w:div w:id="1545631489">
          <w:marLeft w:val="0"/>
          <w:marRight w:val="0"/>
          <w:marTop w:val="1125"/>
          <w:marBottom w:val="0"/>
          <w:divBdr>
            <w:top w:val="none" w:sz="0" w:space="0" w:color="auto"/>
            <w:left w:val="none" w:sz="0" w:space="0" w:color="auto"/>
            <w:bottom w:val="none" w:sz="0" w:space="0" w:color="auto"/>
            <w:right w:val="none" w:sz="0" w:space="0" w:color="auto"/>
          </w:divBdr>
          <w:divsChild>
            <w:div w:id="45163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78252">
      <w:bodyDiv w:val="1"/>
      <w:marLeft w:val="0"/>
      <w:marRight w:val="0"/>
      <w:marTop w:val="0"/>
      <w:marBottom w:val="0"/>
      <w:divBdr>
        <w:top w:val="none" w:sz="0" w:space="0" w:color="auto"/>
        <w:left w:val="none" w:sz="0" w:space="0" w:color="auto"/>
        <w:bottom w:val="none" w:sz="0" w:space="0" w:color="auto"/>
        <w:right w:val="none" w:sz="0" w:space="0" w:color="auto"/>
      </w:divBdr>
      <w:divsChild>
        <w:div w:id="993990873">
          <w:marLeft w:val="0"/>
          <w:marRight w:val="0"/>
          <w:marTop w:val="0"/>
          <w:marBottom w:val="300"/>
          <w:divBdr>
            <w:top w:val="none" w:sz="0" w:space="0" w:color="auto"/>
            <w:left w:val="none" w:sz="0" w:space="0" w:color="auto"/>
            <w:bottom w:val="none" w:sz="0" w:space="0" w:color="auto"/>
            <w:right w:val="none" w:sz="0" w:space="0" w:color="auto"/>
          </w:divBdr>
        </w:div>
        <w:div w:id="328212686">
          <w:marLeft w:val="0"/>
          <w:marRight w:val="0"/>
          <w:marTop w:val="0"/>
          <w:marBottom w:val="450"/>
          <w:divBdr>
            <w:top w:val="none" w:sz="0" w:space="0" w:color="auto"/>
            <w:left w:val="none" w:sz="0" w:space="0" w:color="auto"/>
            <w:bottom w:val="none" w:sz="0" w:space="0" w:color="auto"/>
            <w:right w:val="none" w:sz="0" w:space="0" w:color="auto"/>
          </w:divBdr>
          <w:divsChild>
            <w:div w:id="2052879555">
              <w:marLeft w:val="0"/>
              <w:marRight w:val="0"/>
              <w:marTop w:val="0"/>
              <w:marBottom w:val="0"/>
              <w:divBdr>
                <w:top w:val="none" w:sz="0" w:space="0" w:color="auto"/>
                <w:left w:val="none" w:sz="0" w:space="0" w:color="auto"/>
                <w:bottom w:val="none" w:sz="0" w:space="0" w:color="auto"/>
                <w:right w:val="none" w:sz="0" w:space="0" w:color="auto"/>
              </w:divBdr>
              <w:divsChild>
                <w:div w:id="1065690436">
                  <w:marLeft w:val="0"/>
                  <w:marRight w:val="0"/>
                  <w:marTop w:val="0"/>
                  <w:marBottom w:val="0"/>
                  <w:divBdr>
                    <w:top w:val="none" w:sz="0" w:space="0" w:color="auto"/>
                    <w:left w:val="none" w:sz="0" w:space="0" w:color="auto"/>
                    <w:bottom w:val="none" w:sz="0" w:space="0" w:color="auto"/>
                    <w:right w:val="none" w:sz="0" w:space="0" w:color="auto"/>
                  </w:divBdr>
                </w:div>
                <w:div w:id="1711951554">
                  <w:marLeft w:val="0"/>
                  <w:marRight w:val="0"/>
                  <w:marTop w:val="1125"/>
                  <w:marBottom w:val="0"/>
                  <w:divBdr>
                    <w:top w:val="none" w:sz="0" w:space="0" w:color="auto"/>
                    <w:left w:val="none" w:sz="0" w:space="0" w:color="auto"/>
                    <w:bottom w:val="none" w:sz="0" w:space="0" w:color="auto"/>
                    <w:right w:val="none" w:sz="0" w:space="0" w:color="auto"/>
                  </w:divBdr>
                  <w:divsChild>
                    <w:div w:id="11230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789485">
      <w:bodyDiv w:val="1"/>
      <w:marLeft w:val="0"/>
      <w:marRight w:val="0"/>
      <w:marTop w:val="0"/>
      <w:marBottom w:val="0"/>
      <w:divBdr>
        <w:top w:val="none" w:sz="0" w:space="0" w:color="auto"/>
        <w:left w:val="none" w:sz="0" w:space="0" w:color="auto"/>
        <w:bottom w:val="none" w:sz="0" w:space="0" w:color="auto"/>
        <w:right w:val="none" w:sz="0" w:space="0" w:color="auto"/>
      </w:divBdr>
      <w:divsChild>
        <w:div w:id="2132740734">
          <w:marLeft w:val="0"/>
          <w:marRight w:val="0"/>
          <w:marTop w:val="0"/>
          <w:marBottom w:val="0"/>
          <w:divBdr>
            <w:top w:val="none" w:sz="0" w:space="0" w:color="auto"/>
            <w:left w:val="none" w:sz="0" w:space="0" w:color="auto"/>
            <w:bottom w:val="none" w:sz="0" w:space="0" w:color="auto"/>
            <w:right w:val="none" w:sz="0" w:space="0" w:color="auto"/>
          </w:divBdr>
        </w:div>
      </w:divsChild>
    </w:div>
    <w:div w:id="238948250">
      <w:bodyDiv w:val="1"/>
      <w:marLeft w:val="0"/>
      <w:marRight w:val="0"/>
      <w:marTop w:val="0"/>
      <w:marBottom w:val="0"/>
      <w:divBdr>
        <w:top w:val="none" w:sz="0" w:space="0" w:color="auto"/>
        <w:left w:val="none" w:sz="0" w:space="0" w:color="auto"/>
        <w:bottom w:val="none" w:sz="0" w:space="0" w:color="auto"/>
        <w:right w:val="none" w:sz="0" w:space="0" w:color="auto"/>
      </w:divBdr>
      <w:divsChild>
        <w:div w:id="742681921">
          <w:marLeft w:val="0"/>
          <w:marRight w:val="0"/>
          <w:marTop w:val="0"/>
          <w:marBottom w:val="450"/>
          <w:divBdr>
            <w:top w:val="none" w:sz="0" w:space="0" w:color="auto"/>
            <w:left w:val="none" w:sz="0" w:space="0" w:color="auto"/>
            <w:bottom w:val="none" w:sz="0" w:space="0" w:color="auto"/>
            <w:right w:val="none" w:sz="0" w:space="0" w:color="auto"/>
          </w:divBdr>
          <w:divsChild>
            <w:div w:id="423653375">
              <w:marLeft w:val="0"/>
              <w:marRight w:val="0"/>
              <w:marTop w:val="0"/>
              <w:marBottom w:val="0"/>
              <w:divBdr>
                <w:top w:val="none" w:sz="0" w:space="0" w:color="auto"/>
                <w:left w:val="none" w:sz="0" w:space="0" w:color="auto"/>
                <w:bottom w:val="none" w:sz="0" w:space="0" w:color="auto"/>
                <w:right w:val="none" w:sz="0" w:space="0" w:color="auto"/>
              </w:divBdr>
              <w:divsChild>
                <w:div w:id="1065566555">
                  <w:marLeft w:val="0"/>
                  <w:marRight w:val="0"/>
                  <w:marTop w:val="0"/>
                  <w:marBottom w:val="0"/>
                  <w:divBdr>
                    <w:top w:val="none" w:sz="0" w:space="0" w:color="auto"/>
                    <w:left w:val="none" w:sz="0" w:space="0" w:color="auto"/>
                    <w:bottom w:val="none" w:sz="0" w:space="0" w:color="auto"/>
                    <w:right w:val="none" w:sz="0" w:space="0" w:color="auto"/>
                  </w:divBdr>
                </w:div>
                <w:div w:id="1335842019">
                  <w:marLeft w:val="0"/>
                  <w:marRight w:val="0"/>
                  <w:marTop w:val="1125"/>
                  <w:marBottom w:val="0"/>
                  <w:divBdr>
                    <w:top w:val="none" w:sz="0" w:space="0" w:color="auto"/>
                    <w:left w:val="none" w:sz="0" w:space="0" w:color="auto"/>
                    <w:bottom w:val="none" w:sz="0" w:space="0" w:color="auto"/>
                    <w:right w:val="none" w:sz="0" w:space="0" w:color="auto"/>
                  </w:divBdr>
                  <w:divsChild>
                    <w:div w:id="128249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796467">
          <w:marLeft w:val="0"/>
          <w:marRight w:val="0"/>
          <w:marTop w:val="0"/>
          <w:marBottom w:val="300"/>
          <w:divBdr>
            <w:top w:val="none" w:sz="0" w:space="0" w:color="auto"/>
            <w:left w:val="none" w:sz="0" w:space="0" w:color="auto"/>
            <w:bottom w:val="none" w:sz="0" w:space="0" w:color="auto"/>
            <w:right w:val="none" w:sz="0" w:space="0" w:color="auto"/>
          </w:divBdr>
        </w:div>
      </w:divsChild>
    </w:div>
    <w:div w:id="240068985">
      <w:bodyDiv w:val="1"/>
      <w:marLeft w:val="0"/>
      <w:marRight w:val="0"/>
      <w:marTop w:val="0"/>
      <w:marBottom w:val="0"/>
      <w:divBdr>
        <w:top w:val="none" w:sz="0" w:space="0" w:color="auto"/>
        <w:left w:val="none" w:sz="0" w:space="0" w:color="auto"/>
        <w:bottom w:val="none" w:sz="0" w:space="0" w:color="auto"/>
        <w:right w:val="none" w:sz="0" w:space="0" w:color="auto"/>
      </w:divBdr>
      <w:divsChild>
        <w:div w:id="1768043117">
          <w:marLeft w:val="0"/>
          <w:marRight w:val="0"/>
          <w:marTop w:val="1125"/>
          <w:marBottom w:val="0"/>
          <w:divBdr>
            <w:top w:val="none" w:sz="0" w:space="0" w:color="auto"/>
            <w:left w:val="none" w:sz="0" w:space="0" w:color="auto"/>
            <w:bottom w:val="none" w:sz="0" w:space="0" w:color="auto"/>
            <w:right w:val="none" w:sz="0" w:space="0" w:color="auto"/>
          </w:divBdr>
          <w:divsChild>
            <w:div w:id="720832855">
              <w:marLeft w:val="0"/>
              <w:marRight w:val="0"/>
              <w:marTop w:val="0"/>
              <w:marBottom w:val="0"/>
              <w:divBdr>
                <w:top w:val="none" w:sz="0" w:space="0" w:color="auto"/>
                <w:left w:val="none" w:sz="0" w:space="0" w:color="auto"/>
                <w:bottom w:val="none" w:sz="0" w:space="0" w:color="auto"/>
                <w:right w:val="none" w:sz="0" w:space="0" w:color="auto"/>
              </w:divBdr>
            </w:div>
          </w:divsChild>
        </w:div>
        <w:div w:id="1828012605">
          <w:marLeft w:val="0"/>
          <w:marRight w:val="0"/>
          <w:marTop w:val="0"/>
          <w:marBottom w:val="0"/>
          <w:divBdr>
            <w:top w:val="none" w:sz="0" w:space="0" w:color="auto"/>
            <w:left w:val="none" w:sz="0" w:space="0" w:color="auto"/>
            <w:bottom w:val="none" w:sz="0" w:space="0" w:color="auto"/>
            <w:right w:val="none" w:sz="0" w:space="0" w:color="auto"/>
          </w:divBdr>
        </w:div>
      </w:divsChild>
    </w:div>
    <w:div w:id="241063161">
      <w:bodyDiv w:val="1"/>
      <w:marLeft w:val="0"/>
      <w:marRight w:val="0"/>
      <w:marTop w:val="0"/>
      <w:marBottom w:val="0"/>
      <w:divBdr>
        <w:top w:val="none" w:sz="0" w:space="0" w:color="auto"/>
        <w:left w:val="none" w:sz="0" w:space="0" w:color="auto"/>
        <w:bottom w:val="none" w:sz="0" w:space="0" w:color="auto"/>
        <w:right w:val="none" w:sz="0" w:space="0" w:color="auto"/>
      </w:divBdr>
      <w:divsChild>
        <w:div w:id="730494315">
          <w:marLeft w:val="0"/>
          <w:marRight w:val="0"/>
          <w:marTop w:val="0"/>
          <w:marBottom w:val="0"/>
          <w:divBdr>
            <w:top w:val="none" w:sz="0" w:space="0" w:color="auto"/>
            <w:left w:val="none" w:sz="0" w:space="0" w:color="auto"/>
            <w:bottom w:val="none" w:sz="0" w:space="0" w:color="auto"/>
            <w:right w:val="none" w:sz="0" w:space="0" w:color="auto"/>
          </w:divBdr>
          <w:divsChild>
            <w:div w:id="576087982">
              <w:marLeft w:val="-300"/>
              <w:marRight w:val="0"/>
              <w:marTop w:val="0"/>
              <w:marBottom w:val="0"/>
              <w:divBdr>
                <w:top w:val="none" w:sz="0" w:space="0" w:color="auto"/>
                <w:left w:val="none" w:sz="0" w:space="0" w:color="auto"/>
                <w:bottom w:val="none" w:sz="0" w:space="0" w:color="auto"/>
                <w:right w:val="none" w:sz="0" w:space="0" w:color="auto"/>
              </w:divBdr>
              <w:divsChild>
                <w:div w:id="1176378965">
                  <w:marLeft w:val="0"/>
                  <w:marRight w:val="0"/>
                  <w:marTop w:val="0"/>
                  <w:marBottom w:val="450"/>
                  <w:divBdr>
                    <w:top w:val="none" w:sz="0" w:space="0" w:color="auto"/>
                    <w:left w:val="none" w:sz="0" w:space="0" w:color="auto"/>
                    <w:bottom w:val="none" w:sz="0" w:space="0" w:color="auto"/>
                    <w:right w:val="none" w:sz="0" w:space="0" w:color="auto"/>
                  </w:divBdr>
                  <w:divsChild>
                    <w:div w:id="841312932">
                      <w:marLeft w:val="0"/>
                      <w:marRight w:val="0"/>
                      <w:marTop w:val="0"/>
                      <w:marBottom w:val="0"/>
                      <w:divBdr>
                        <w:top w:val="none" w:sz="0" w:space="0" w:color="auto"/>
                        <w:left w:val="none" w:sz="0" w:space="0" w:color="auto"/>
                        <w:bottom w:val="none" w:sz="0" w:space="0" w:color="auto"/>
                        <w:right w:val="none" w:sz="0" w:space="0" w:color="auto"/>
                      </w:divBdr>
                      <w:divsChild>
                        <w:div w:id="519706770">
                          <w:marLeft w:val="0"/>
                          <w:marRight w:val="0"/>
                          <w:marTop w:val="0"/>
                          <w:marBottom w:val="0"/>
                          <w:divBdr>
                            <w:top w:val="none" w:sz="0" w:space="0" w:color="auto"/>
                            <w:left w:val="none" w:sz="0" w:space="0" w:color="auto"/>
                            <w:bottom w:val="none" w:sz="0" w:space="0" w:color="auto"/>
                            <w:right w:val="none" w:sz="0" w:space="0" w:color="auto"/>
                          </w:divBdr>
                        </w:div>
                        <w:div w:id="279074306">
                          <w:marLeft w:val="0"/>
                          <w:marRight w:val="0"/>
                          <w:marTop w:val="1125"/>
                          <w:marBottom w:val="0"/>
                          <w:divBdr>
                            <w:top w:val="none" w:sz="0" w:space="0" w:color="auto"/>
                            <w:left w:val="none" w:sz="0" w:space="0" w:color="auto"/>
                            <w:bottom w:val="none" w:sz="0" w:space="0" w:color="auto"/>
                            <w:right w:val="none" w:sz="0" w:space="0" w:color="auto"/>
                          </w:divBdr>
                          <w:divsChild>
                            <w:div w:id="348876201">
                              <w:marLeft w:val="0"/>
                              <w:marRight w:val="0"/>
                              <w:marTop w:val="0"/>
                              <w:marBottom w:val="0"/>
                              <w:divBdr>
                                <w:top w:val="none" w:sz="0" w:space="0" w:color="auto"/>
                                <w:left w:val="none" w:sz="0" w:space="0" w:color="auto"/>
                                <w:bottom w:val="none" w:sz="0" w:space="0" w:color="auto"/>
                                <w:right w:val="none" w:sz="0" w:space="0" w:color="auto"/>
                              </w:divBdr>
                              <w:divsChild>
                                <w:div w:id="551582035">
                                  <w:marLeft w:val="0"/>
                                  <w:marRight w:val="0"/>
                                  <w:marTop w:val="0"/>
                                  <w:marBottom w:val="0"/>
                                  <w:divBdr>
                                    <w:top w:val="none" w:sz="0" w:space="0" w:color="auto"/>
                                    <w:left w:val="none" w:sz="0" w:space="0" w:color="auto"/>
                                    <w:bottom w:val="none" w:sz="0" w:space="0" w:color="auto"/>
                                    <w:right w:val="none" w:sz="0" w:space="0" w:color="auto"/>
                                  </w:divBdr>
                                </w:div>
                                <w:div w:id="25356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2036628">
      <w:bodyDiv w:val="1"/>
      <w:marLeft w:val="0"/>
      <w:marRight w:val="0"/>
      <w:marTop w:val="0"/>
      <w:marBottom w:val="0"/>
      <w:divBdr>
        <w:top w:val="none" w:sz="0" w:space="0" w:color="auto"/>
        <w:left w:val="none" w:sz="0" w:space="0" w:color="auto"/>
        <w:bottom w:val="none" w:sz="0" w:space="0" w:color="auto"/>
        <w:right w:val="none" w:sz="0" w:space="0" w:color="auto"/>
      </w:divBdr>
      <w:divsChild>
        <w:div w:id="2115436569">
          <w:marLeft w:val="0"/>
          <w:marRight w:val="0"/>
          <w:marTop w:val="0"/>
          <w:marBottom w:val="0"/>
          <w:divBdr>
            <w:top w:val="none" w:sz="0" w:space="0" w:color="auto"/>
            <w:left w:val="none" w:sz="0" w:space="0" w:color="auto"/>
            <w:bottom w:val="none" w:sz="0" w:space="0" w:color="auto"/>
            <w:right w:val="none" w:sz="0" w:space="0" w:color="auto"/>
          </w:divBdr>
          <w:divsChild>
            <w:div w:id="661471520">
              <w:marLeft w:val="-300"/>
              <w:marRight w:val="0"/>
              <w:marTop w:val="0"/>
              <w:marBottom w:val="0"/>
              <w:divBdr>
                <w:top w:val="none" w:sz="0" w:space="0" w:color="auto"/>
                <w:left w:val="none" w:sz="0" w:space="0" w:color="auto"/>
                <w:bottom w:val="none" w:sz="0" w:space="0" w:color="auto"/>
                <w:right w:val="none" w:sz="0" w:space="0" w:color="auto"/>
              </w:divBdr>
              <w:divsChild>
                <w:div w:id="1168523642">
                  <w:marLeft w:val="0"/>
                  <w:marRight w:val="0"/>
                  <w:marTop w:val="0"/>
                  <w:marBottom w:val="300"/>
                  <w:divBdr>
                    <w:top w:val="none" w:sz="0" w:space="0" w:color="auto"/>
                    <w:left w:val="none" w:sz="0" w:space="0" w:color="auto"/>
                    <w:bottom w:val="none" w:sz="0" w:space="0" w:color="auto"/>
                    <w:right w:val="none" w:sz="0" w:space="0" w:color="auto"/>
                  </w:divBdr>
                </w:div>
                <w:div w:id="1628513140">
                  <w:marLeft w:val="0"/>
                  <w:marRight w:val="0"/>
                  <w:marTop w:val="0"/>
                  <w:marBottom w:val="450"/>
                  <w:divBdr>
                    <w:top w:val="none" w:sz="0" w:space="0" w:color="auto"/>
                    <w:left w:val="none" w:sz="0" w:space="0" w:color="auto"/>
                    <w:bottom w:val="none" w:sz="0" w:space="0" w:color="auto"/>
                    <w:right w:val="none" w:sz="0" w:space="0" w:color="auto"/>
                  </w:divBdr>
                  <w:divsChild>
                    <w:div w:id="1449471522">
                      <w:marLeft w:val="0"/>
                      <w:marRight w:val="0"/>
                      <w:marTop w:val="0"/>
                      <w:marBottom w:val="0"/>
                      <w:divBdr>
                        <w:top w:val="none" w:sz="0" w:space="0" w:color="auto"/>
                        <w:left w:val="none" w:sz="0" w:space="0" w:color="auto"/>
                        <w:bottom w:val="none" w:sz="0" w:space="0" w:color="auto"/>
                        <w:right w:val="none" w:sz="0" w:space="0" w:color="auto"/>
                      </w:divBdr>
                      <w:divsChild>
                        <w:div w:id="1936211169">
                          <w:marLeft w:val="0"/>
                          <w:marRight w:val="0"/>
                          <w:marTop w:val="0"/>
                          <w:marBottom w:val="0"/>
                          <w:divBdr>
                            <w:top w:val="none" w:sz="0" w:space="0" w:color="auto"/>
                            <w:left w:val="none" w:sz="0" w:space="0" w:color="auto"/>
                            <w:bottom w:val="none" w:sz="0" w:space="0" w:color="auto"/>
                            <w:right w:val="none" w:sz="0" w:space="0" w:color="auto"/>
                          </w:divBdr>
                        </w:div>
                        <w:div w:id="322855411">
                          <w:marLeft w:val="0"/>
                          <w:marRight w:val="0"/>
                          <w:marTop w:val="1125"/>
                          <w:marBottom w:val="0"/>
                          <w:divBdr>
                            <w:top w:val="none" w:sz="0" w:space="0" w:color="auto"/>
                            <w:left w:val="none" w:sz="0" w:space="0" w:color="auto"/>
                            <w:bottom w:val="none" w:sz="0" w:space="0" w:color="auto"/>
                            <w:right w:val="none" w:sz="0" w:space="0" w:color="auto"/>
                          </w:divBdr>
                          <w:divsChild>
                            <w:div w:id="72749077">
                              <w:marLeft w:val="0"/>
                              <w:marRight w:val="0"/>
                              <w:marTop w:val="0"/>
                              <w:marBottom w:val="0"/>
                              <w:divBdr>
                                <w:top w:val="none" w:sz="0" w:space="0" w:color="auto"/>
                                <w:left w:val="none" w:sz="0" w:space="0" w:color="auto"/>
                                <w:bottom w:val="none" w:sz="0" w:space="0" w:color="auto"/>
                                <w:right w:val="none" w:sz="0" w:space="0" w:color="auto"/>
                              </w:divBdr>
                              <w:divsChild>
                                <w:div w:id="52896167">
                                  <w:marLeft w:val="0"/>
                                  <w:marRight w:val="0"/>
                                  <w:marTop w:val="0"/>
                                  <w:marBottom w:val="0"/>
                                  <w:divBdr>
                                    <w:top w:val="none" w:sz="0" w:space="0" w:color="auto"/>
                                    <w:left w:val="none" w:sz="0" w:space="0" w:color="auto"/>
                                    <w:bottom w:val="none" w:sz="0" w:space="0" w:color="auto"/>
                                    <w:right w:val="none" w:sz="0" w:space="0" w:color="auto"/>
                                  </w:divBdr>
                                  <w:divsChild>
                                    <w:div w:id="23528115">
                                      <w:marLeft w:val="0"/>
                                      <w:marRight w:val="0"/>
                                      <w:marTop w:val="0"/>
                                      <w:marBottom w:val="0"/>
                                      <w:divBdr>
                                        <w:top w:val="none" w:sz="0" w:space="0" w:color="auto"/>
                                        <w:left w:val="none" w:sz="0" w:space="0" w:color="auto"/>
                                        <w:bottom w:val="none" w:sz="0" w:space="0" w:color="auto"/>
                                        <w:right w:val="none" w:sz="0" w:space="0" w:color="auto"/>
                                      </w:divBdr>
                                      <w:divsChild>
                                        <w:div w:id="949167300">
                                          <w:marLeft w:val="0"/>
                                          <w:marRight w:val="0"/>
                                          <w:marTop w:val="0"/>
                                          <w:marBottom w:val="0"/>
                                          <w:divBdr>
                                            <w:top w:val="none" w:sz="0" w:space="0" w:color="auto"/>
                                            <w:left w:val="none" w:sz="0" w:space="0" w:color="auto"/>
                                            <w:bottom w:val="none" w:sz="0" w:space="0" w:color="auto"/>
                                            <w:right w:val="none" w:sz="0" w:space="0" w:color="auto"/>
                                          </w:divBdr>
                                          <w:divsChild>
                                            <w:div w:id="1048914928">
                                              <w:marLeft w:val="0"/>
                                              <w:marRight w:val="0"/>
                                              <w:marTop w:val="0"/>
                                              <w:marBottom w:val="0"/>
                                              <w:divBdr>
                                                <w:top w:val="none" w:sz="0" w:space="0" w:color="auto"/>
                                                <w:left w:val="none" w:sz="0" w:space="0" w:color="auto"/>
                                                <w:bottom w:val="none" w:sz="0" w:space="0" w:color="auto"/>
                                                <w:right w:val="none" w:sz="0" w:space="0" w:color="auto"/>
                                              </w:divBdr>
                                              <w:divsChild>
                                                <w:div w:id="195779775">
                                                  <w:marLeft w:val="0"/>
                                                  <w:marRight w:val="0"/>
                                                  <w:marTop w:val="0"/>
                                                  <w:marBottom w:val="0"/>
                                                  <w:divBdr>
                                                    <w:top w:val="none" w:sz="0" w:space="0" w:color="auto"/>
                                                    <w:left w:val="none" w:sz="0" w:space="0" w:color="auto"/>
                                                    <w:bottom w:val="none" w:sz="0" w:space="0" w:color="auto"/>
                                                    <w:right w:val="none" w:sz="0" w:space="0" w:color="auto"/>
                                                  </w:divBdr>
                                                  <w:divsChild>
                                                    <w:div w:id="852258987">
                                                      <w:marLeft w:val="0"/>
                                                      <w:marRight w:val="0"/>
                                                      <w:marTop w:val="0"/>
                                                      <w:marBottom w:val="0"/>
                                                      <w:divBdr>
                                                        <w:top w:val="none" w:sz="0" w:space="0" w:color="auto"/>
                                                        <w:left w:val="none" w:sz="0" w:space="0" w:color="auto"/>
                                                        <w:bottom w:val="none" w:sz="0" w:space="0" w:color="auto"/>
                                                        <w:right w:val="none" w:sz="0" w:space="0" w:color="auto"/>
                                                      </w:divBdr>
                                                      <w:divsChild>
                                                        <w:div w:id="2037611830">
                                                          <w:marLeft w:val="0"/>
                                                          <w:marRight w:val="0"/>
                                                          <w:marTop w:val="0"/>
                                                          <w:marBottom w:val="0"/>
                                                          <w:divBdr>
                                                            <w:top w:val="none" w:sz="0" w:space="0" w:color="auto"/>
                                                            <w:left w:val="none" w:sz="0" w:space="0" w:color="auto"/>
                                                            <w:bottom w:val="none" w:sz="0" w:space="0" w:color="auto"/>
                                                            <w:right w:val="none" w:sz="0" w:space="0" w:color="auto"/>
                                                          </w:divBdr>
                                                          <w:divsChild>
                                                            <w:div w:id="1908802753">
                                                              <w:marLeft w:val="0"/>
                                                              <w:marRight w:val="0"/>
                                                              <w:marTop w:val="0"/>
                                                              <w:marBottom w:val="0"/>
                                                              <w:divBdr>
                                                                <w:top w:val="none" w:sz="0" w:space="0" w:color="auto"/>
                                                                <w:left w:val="none" w:sz="0" w:space="0" w:color="auto"/>
                                                                <w:bottom w:val="none" w:sz="0" w:space="0" w:color="auto"/>
                                                                <w:right w:val="none" w:sz="0" w:space="0" w:color="auto"/>
                                                              </w:divBdr>
                                                              <w:divsChild>
                                                                <w:div w:id="622537127">
                                                                  <w:marLeft w:val="0"/>
                                                                  <w:marRight w:val="0"/>
                                                                  <w:marTop w:val="0"/>
                                                                  <w:marBottom w:val="0"/>
                                                                  <w:divBdr>
                                                                    <w:top w:val="none" w:sz="0" w:space="0" w:color="auto"/>
                                                                    <w:left w:val="none" w:sz="0" w:space="0" w:color="auto"/>
                                                                    <w:bottom w:val="none" w:sz="0" w:space="0" w:color="auto"/>
                                                                    <w:right w:val="none" w:sz="0" w:space="0" w:color="auto"/>
                                                                  </w:divBdr>
                                                                  <w:divsChild>
                                                                    <w:div w:id="606160628">
                                                                      <w:marLeft w:val="0"/>
                                                                      <w:marRight w:val="0"/>
                                                                      <w:marTop w:val="0"/>
                                                                      <w:marBottom w:val="0"/>
                                                                      <w:divBdr>
                                                                        <w:top w:val="none" w:sz="0" w:space="0" w:color="auto"/>
                                                                        <w:left w:val="none" w:sz="0" w:space="0" w:color="auto"/>
                                                                        <w:bottom w:val="none" w:sz="0" w:space="0" w:color="auto"/>
                                                                        <w:right w:val="none" w:sz="0" w:space="0" w:color="auto"/>
                                                                      </w:divBdr>
                                                                      <w:divsChild>
                                                                        <w:div w:id="23995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417801">
      <w:bodyDiv w:val="1"/>
      <w:marLeft w:val="0"/>
      <w:marRight w:val="0"/>
      <w:marTop w:val="0"/>
      <w:marBottom w:val="0"/>
      <w:divBdr>
        <w:top w:val="none" w:sz="0" w:space="0" w:color="auto"/>
        <w:left w:val="none" w:sz="0" w:space="0" w:color="auto"/>
        <w:bottom w:val="none" w:sz="0" w:space="0" w:color="auto"/>
        <w:right w:val="none" w:sz="0" w:space="0" w:color="auto"/>
      </w:divBdr>
    </w:div>
    <w:div w:id="244144413">
      <w:bodyDiv w:val="1"/>
      <w:marLeft w:val="0"/>
      <w:marRight w:val="0"/>
      <w:marTop w:val="0"/>
      <w:marBottom w:val="0"/>
      <w:divBdr>
        <w:top w:val="none" w:sz="0" w:space="0" w:color="auto"/>
        <w:left w:val="none" w:sz="0" w:space="0" w:color="auto"/>
        <w:bottom w:val="none" w:sz="0" w:space="0" w:color="auto"/>
        <w:right w:val="none" w:sz="0" w:space="0" w:color="auto"/>
      </w:divBdr>
      <w:divsChild>
        <w:div w:id="1742172675">
          <w:marLeft w:val="0"/>
          <w:marRight w:val="0"/>
          <w:marTop w:val="0"/>
          <w:marBottom w:val="0"/>
          <w:divBdr>
            <w:top w:val="none" w:sz="0" w:space="0" w:color="auto"/>
            <w:left w:val="none" w:sz="0" w:space="0" w:color="auto"/>
            <w:bottom w:val="none" w:sz="0" w:space="0" w:color="auto"/>
            <w:right w:val="none" w:sz="0" w:space="0" w:color="auto"/>
          </w:divBdr>
        </w:div>
        <w:div w:id="78798815">
          <w:marLeft w:val="0"/>
          <w:marRight w:val="0"/>
          <w:marTop w:val="1125"/>
          <w:marBottom w:val="0"/>
          <w:divBdr>
            <w:top w:val="none" w:sz="0" w:space="0" w:color="auto"/>
            <w:left w:val="none" w:sz="0" w:space="0" w:color="auto"/>
            <w:bottom w:val="none" w:sz="0" w:space="0" w:color="auto"/>
            <w:right w:val="none" w:sz="0" w:space="0" w:color="auto"/>
          </w:divBdr>
          <w:divsChild>
            <w:div w:id="4976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58119">
      <w:bodyDiv w:val="1"/>
      <w:marLeft w:val="0"/>
      <w:marRight w:val="0"/>
      <w:marTop w:val="0"/>
      <w:marBottom w:val="0"/>
      <w:divBdr>
        <w:top w:val="none" w:sz="0" w:space="0" w:color="auto"/>
        <w:left w:val="none" w:sz="0" w:space="0" w:color="auto"/>
        <w:bottom w:val="none" w:sz="0" w:space="0" w:color="auto"/>
        <w:right w:val="none" w:sz="0" w:space="0" w:color="auto"/>
      </w:divBdr>
      <w:divsChild>
        <w:div w:id="546991079">
          <w:marLeft w:val="0"/>
          <w:marRight w:val="0"/>
          <w:marTop w:val="0"/>
          <w:marBottom w:val="0"/>
          <w:divBdr>
            <w:top w:val="none" w:sz="0" w:space="0" w:color="auto"/>
            <w:left w:val="none" w:sz="0" w:space="0" w:color="auto"/>
            <w:bottom w:val="none" w:sz="0" w:space="0" w:color="auto"/>
            <w:right w:val="none" w:sz="0" w:space="0" w:color="auto"/>
          </w:divBdr>
        </w:div>
        <w:div w:id="1214653433">
          <w:marLeft w:val="0"/>
          <w:marRight w:val="0"/>
          <w:marTop w:val="1125"/>
          <w:marBottom w:val="0"/>
          <w:divBdr>
            <w:top w:val="none" w:sz="0" w:space="0" w:color="auto"/>
            <w:left w:val="none" w:sz="0" w:space="0" w:color="auto"/>
            <w:bottom w:val="none" w:sz="0" w:space="0" w:color="auto"/>
            <w:right w:val="none" w:sz="0" w:space="0" w:color="auto"/>
          </w:divBdr>
          <w:divsChild>
            <w:div w:id="8369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436946">
      <w:bodyDiv w:val="1"/>
      <w:marLeft w:val="0"/>
      <w:marRight w:val="0"/>
      <w:marTop w:val="0"/>
      <w:marBottom w:val="0"/>
      <w:divBdr>
        <w:top w:val="none" w:sz="0" w:space="0" w:color="auto"/>
        <w:left w:val="none" w:sz="0" w:space="0" w:color="auto"/>
        <w:bottom w:val="none" w:sz="0" w:space="0" w:color="auto"/>
        <w:right w:val="none" w:sz="0" w:space="0" w:color="auto"/>
      </w:divBdr>
      <w:divsChild>
        <w:div w:id="1391878998">
          <w:marLeft w:val="0"/>
          <w:marRight w:val="0"/>
          <w:marTop w:val="0"/>
          <w:marBottom w:val="0"/>
          <w:divBdr>
            <w:top w:val="none" w:sz="0" w:space="0" w:color="auto"/>
            <w:left w:val="none" w:sz="0" w:space="0" w:color="auto"/>
            <w:bottom w:val="none" w:sz="0" w:space="0" w:color="auto"/>
            <w:right w:val="none" w:sz="0" w:space="0" w:color="auto"/>
          </w:divBdr>
        </w:div>
        <w:div w:id="490486051">
          <w:marLeft w:val="0"/>
          <w:marRight w:val="0"/>
          <w:marTop w:val="1125"/>
          <w:marBottom w:val="0"/>
          <w:divBdr>
            <w:top w:val="none" w:sz="0" w:space="0" w:color="auto"/>
            <w:left w:val="none" w:sz="0" w:space="0" w:color="auto"/>
            <w:bottom w:val="none" w:sz="0" w:space="0" w:color="auto"/>
            <w:right w:val="none" w:sz="0" w:space="0" w:color="auto"/>
          </w:divBdr>
          <w:divsChild>
            <w:div w:id="30647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0515">
      <w:bodyDiv w:val="1"/>
      <w:marLeft w:val="0"/>
      <w:marRight w:val="0"/>
      <w:marTop w:val="0"/>
      <w:marBottom w:val="0"/>
      <w:divBdr>
        <w:top w:val="none" w:sz="0" w:space="0" w:color="auto"/>
        <w:left w:val="none" w:sz="0" w:space="0" w:color="auto"/>
        <w:bottom w:val="none" w:sz="0" w:space="0" w:color="auto"/>
        <w:right w:val="none" w:sz="0" w:space="0" w:color="auto"/>
      </w:divBdr>
      <w:divsChild>
        <w:div w:id="299577298">
          <w:marLeft w:val="0"/>
          <w:marRight w:val="0"/>
          <w:marTop w:val="0"/>
          <w:marBottom w:val="0"/>
          <w:divBdr>
            <w:top w:val="none" w:sz="0" w:space="0" w:color="auto"/>
            <w:left w:val="none" w:sz="0" w:space="0" w:color="auto"/>
            <w:bottom w:val="none" w:sz="0" w:space="0" w:color="auto"/>
            <w:right w:val="none" w:sz="0" w:space="0" w:color="auto"/>
          </w:divBdr>
          <w:divsChild>
            <w:div w:id="2136211780">
              <w:marLeft w:val="0"/>
              <w:marRight w:val="0"/>
              <w:marTop w:val="0"/>
              <w:marBottom w:val="0"/>
              <w:divBdr>
                <w:top w:val="none" w:sz="0" w:space="0" w:color="auto"/>
                <w:left w:val="none" w:sz="0" w:space="0" w:color="auto"/>
                <w:bottom w:val="single" w:sz="6" w:space="4" w:color="000000"/>
                <w:right w:val="none" w:sz="0" w:space="0" w:color="auto"/>
              </w:divBdr>
              <w:divsChild>
                <w:div w:id="364989599">
                  <w:marLeft w:val="0"/>
                  <w:marRight w:val="0"/>
                  <w:marTop w:val="0"/>
                  <w:marBottom w:val="0"/>
                  <w:divBdr>
                    <w:top w:val="none" w:sz="0" w:space="0" w:color="auto"/>
                    <w:left w:val="none" w:sz="0" w:space="0" w:color="auto"/>
                    <w:bottom w:val="none" w:sz="0" w:space="0" w:color="auto"/>
                    <w:right w:val="none" w:sz="0" w:space="0" w:color="auto"/>
                  </w:divBdr>
                  <w:divsChild>
                    <w:div w:id="55591855">
                      <w:marLeft w:val="0"/>
                      <w:marRight w:val="0"/>
                      <w:marTop w:val="0"/>
                      <w:marBottom w:val="0"/>
                      <w:divBdr>
                        <w:top w:val="none" w:sz="0" w:space="0" w:color="auto"/>
                        <w:left w:val="none" w:sz="0" w:space="0" w:color="auto"/>
                        <w:bottom w:val="none" w:sz="0" w:space="0" w:color="auto"/>
                        <w:right w:val="none" w:sz="0" w:space="0" w:color="auto"/>
                      </w:divBdr>
                    </w:div>
                    <w:div w:id="58483802">
                      <w:marLeft w:val="0"/>
                      <w:marRight w:val="0"/>
                      <w:marTop w:val="0"/>
                      <w:marBottom w:val="0"/>
                      <w:divBdr>
                        <w:top w:val="none" w:sz="0" w:space="0" w:color="auto"/>
                        <w:left w:val="none" w:sz="0" w:space="0" w:color="auto"/>
                        <w:bottom w:val="none" w:sz="0" w:space="0" w:color="auto"/>
                        <w:right w:val="none" w:sz="0" w:space="0" w:color="auto"/>
                      </w:divBdr>
                    </w:div>
                    <w:div w:id="105973649">
                      <w:marLeft w:val="0"/>
                      <w:marRight w:val="0"/>
                      <w:marTop w:val="0"/>
                      <w:marBottom w:val="0"/>
                      <w:divBdr>
                        <w:top w:val="none" w:sz="0" w:space="0" w:color="auto"/>
                        <w:left w:val="none" w:sz="0" w:space="0" w:color="auto"/>
                        <w:bottom w:val="none" w:sz="0" w:space="0" w:color="auto"/>
                        <w:right w:val="none" w:sz="0" w:space="0" w:color="auto"/>
                      </w:divBdr>
                    </w:div>
                    <w:div w:id="161551327">
                      <w:marLeft w:val="0"/>
                      <w:marRight w:val="0"/>
                      <w:marTop w:val="0"/>
                      <w:marBottom w:val="0"/>
                      <w:divBdr>
                        <w:top w:val="none" w:sz="0" w:space="0" w:color="auto"/>
                        <w:left w:val="none" w:sz="0" w:space="0" w:color="auto"/>
                        <w:bottom w:val="none" w:sz="0" w:space="0" w:color="auto"/>
                        <w:right w:val="none" w:sz="0" w:space="0" w:color="auto"/>
                      </w:divBdr>
                    </w:div>
                    <w:div w:id="169221208">
                      <w:marLeft w:val="0"/>
                      <w:marRight w:val="0"/>
                      <w:marTop w:val="0"/>
                      <w:marBottom w:val="0"/>
                      <w:divBdr>
                        <w:top w:val="none" w:sz="0" w:space="0" w:color="auto"/>
                        <w:left w:val="none" w:sz="0" w:space="0" w:color="auto"/>
                        <w:bottom w:val="none" w:sz="0" w:space="0" w:color="auto"/>
                        <w:right w:val="none" w:sz="0" w:space="0" w:color="auto"/>
                      </w:divBdr>
                    </w:div>
                    <w:div w:id="307979799">
                      <w:marLeft w:val="0"/>
                      <w:marRight w:val="0"/>
                      <w:marTop w:val="0"/>
                      <w:marBottom w:val="0"/>
                      <w:divBdr>
                        <w:top w:val="none" w:sz="0" w:space="0" w:color="auto"/>
                        <w:left w:val="none" w:sz="0" w:space="0" w:color="auto"/>
                        <w:bottom w:val="none" w:sz="0" w:space="0" w:color="auto"/>
                        <w:right w:val="none" w:sz="0" w:space="0" w:color="auto"/>
                      </w:divBdr>
                    </w:div>
                    <w:div w:id="362093485">
                      <w:marLeft w:val="0"/>
                      <w:marRight w:val="0"/>
                      <w:marTop w:val="0"/>
                      <w:marBottom w:val="0"/>
                      <w:divBdr>
                        <w:top w:val="none" w:sz="0" w:space="0" w:color="auto"/>
                        <w:left w:val="none" w:sz="0" w:space="0" w:color="auto"/>
                        <w:bottom w:val="none" w:sz="0" w:space="0" w:color="auto"/>
                        <w:right w:val="none" w:sz="0" w:space="0" w:color="auto"/>
                      </w:divBdr>
                    </w:div>
                    <w:div w:id="367410997">
                      <w:marLeft w:val="0"/>
                      <w:marRight w:val="0"/>
                      <w:marTop w:val="0"/>
                      <w:marBottom w:val="0"/>
                      <w:divBdr>
                        <w:top w:val="none" w:sz="0" w:space="0" w:color="auto"/>
                        <w:left w:val="none" w:sz="0" w:space="0" w:color="auto"/>
                        <w:bottom w:val="none" w:sz="0" w:space="0" w:color="auto"/>
                        <w:right w:val="none" w:sz="0" w:space="0" w:color="auto"/>
                      </w:divBdr>
                    </w:div>
                    <w:div w:id="413169843">
                      <w:marLeft w:val="0"/>
                      <w:marRight w:val="0"/>
                      <w:marTop w:val="0"/>
                      <w:marBottom w:val="0"/>
                      <w:divBdr>
                        <w:top w:val="none" w:sz="0" w:space="0" w:color="auto"/>
                        <w:left w:val="none" w:sz="0" w:space="0" w:color="auto"/>
                        <w:bottom w:val="none" w:sz="0" w:space="0" w:color="auto"/>
                        <w:right w:val="none" w:sz="0" w:space="0" w:color="auto"/>
                      </w:divBdr>
                    </w:div>
                    <w:div w:id="421995717">
                      <w:marLeft w:val="0"/>
                      <w:marRight w:val="0"/>
                      <w:marTop w:val="0"/>
                      <w:marBottom w:val="0"/>
                      <w:divBdr>
                        <w:top w:val="none" w:sz="0" w:space="0" w:color="auto"/>
                        <w:left w:val="none" w:sz="0" w:space="0" w:color="auto"/>
                        <w:bottom w:val="none" w:sz="0" w:space="0" w:color="auto"/>
                        <w:right w:val="none" w:sz="0" w:space="0" w:color="auto"/>
                      </w:divBdr>
                    </w:div>
                    <w:div w:id="427897432">
                      <w:marLeft w:val="0"/>
                      <w:marRight w:val="0"/>
                      <w:marTop w:val="0"/>
                      <w:marBottom w:val="0"/>
                      <w:divBdr>
                        <w:top w:val="none" w:sz="0" w:space="0" w:color="auto"/>
                        <w:left w:val="none" w:sz="0" w:space="0" w:color="auto"/>
                        <w:bottom w:val="none" w:sz="0" w:space="0" w:color="auto"/>
                        <w:right w:val="none" w:sz="0" w:space="0" w:color="auto"/>
                      </w:divBdr>
                    </w:div>
                    <w:div w:id="439643283">
                      <w:marLeft w:val="0"/>
                      <w:marRight w:val="0"/>
                      <w:marTop w:val="0"/>
                      <w:marBottom w:val="0"/>
                      <w:divBdr>
                        <w:top w:val="none" w:sz="0" w:space="0" w:color="auto"/>
                        <w:left w:val="none" w:sz="0" w:space="0" w:color="auto"/>
                        <w:bottom w:val="none" w:sz="0" w:space="0" w:color="auto"/>
                        <w:right w:val="none" w:sz="0" w:space="0" w:color="auto"/>
                      </w:divBdr>
                    </w:div>
                    <w:div w:id="470556526">
                      <w:marLeft w:val="0"/>
                      <w:marRight w:val="0"/>
                      <w:marTop w:val="0"/>
                      <w:marBottom w:val="0"/>
                      <w:divBdr>
                        <w:top w:val="none" w:sz="0" w:space="0" w:color="auto"/>
                        <w:left w:val="none" w:sz="0" w:space="0" w:color="auto"/>
                        <w:bottom w:val="none" w:sz="0" w:space="0" w:color="auto"/>
                        <w:right w:val="none" w:sz="0" w:space="0" w:color="auto"/>
                      </w:divBdr>
                    </w:div>
                    <w:div w:id="484783680">
                      <w:marLeft w:val="0"/>
                      <w:marRight w:val="0"/>
                      <w:marTop w:val="0"/>
                      <w:marBottom w:val="0"/>
                      <w:divBdr>
                        <w:top w:val="none" w:sz="0" w:space="0" w:color="auto"/>
                        <w:left w:val="none" w:sz="0" w:space="0" w:color="auto"/>
                        <w:bottom w:val="none" w:sz="0" w:space="0" w:color="auto"/>
                        <w:right w:val="none" w:sz="0" w:space="0" w:color="auto"/>
                      </w:divBdr>
                    </w:div>
                    <w:div w:id="551889004">
                      <w:marLeft w:val="0"/>
                      <w:marRight w:val="0"/>
                      <w:marTop w:val="0"/>
                      <w:marBottom w:val="0"/>
                      <w:divBdr>
                        <w:top w:val="none" w:sz="0" w:space="0" w:color="auto"/>
                        <w:left w:val="none" w:sz="0" w:space="0" w:color="auto"/>
                        <w:bottom w:val="none" w:sz="0" w:space="0" w:color="auto"/>
                        <w:right w:val="none" w:sz="0" w:space="0" w:color="auto"/>
                      </w:divBdr>
                    </w:div>
                    <w:div w:id="560478477">
                      <w:marLeft w:val="0"/>
                      <w:marRight w:val="0"/>
                      <w:marTop w:val="0"/>
                      <w:marBottom w:val="0"/>
                      <w:divBdr>
                        <w:top w:val="none" w:sz="0" w:space="0" w:color="auto"/>
                        <w:left w:val="none" w:sz="0" w:space="0" w:color="auto"/>
                        <w:bottom w:val="none" w:sz="0" w:space="0" w:color="auto"/>
                        <w:right w:val="none" w:sz="0" w:space="0" w:color="auto"/>
                      </w:divBdr>
                    </w:div>
                    <w:div w:id="586574986">
                      <w:marLeft w:val="0"/>
                      <w:marRight w:val="0"/>
                      <w:marTop w:val="0"/>
                      <w:marBottom w:val="0"/>
                      <w:divBdr>
                        <w:top w:val="none" w:sz="0" w:space="0" w:color="auto"/>
                        <w:left w:val="none" w:sz="0" w:space="0" w:color="auto"/>
                        <w:bottom w:val="none" w:sz="0" w:space="0" w:color="auto"/>
                        <w:right w:val="none" w:sz="0" w:space="0" w:color="auto"/>
                      </w:divBdr>
                    </w:div>
                    <w:div w:id="621614092">
                      <w:marLeft w:val="0"/>
                      <w:marRight w:val="0"/>
                      <w:marTop w:val="0"/>
                      <w:marBottom w:val="0"/>
                      <w:divBdr>
                        <w:top w:val="none" w:sz="0" w:space="0" w:color="auto"/>
                        <w:left w:val="none" w:sz="0" w:space="0" w:color="auto"/>
                        <w:bottom w:val="none" w:sz="0" w:space="0" w:color="auto"/>
                        <w:right w:val="none" w:sz="0" w:space="0" w:color="auto"/>
                      </w:divBdr>
                    </w:div>
                    <w:div w:id="678850249">
                      <w:marLeft w:val="0"/>
                      <w:marRight w:val="0"/>
                      <w:marTop w:val="0"/>
                      <w:marBottom w:val="0"/>
                      <w:divBdr>
                        <w:top w:val="none" w:sz="0" w:space="0" w:color="auto"/>
                        <w:left w:val="none" w:sz="0" w:space="0" w:color="auto"/>
                        <w:bottom w:val="none" w:sz="0" w:space="0" w:color="auto"/>
                        <w:right w:val="none" w:sz="0" w:space="0" w:color="auto"/>
                      </w:divBdr>
                    </w:div>
                    <w:div w:id="718478430">
                      <w:marLeft w:val="0"/>
                      <w:marRight w:val="0"/>
                      <w:marTop w:val="0"/>
                      <w:marBottom w:val="0"/>
                      <w:divBdr>
                        <w:top w:val="none" w:sz="0" w:space="0" w:color="auto"/>
                        <w:left w:val="none" w:sz="0" w:space="0" w:color="auto"/>
                        <w:bottom w:val="none" w:sz="0" w:space="0" w:color="auto"/>
                        <w:right w:val="none" w:sz="0" w:space="0" w:color="auto"/>
                      </w:divBdr>
                    </w:div>
                    <w:div w:id="729886386">
                      <w:marLeft w:val="0"/>
                      <w:marRight w:val="0"/>
                      <w:marTop w:val="0"/>
                      <w:marBottom w:val="0"/>
                      <w:divBdr>
                        <w:top w:val="none" w:sz="0" w:space="0" w:color="auto"/>
                        <w:left w:val="none" w:sz="0" w:space="0" w:color="auto"/>
                        <w:bottom w:val="none" w:sz="0" w:space="0" w:color="auto"/>
                        <w:right w:val="none" w:sz="0" w:space="0" w:color="auto"/>
                      </w:divBdr>
                    </w:div>
                    <w:div w:id="746265691">
                      <w:marLeft w:val="0"/>
                      <w:marRight w:val="0"/>
                      <w:marTop w:val="0"/>
                      <w:marBottom w:val="0"/>
                      <w:divBdr>
                        <w:top w:val="none" w:sz="0" w:space="0" w:color="auto"/>
                        <w:left w:val="none" w:sz="0" w:space="0" w:color="auto"/>
                        <w:bottom w:val="none" w:sz="0" w:space="0" w:color="auto"/>
                        <w:right w:val="none" w:sz="0" w:space="0" w:color="auto"/>
                      </w:divBdr>
                    </w:div>
                    <w:div w:id="750932983">
                      <w:marLeft w:val="0"/>
                      <w:marRight w:val="0"/>
                      <w:marTop w:val="0"/>
                      <w:marBottom w:val="0"/>
                      <w:divBdr>
                        <w:top w:val="none" w:sz="0" w:space="0" w:color="auto"/>
                        <w:left w:val="none" w:sz="0" w:space="0" w:color="auto"/>
                        <w:bottom w:val="none" w:sz="0" w:space="0" w:color="auto"/>
                        <w:right w:val="none" w:sz="0" w:space="0" w:color="auto"/>
                      </w:divBdr>
                    </w:div>
                    <w:div w:id="838807353">
                      <w:marLeft w:val="0"/>
                      <w:marRight w:val="0"/>
                      <w:marTop w:val="0"/>
                      <w:marBottom w:val="0"/>
                      <w:divBdr>
                        <w:top w:val="none" w:sz="0" w:space="0" w:color="auto"/>
                        <w:left w:val="none" w:sz="0" w:space="0" w:color="auto"/>
                        <w:bottom w:val="none" w:sz="0" w:space="0" w:color="auto"/>
                        <w:right w:val="none" w:sz="0" w:space="0" w:color="auto"/>
                      </w:divBdr>
                    </w:div>
                    <w:div w:id="849027489">
                      <w:marLeft w:val="0"/>
                      <w:marRight w:val="0"/>
                      <w:marTop w:val="0"/>
                      <w:marBottom w:val="0"/>
                      <w:divBdr>
                        <w:top w:val="none" w:sz="0" w:space="0" w:color="auto"/>
                        <w:left w:val="none" w:sz="0" w:space="0" w:color="auto"/>
                        <w:bottom w:val="none" w:sz="0" w:space="0" w:color="auto"/>
                        <w:right w:val="none" w:sz="0" w:space="0" w:color="auto"/>
                      </w:divBdr>
                    </w:div>
                    <w:div w:id="867715749">
                      <w:marLeft w:val="0"/>
                      <w:marRight w:val="0"/>
                      <w:marTop w:val="0"/>
                      <w:marBottom w:val="0"/>
                      <w:divBdr>
                        <w:top w:val="none" w:sz="0" w:space="0" w:color="auto"/>
                        <w:left w:val="none" w:sz="0" w:space="0" w:color="auto"/>
                        <w:bottom w:val="none" w:sz="0" w:space="0" w:color="auto"/>
                        <w:right w:val="none" w:sz="0" w:space="0" w:color="auto"/>
                      </w:divBdr>
                    </w:div>
                    <w:div w:id="873927352">
                      <w:marLeft w:val="0"/>
                      <w:marRight w:val="0"/>
                      <w:marTop w:val="0"/>
                      <w:marBottom w:val="0"/>
                      <w:divBdr>
                        <w:top w:val="none" w:sz="0" w:space="0" w:color="auto"/>
                        <w:left w:val="none" w:sz="0" w:space="0" w:color="auto"/>
                        <w:bottom w:val="none" w:sz="0" w:space="0" w:color="auto"/>
                        <w:right w:val="none" w:sz="0" w:space="0" w:color="auto"/>
                      </w:divBdr>
                    </w:div>
                    <w:div w:id="947394467">
                      <w:marLeft w:val="0"/>
                      <w:marRight w:val="0"/>
                      <w:marTop w:val="0"/>
                      <w:marBottom w:val="0"/>
                      <w:divBdr>
                        <w:top w:val="none" w:sz="0" w:space="0" w:color="auto"/>
                        <w:left w:val="none" w:sz="0" w:space="0" w:color="auto"/>
                        <w:bottom w:val="none" w:sz="0" w:space="0" w:color="auto"/>
                        <w:right w:val="none" w:sz="0" w:space="0" w:color="auto"/>
                      </w:divBdr>
                    </w:div>
                    <w:div w:id="965047429">
                      <w:marLeft w:val="0"/>
                      <w:marRight w:val="0"/>
                      <w:marTop w:val="0"/>
                      <w:marBottom w:val="0"/>
                      <w:divBdr>
                        <w:top w:val="none" w:sz="0" w:space="0" w:color="auto"/>
                        <w:left w:val="none" w:sz="0" w:space="0" w:color="auto"/>
                        <w:bottom w:val="none" w:sz="0" w:space="0" w:color="auto"/>
                        <w:right w:val="none" w:sz="0" w:space="0" w:color="auto"/>
                      </w:divBdr>
                    </w:div>
                    <w:div w:id="973566155">
                      <w:marLeft w:val="0"/>
                      <w:marRight w:val="0"/>
                      <w:marTop w:val="0"/>
                      <w:marBottom w:val="0"/>
                      <w:divBdr>
                        <w:top w:val="none" w:sz="0" w:space="0" w:color="auto"/>
                        <w:left w:val="none" w:sz="0" w:space="0" w:color="auto"/>
                        <w:bottom w:val="none" w:sz="0" w:space="0" w:color="auto"/>
                        <w:right w:val="none" w:sz="0" w:space="0" w:color="auto"/>
                      </w:divBdr>
                    </w:div>
                    <w:div w:id="977998773">
                      <w:marLeft w:val="0"/>
                      <w:marRight w:val="0"/>
                      <w:marTop w:val="0"/>
                      <w:marBottom w:val="0"/>
                      <w:divBdr>
                        <w:top w:val="none" w:sz="0" w:space="0" w:color="auto"/>
                        <w:left w:val="none" w:sz="0" w:space="0" w:color="auto"/>
                        <w:bottom w:val="none" w:sz="0" w:space="0" w:color="auto"/>
                        <w:right w:val="none" w:sz="0" w:space="0" w:color="auto"/>
                      </w:divBdr>
                    </w:div>
                    <w:div w:id="1042095543">
                      <w:marLeft w:val="0"/>
                      <w:marRight w:val="0"/>
                      <w:marTop w:val="0"/>
                      <w:marBottom w:val="0"/>
                      <w:divBdr>
                        <w:top w:val="none" w:sz="0" w:space="0" w:color="auto"/>
                        <w:left w:val="none" w:sz="0" w:space="0" w:color="auto"/>
                        <w:bottom w:val="none" w:sz="0" w:space="0" w:color="auto"/>
                        <w:right w:val="none" w:sz="0" w:space="0" w:color="auto"/>
                      </w:divBdr>
                    </w:div>
                    <w:div w:id="1042756080">
                      <w:marLeft w:val="0"/>
                      <w:marRight w:val="0"/>
                      <w:marTop w:val="0"/>
                      <w:marBottom w:val="0"/>
                      <w:divBdr>
                        <w:top w:val="none" w:sz="0" w:space="0" w:color="auto"/>
                        <w:left w:val="none" w:sz="0" w:space="0" w:color="auto"/>
                        <w:bottom w:val="none" w:sz="0" w:space="0" w:color="auto"/>
                        <w:right w:val="none" w:sz="0" w:space="0" w:color="auto"/>
                      </w:divBdr>
                    </w:div>
                    <w:div w:id="1046102570">
                      <w:marLeft w:val="0"/>
                      <w:marRight w:val="0"/>
                      <w:marTop w:val="0"/>
                      <w:marBottom w:val="0"/>
                      <w:divBdr>
                        <w:top w:val="none" w:sz="0" w:space="0" w:color="auto"/>
                        <w:left w:val="none" w:sz="0" w:space="0" w:color="auto"/>
                        <w:bottom w:val="none" w:sz="0" w:space="0" w:color="auto"/>
                        <w:right w:val="none" w:sz="0" w:space="0" w:color="auto"/>
                      </w:divBdr>
                    </w:div>
                    <w:div w:id="1062218622">
                      <w:marLeft w:val="0"/>
                      <w:marRight w:val="0"/>
                      <w:marTop w:val="0"/>
                      <w:marBottom w:val="0"/>
                      <w:divBdr>
                        <w:top w:val="none" w:sz="0" w:space="0" w:color="auto"/>
                        <w:left w:val="none" w:sz="0" w:space="0" w:color="auto"/>
                        <w:bottom w:val="none" w:sz="0" w:space="0" w:color="auto"/>
                        <w:right w:val="none" w:sz="0" w:space="0" w:color="auto"/>
                      </w:divBdr>
                    </w:div>
                    <w:div w:id="1076247662">
                      <w:marLeft w:val="0"/>
                      <w:marRight w:val="0"/>
                      <w:marTop w:val="0"/>
                      <w:marBottom w:val="0"/>
                      <w:divBdr>
                        <w:top w:val="none" w:sz="0" w:space="0" w:color="auto"/>
                        <w:left w:val="none" w:sz="0" w:space="0" w:color="auto"/>
                        <w:bottom w:val="none" w:sz="0" w:space="0" w:color="auto"/>
                        <w:right w:val="none" w:sz="0" w:space="0" w:color="auto"/>
                      </w:divBdr>
                    </w:div>
                    <w:div w:id="1093281174">
                      <w:marLeft w:val="0"/>
                      <w:marRight w:val="0"/>
                      <w:marTop w:val="0"/>
                      <w:marBottom w:val="0"/>
                      <w:divBdr>
                        <w:top w:val="none" w:sz="0" w:space="0" w:color="auto"/>
                        <w:left w:val="none" w:sz="0" w:space="0" w:color="auto"/>
                        <w:bottom w:val="none" w:sz="0" w:space="0" w:color="auto"/>
                        <w:right w:val="none" w:sz="0" w:space="0" w:color="auto"/>
                      </w:divBdr>
                    </w:div>
                    <w:div w:id="1124813213">
                      <w:marLeft w:val="0"/>
                      <w:marRight w:val="0"/>
                      <w:marTop w:val="0"/>
                      <w:marBottom w:val="0"/>
                      <w:divBdr>
                        <w:top w:val="none" w:sz="0" w:space="0" w:color="auto"/>
                        <w:left w:val="none" w:sz="0" w:space="0" w:color="auto"/>
                        <w:bottom w:val="none" w:sz="0" w:space="0" w:color="auto"/>
                        <w:right w:val="none" w:sz="0" w:space="0" w:color="auto"/>
                      </w:divBdr>
                    </w:div>
                    <w:div w:id="1125349050">
                      <w:marLeft w:val="0"/>
                      <w:marRight w:val="0"/>
                      <w:marTop w:val="0"/>
                      <w:marBottom w:val="0"/>
                      <w:divBdr>
                        <w:top w:val="none" w:sz="0" w:space="0" w:color="auto"/>
                        <w:left w:val="none" w:sz="0" w:space="0" w:color="auto"/>
                        <w:bottom w:val="none" w:sz="0" w:space="0" w:color="auto"/>
                        <w:right w:val="none" w:sz="0" w:space="0" w:color="auto"/>
                      </w:divBdr>
                    </w:div>
                    <w:div w:id="1132210539">
                      <w:marLeft w:val="0"/>
                      <w:marRight w:val="0"/>
                      <w:marTop w:val="0"/>
                      <w:marBottom w:val="0"/>
                      <w:divBdr>
                        <w:top w:val="none" w:sz="0" w:space="0" w:color="auto"/>
                        <w:left w:val="none" w:sz="0" w:space="0" w:color="auto"/>
                        <w:bottom w:val="none" w:sz="0" w:space="0" w:color="auto"/>
                        <w:right w:val="none" w:sz="0" w:space="0" w:color="auto"/>
                      </w:divBdr>
                    </w:div>
                    <w:div w:id="1144085760">
                      <w:marLeft w:val="0"/>
                      <w:marRight w:val="0"/>
                      <w:marTop w:val="0"/>
                      <w:marBottom w:val="0"/>
                      <w:divBdr>
                        <w:top w:val="none" w:sz="0" w:space="0" w:color="auto"/>
                        <w:left w:val="none" w:sz="0" w:space="0" w:color="auto"/>
                        <w:bottom w:val="none" w:sz="0" w:space="0" w:color="auto"/>
                        <w:right w:val="none" w:sz="0" w:space="0" w:color="auto"/>
                      </w:divBdr>
                    </w:div>
                    <w:div w:id="1154177632">
                      <w:marLeft w:val="0"/>
                      <w:marRight w:val="0"/>
                      <w:marTop w:val="0"/>
                      <w:marBottom w:val="0"/>
                      <w:divBdr>
                        <w:top w:val="none" w:sz="0" w:space="0" w:color="auto"/>
                        <w:left w:val="none" w:sz="0" w:space="0" w:color="auto"/>
                        <w:bottom w:val="none" w:sz="0" w:space="0" w:color="auto"/>
                        <w:right w:val="none" w:sz="0" w:space="0" w:color="auto"/>
                      </w:divBdr>
                    </w:div>
                    <w:div w:id="1181429172">
                      <w:marLeft w:val="0"/>
                      <w:marRight w:val="0"/>
                      <w:marTop w:val="0"/>
                      <w:marBottom w:val="0"/>
                      <w:divBdr>
                        <w:top w:val="none" w:sz="0" w:space="0" w:color="auto"/>
                        <w:left w:val="none" w:sz="0" w:space="0" w:color="auto"/>
                        <w:bottom w:val="none" w:sz="0" w:space="0" w:color="auto"/>
                        <w:right w:val="none" w:sz="0" w:space="0" w:color="auto"/>
                      </w:divBdr>
                    </w:div>
                    <w:div w:id="1239175929">
                      <w:marLeft w:val="0"/>
                      <w:marRight w:val="0"/>
                      <w:marTop w:val="0"/>
                      <w:marBottom w:val="0"/>
                      <w:divBdr>
                        <w:top w:val="none" w:sz="0" w:space="0" w:color="auto"/>
                        <w:left w:val="none" w:sz="0" w:space="0" w:color="auto"/>
                        <w:bottom w:val="none" w:sz="0" w:space="0" w:color="auto"/>
                        <w:right w:val="none" w:sz="0" w:space="0" w:color="auto"/>
                      </w:divBdr>
                    </w:div>
                    <w:div w:id="1242256524">
                      <w:marLeft w:val="0"/>
                      <w:marRight w:val="0"/>
                      <w:marTop w:val="0"/>
                      <w:marBottom w:val="0"/>
                      <w:divBdr>
                        <w:top w:val="none" w:sz="0" w:space="0" w:color="auto"/>
                        <w:left w:val="none" w:sz="0" w:space="0" w:color="auto"/>
                        <w:bottom w:val="none" w:sz="0" w:space="0" w:color="auto"/>
                        <w:right w:val="none" w:sz="0" w:space="0" w:color="auto"/>
                      </w:divBdr>
                    </w:div>
                    <w:div w:id="1279680119">
                      <w:marLeft w:val="0"/>
                      <w:marRight w:val="0"/>
                      <w:marTop w:val="0"/>
                      <w:marBottom w:val="0"/>
                      <w:divBdr>
                        <w:top w:val="none" w:sz="0" w:space="0" w:color="auto"/>
                        <w:left w:val="none" w:sz="0" w:space="0" w:color="auto"/>
                        <w:bottom w:val="none" w:sz="0" w:space="0" w:color="auto"/>
                        <w:right w:val="none" w:sz="0" w:space="0" w:color="auto"/>
                      </w:divBdr>
                    </w:div>
                    <w:div w:id="1371029704">
                      <w:marLeft w:val="0"/>
                      <w:marRight w:val="0"/>
                      <w:marTop w:val="0"/>
                      <w:marBottom w:val="0"/>
                      <w:divBdr>
                        <w:top w:val="none" w:sz="0" w:space="0" w:color="auto"/>
                        <w:left w:val="none" w:sz="0" w:space="0" w:color="auto"/>
                        <w:bottom w:val="none" w:sz="0" w:space="0" w:color="auto"/>
                        <w:right w:val="none" w:sz="0" w:space="0" w:color="auto"/>
                      </w:divBdr>
                    </w:div>
                    <w:div w:id="1389642992">
                      <w:marLeft w:val="0"/>
                      <w:marRight w:val="0"/>
                      <w:marTop w:val="0"/>
                      <w:marBottom w:val="0"/>
                      <w:divBdr>
                        <w:top w:val="none" w:sz="0" w:space="0" w:color="auto"/>
                        <w:left w:val="none" w:sz="0" w:space="0" w:color="auto"/>
                        <w:bottom w:val="none" w:sz="0" w:space="0" w:color="auto"/>
                        <w:right w:val="none" w:sz="0" w:space="0" w:color="auto"/>
                      </w:divBdr>
                    </w:div>
                    <w:div w:id="1405255334">
                      <w:marLeft w:val="0"/>
                      <w:marRight w:val="0"/>
                      <w:marTop w:val="0"/>
                      <w:marBottom w:val="0"/>
                      <w:divBdr>
                        <w:top w:val="none" w:sz="0" w:space="0" w:color="auto"/>
                        <w:left w:val="none" w:sz="0" w:space="0" w:color="auto"/>
                        <w:bottom w:val="none" w:sz="0" w:space="0" w:color="auto"/>
                        <w:right w:val="none" w:sz="0" w:space="0" w:color="auto"/>
                      </w:divBdr>
                    </w:div>
                    <w:div w:id="1461651002">
                      <w:marLeft w:val="0"/>
                      <w:marRight w:val="0"/>
                      <w:marTop w:val="0"/>
                      <w:marBottom w:val="0"/>
                      <w:divBdr>
                        <w:top w:val="none" w:sz="0" w:space="0" w:color="auto"/>
                        <w:left w:val="none" w:sz="0" w:space="0" w:color="auto"/>
                        <w:bottom w:val="none" w:sz="0" w:space="0" w:color="auto"/>
                        <w:right w:val="none" w:sz="0" w:space="0" w:color="auto"/>
                      </w:divBdr>
                    </w:div>
                    <w:div w:id="1515420005">
                      <w:marLeft w:val="0"/>
                      <w:marRight w:val="0"/>
                      <w:marTop w:val="0"/>
                      <w:marBottom w:val="0"/>
                      <w:divBdr>
                        <w:top w:val="none" w:sz="0" w:space="0" w:color="auto"/>
                        <w:left w:val="none" w:sz="0" w:space="0" w:color="auto"/>
                        <w:bottom w:val="none" w:sz="0" w:space="0" w:color="auto"/>
                        <w:right w:val="none" w:sz="0" w:space="0" w:color="auto"/>
                      </w:divBdr>
                    </w:div>
                    <w:div w:id="1529878597">
                      <w:marLeft w:val="0"/>
                      <w:marRight w:val="0"/>
                      <w:marTop w:val="0"/>
                      <w:marBottom w:val="0"/>
                      <w:divBdr>
                        <w:top w:val="none" w:sz="0" w:space="0" w:color="auto"/>
                        <w:left w:val="none" w:sz="0" w:space="0" w:color="auto"/>
                        <w:bottom w:val="none" w:sz="0" w:space="0" w:color="auto"/>
                        <w:right w:val="none" w:sz="0" w:space="0" w:color="auto"/>
                      </w:divBdr>
                    </w:div>
                    <w:div w:id="1587884578">
                      <w:marLeft w:val="0"/>
                      <w:marRight w:val="0"/>
                      <w:marTop w:val="0"/>
                      <w:marBottom w:val="0"/>
                      <w:divBdr>
                        <w:top w:val="none" w:sz="0" w:space="0" w:color="auto"/>
                        <w:left w:val="none" w:sz="0" w:space="0" w:color="auto"/>
                        <w:bottom w:val="none" w:sz="0" w:space="0" w:color="auto"/>
                        <w:right w:val="none" w:sz="0" w:space="0" w:color="auto"/>
                      </w:divBdr>
                    </w:div>
                    <w:div w:id="1591810105">
                      <w:marLeft w:val="0"/>
                      <w:marRight w:val="0"/>
                      <w:marTop w:val="0"/>
                      <w:marBottom w:val="0"/>
                      <w:divBdr>
                        <w:top w:val="none" w:sz="0" w:space="0" w:color="auto"/>
                        <w:left w:val="none" w:sz="0" w:space="0" w:color="auto"/>
                        <w:bottom w:val="none" w:sz="0" w:space="0" w:color="auto"/>
                        <w:right w:val="none" w:sz="0" w:space="0" w:color="auto"/>
                      </w:divBdr>
                    </w:div>
                    <w:div w:id="1631545202">
                      <w:marLeft w:val="0"/>
                      <w:marRight w:val="0"/>
                      <w:marTop w:val="0"/>
                      <w:marBottom w:val="0"/>
                      <w:divBdr>
                        <w:top w:val="none" w:sz="0" w:space="0" w:color="auto"/>
                        <w:left w:val="none" w:sz="0" w:space="0" w:color="auto"/>
                        <w:bottom w:val="none" w:sz="0" w:space="0" w:color="auto"/>
                        <w:right w:val="none" w:sz="0" w:space="0" w:color="auto"/>
                      </w:divBdr>
                    </w:div>
                    <w:div w:id="1637486013">
                      <w:marLeft w:val="0"/>
                      <w:marRight w:val="0"/>
                      <w:marTop w:val="0"/>
                      <w:marBottom w:val="0"/>
                      <w:divBdr>
                        <w:top w:val="none" w:sz="0" w:space="0" w:color="auto"/>
                        <w:left w:val="none" w:sz="0" w:space="0" w:color="auto"/>
                        <w:bottom w:val="none" w:sz="0" w:space="0" w:color="auto"/>
                        <w:right w:val="none" w:sz="0" w:space="0" w:color="auto"/>
                      </w:divBdr>
                    </w:div>
                    <w:div w:id="1641419205">
                      <w:marLeft w:val="0"/>
                      <w:marRight w:val="0"/>
                      <w:marTop w:val="0"/>
                      <w:marBottom w:val="0"/>
                      <w:divBdr>
                        <w:top w:val="none" w:sz="0" w:space="0" w:color="auto"/>
                        <w:left w:val="none" w:sz="0" w:space="0" w:color="auto"/>
                        <w:bottom w:val="none" w:sz="0" w:space="0" w:color="auto"/>
                        <w:right w:val="none" w:sz="0" w:space="0" w:color="auto"/>
                      </w:divBdr>
                    </w:div>
                    <w:div w:id="1644044488">
                      <w:marLeft w:val="0"/>
                      <w:marRight w:val="0"/>
                      <w:marTop w:val="0"/>
                      <w:marBottom w:val="0"/>
                      <w:divBdr>
                        <w:top w:val="none" w:sz="0" w:space="0" w:color="auto"/>
                        <w:left w:val="none" w:sz="0" w:space="0" w:color="auto"/>
                        <w:bottom w:val="none" w:sz="0" w:space="0" w:color="auto"/>
                        <w:right w:val="none" w:sz="0" w:space="0" w:color="auto"/>
                      </w:divBdr>
                    </w:div>
                    <w:div w:id="1655986264">
                      <w:marLeft w:val="0"/>
                      <w:marRight w:val="0"/>
                      <w:marTop w:val="0"/>
                      <w:marBottom w:val="0"/>
                      <w:divBdr>
                        <w:top w:val="none" w:sz="0" w:space="0" w:color="auto"/>
                        <w:left w:val="none" w:sz="0" w:space="0" w:color="auto"/>
                        <w:bottom w:val="none" w:sz="0" w:space="0" w:color="auto"/>
                        <w:right w:val="none" w:sz="0" w:space="0" w:color="auto"/>
                      </w:divBdr>
                    </w:div>
                    <w:div w:id="1676104420">
                      <w:marLeft w:val="0"/>
                      <w:marRight w:val="0"/>
                      <w:marTop w:val="0"/>
                      <w:marBottom w:val="0"/>
                      <w:divBdr>
                        <w:top w:val="none" w:sz="0" w:space="0" w:color="auto"/>
                        <w:left w:val="none" w:sz="0" w:space="0" w:color="auto"/>
                        <w:bottom w:val="none" w:sz="0" w:space="0" w:color="auto"/>
                        <w:right w:val="none" w:sz="0" w:space="0" w:color="auto"/>
                      </w:divBdr>
                    </w:div>
                    <w:div w:id="1688409121">
                      <w:marLeft w:val="0"/>
                      <w:marRight w:val="0"/>
                      <w:marTop w:val="0"/>
                      <w:marBottom w:val="0"/>
                      <w:divBdr>
                        <w:top w:val="none" w:sz="0" w:space="0" w:color="auto"/>
                        <w:left w:val="none" w:sz="0" w:space="0" w:color="auto"/>
                        <w:bottom w:val="none" w:sz="0" w:space="0" w:color="auto"/>
                        <w:right w:val="none" w:sz="0" w:space="0" w:color="auto"/>
                      </w:divBdr>
                    </w:div>
                    <w:div w:id="1756593049">
                      <w:marLeft w:val="0"/>
                      <w:marRight w:val="0"/>
                      <w:marTop w:val="0"/>
                      <w:marBottom w:val="0"/>
                      <w:divBdr>
                        <w:top w:val="none" w:sz="0" w:space="0" w:color="auto"/>
                        <w:left w:val="none" w:sz="0" w:space="0" w:color="auto"/>
                        <w:bottom w:val="none" w:sz="0" w:space="0" w:color="auto"/>
                        <w:right w:val="none" w:sz="0" w:space="0" w:color="auto"/>
                      </w:divBdr>
                    </w:div>
                    <w:div w:id="1781408833">
                      <w:marLeft w:val="0"/>
                      <w:marRight w:val="0"/>
                      <w:marTop w:val="0"/>
                      <w:marBottom w:val="0"/>
                      <w:divBdr>
                        <w:top w:val="none" w:sz="0" w:space="0" w:color="auto"/>
                        <w:left w:val="none" w:sz="0" w:space="0" w:color="auto"/>
                        <w:bottom w:val="none" w:sz="0" w:space="0" w:color="auto"/>
                        <w:right w:val="none" w:sz="0" w:space="0" w:color="auto"/>
                      </w:divBdr>
                    </w:div>
                    <w:div w:id="1788545944">
                      <w:marLeft w:val="0"/>
                      <w:marRight w:val="0"/>
                      <w:marTop w:val="0"/>
                      <w:marBottom w:val="0"/>
                      <w:divBdr>
                        <w:top w:val="none" w:sz="0" w:space="0" w:color="auto"/>
                        <w:left w:val="none" w:sz="0" w:space="0" w:color="auto"/>
                        <w:bottom w:val="none" w:sz="0" w:space="0" w:color="auto"/>
                        <w:right w:val="none" w:sz="0" w:space="0" w:color="auto"/>
                      </w:divBdr>
                    </w:div>
                    <w:div w:id="1797596645">
                      <w:marLeft w:val="0"/>
                      <w:marRight w:val="0"/>
                      <w:marTop w:val="0"/>
                      <w:marBottom w:val="0"/>
                      <w:divBdr>
                        <w:top w:val="none" w:sz="0" w:space="0" w:color="auto"/>
                        <w:left w:val="none" w:sz="0" w:space="0" w:color="auto"/>
                        <w:bottom w:val="none" w:sz="0" w:space="0" w:color="auto"/>
                        <w:right w:val="none" w:sz="0" w:space="0" w:color="auto"/>
                      </w:divBdr>
                    </w:div>
                    <w:div w:id="1812281421">
                      <w:marLeft w:val="0"/>
                      <w:marRight w:val="0"/>
                      <w:marTop w:val="0"/>
                      <w:marBottom w:val="0"/>
                      <w:divBdr>
                        <w:top w:val="none" w:sz="0" w:space="0" w:color="auto"/>
                        <w:left w:val="none" w:sz="0" w:space="0" w:color="auto"/>
                        <w:bottom w:val="none" w:sz="0" w:space="0" w:color="auto"/>
                        <w:right w:val="none" w:sz="0" w:space="0" w:color="auto"/>
                      </w:divBdr>
                    </w:div>
                    <w:div w:id="1813281807">
                      <w:marLeft w:val="0"/>
                      <w:marRight w:val="0"/>
                      <w:marTop w:val="0"/>
                      <w:marBottom w:val="0"/>
                      <w:divBdr>
                        <w:top w:val="none" w:sz="0" w:space="0" w:color="auto"/>
                        <w:left w:val="none" w:sz="0" w:space="0" w:color="auto"/>
                        <w:bottom w:val="none" w:sz="0" w:space="0" w:color="auto"/>
                        <w:right w:val="none" w:sz="0" w:space="0" w:color="auto"/>
                      </w:divBdr>
                    </w:div>
                    <w:div w:id="1852067631">
                      <w:marLeft w:val="0"/>
                      <w:marRight w:val="0"/>
                      <w:marTop w:val="0"/>
                      <w:marBottom w:val="0"/>
                      <w:divBdr>
                        <w:top w:val="none" w:sz="0" w:space="0" w:color="auto"/>
                        <w:left w:val="none" w:sz="0" w:space="0" w:color="auto"/>
                        <w:bottom w:val="none" w:sz="0" w:space="0" w:color="auto"/>
                        <w:right w:val="none" w:sz="0" w:space="0" w:color="auto"/>
                      </w:divBdr>
                    </w:div>
                    <w:div w:id="1853454863">
                      <w:marLeft w:val="0"/>
                      <w:marRight w:val="0"/>
                      <w:marTop w:val="0"/>
                      <w:marBottom w:val="0"/>
                      <w:divBdr>
                        <w:top w:val="none" w:sz="0" w:space="0" w:color="auto"/>
                        <w:left w:val="none" w:sz="0" w:space="0" w:color="auto"/>
                        <w:bottom w:val="none" w:sz="0" w:space="0" w:color="auto"/>
                        <w:right w:val="none" w:sz="0" w:space="0" w:color="auto"/>
                      </w:divBdr>
                    </w:div>
                    <w:div w:id="2011174113">
                      <w:marLeft w:val="0"/>
                      <w:marRight w:val="0"/>
                      <w:marTop w:val="0"/>
                      <w:marBottom w:val="0"/>
                      <w:divBdr>
                        <w:top w:val="none" w:sz="0" w:space="0" w:color="auto"/>
                        <w:left w:val="none" w:sz="0" w:space="0" w:color="auto"/>
                        <w:bottom w:val="none" w:sz="0" w:space="0" w:color="auto"/>
                        <w:right w:val="none" w:sz="0" w:space="0" w:color="auto"/>
                      </w:divBdr>
                    </w:div>
                    <w:div w:id="2071608090">
                      <w:marLeft w:val="0"/>
                      <w:marRight w:val="0"/>
                      <w:marTop w:val="0"/>
                      <w:marBottom w:val="0"/>
                      <w:divBdr>
                        <w:top w:val="none" w:sz="0" w:space="0" w:color="auto"/>
                        <w:left w:val="none" w:sz="0" w:space="0" w:color="auto"/>
                        <w:bottom w:val="none" w:sz="0" w:space="0" w:color="auto"/>
                        <w:right w:val="none" w:sz="0" w:space="0" w:color="auto"/>
                      </w:divBdr>
                    </w:div>
                    <w:div w:id="2126457503">
                      <w:marLeft w:val="0"/>
                      <w:marRight w:val="0"/>
                      <w:marTop w:val="0"/>
                      <w:marBottom w:val="0"/>
                      <w:divBdr>
                        <w:top w:val="none" w:sz="0" w:space="0" w:color="auto"/>
                        <w:left w:val="none" w:sz="0" w:space="0" w:color="auto"/>
                        <w:bottom w:val="none" w:sz="0" w:space="0" w:color="auto"/>
                        <w:right w:val="none" w:sz="0" w:space="0" w:color="auto"/>
                      </w:divBdr>
                    </w:div>
                    <w:div w:id="2133939024">
                      <w:marLeft w:val="0"/>
                      <w:marRight w:val="0"/>
                      <w:marTop w:val="0"/>
                      <w:marBottom w:val="0"/>
                      <w:divBdr>
                        <w:top w:val="none" w:sz="0" w:space="0" w:color="auto"/>
                        <w:left w:val="none" w:sz="0" w:space="0" w:color="auto"/>
                        <w:bottom w:val="none" w:sz="0" w:space="0" w:color="auto"/>
                        <w:right w:val="none" w:sz="0" w:space="0" w:color="auto"/>
                      </w:divBdr>
                    </w:div>
                    <w:div w:id="214133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959565">
      <w:bodyDiv w:val="1"/>
      <w:marLeft w:val="0"/>
      <w:marRight w:val="0"/>
      <w:marTop w:val="0"/>
      <w:marBottom w:val="0"/>
      <w:divBdr>
        <w:top w:val="none" w:sz="0" w:space="0" w:color="auto"/>
        <w:left w:val="none" w:sz="0" w:space="0" w:color="auto"/>
        <w:bottom w:val="none" w:sz="0" w:space="0" w:color="auto"/>
        <w:right w:val="none" w:sz="0" w:space="0" w:color="auto"/>
      </w:divBdr>
      <w:divsChild>
        <w:div w:id="898395096">
          <w:marLeft w:val="0"/>
          <w:marRight w:val="0"/>
          <w:marTop w:val="0"/>
          <w:marBottom w:val="0"/>
          <w:divBdr>
            <w:top w:val="none" w:sz="0" w:space="0" w:color="auto"/>
            <w:left w:val="none" w:sz="0" w:space="0" w:color="auto"/>
            <w:bottom w:val="none" w:sz="0" w:space="0" w:color="auto"/>
            <w:right w:val="none" w:sz="0" w:space="0" w:color="auto"/>
          </w:divBdr>
        </w:div>
        <w:div w:id="1649045495">
          <w:marLeft w:val="0"/>
          <w:marRight w:val="0"/>
          <w:marTop w:val="0"/>
          <w:marBottom w:val="0"/>
          <w:divBdr>
            <w:top w:val="none" w:sz="0" w:space="0" w:color="auto"/>
            <w:left w:val="none" w:sz="0" w:space="0" w:color="auto"/>
            <w:bottom w:val="none" w:sz="0" w:space="0" w:color="auto"/>
            <w:right w:val="none" w:sz="0" w:space="0" w:color="auto"/>
          </w:divBdr>
        </w:div>
      </w:divsChild>
    </w:div>
    <w:div w:id="270091539">
      <w:bodyDiv w:val="1"/>
      <w:marLeft w:val="0"/>
      <w:marRight w:val="0"/>
      <w:marTop w:val="0"/>
      <w:marBottom w:val="0"/>
      <w:divBdr>
        <w:top w:val="none" w:sz="0" w:space="0" w:color="auto"/>
        <w:left w:val="none" w:sz="0" w:space="0" w:color="auto"/>
        <w:bottom w:val="none" w:sz="0" w:space="0" w:color="auto"/>
        <w:right w:val="none" w:sz="0" w:space="0" w:color="auto"/>
      </w:divBdr>
    </w:div>
    <w:div w:id="271285361">
      <w:bodyDiv w:val="1"/>
      <w:marLeft w:val="0"/>
      <w:marRight w:val="0"/>
      <w:marTop w:val="0"/>
      <w:marBottom w:val="0"/>
      <w:divBdr>
        <w:top w:val="none" w:sz="0" w:space="0" w:color="auto"/>
        <w:left w:val="none" w:sz="0" w:space="0" w:color="auto"/>
        <w:bottom w:val="none" w:sz="0" w:space="0" w:color="auto"/>
        <w:right w:val="none" w:sz="0" w:space="0" w:color="auto"/>
      </w:divBdr>
      <w:divsChild>
        <w:div w:id="988052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918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156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2713878">
      <w:bodyDiv w:val="1"/>
      <w:marLeft w:val="0"/>
      <w:marRight w:val="0"/>
      <w:marTop w:val="0"/>
      <w:marBottom w:val="0"/>
      <w:divBdr>
        <w:top w:val="none" w:sz="0" w:space="0" w:color="auto"/>
        <w:left w:val="none" w:sz="0" w:space="0" w:color="auto"/>
        <w:bottom w:val="none" w:sz="0" w:space="0" w:color="auto"/>
        <w:right w:val="none" w:sz="0" w:space="0" w:color="auto"/>
      </w:divBdr>
      <w:divsChild>
        <w:div w:id="2122071708">
          <w:marLeft w:val="0"/>
          <w:marRight w:val="0"/>
          <w:marTop w:val="0"/>
          <w:marBottom w:val="300"/>
          <w:divBdr>
            <w:top w:val="none" w:sz="0" w:space="0" w:color="auto"/>
            <w:left w:val="none" w:sz="0" w:space="0" w:color="auto"/>
            <w:bottom w:val="none" w:sz="0" w:space="0" w:color="auto"/>
            <w:right w:val="none" w:sz="0" w:space="0" w:color="auto"/>
          </w:divBdr>
        </w:div>
        <w:div w:id="1365211915">
          <w:marLeft w:val="0"/>
          <w:marRight w:val="0"/>
          <w:marTop w:val="0"/>
          <w:marBottom w:val="450"/>
          <w:divBdr>
            <w:top w:val="none" w:sz="0" w:space="0" w:color="auto"/>
            <w:left w:val="none" w:sz="0" w:space="0" w:color="auto"/>
            <w:bottom w:val="none" w:sz="0" w:space="0" w:color="auto"/>
            <w:right w:val="none" w:sz="0" w:space="0" w:color="auto"/>
          </w:divBdr>
          <w:divsChild>
            <w:div w:id="1969046661">
              <w:marLeft w:val="0"/>
              <w:marRight w:val="0"/>
              <w:marTop w:val="0"/>
              <w:marBottom w:val="0"/>
              <w:divBdr>
                <w:top w:val="none" w:sz="0" w:space="0" w:color="auto"/>
                <w:left w:val="none" w:sz="0" w:space="0" w:color="auto"/>
                <w:bottom w:val="none" w:sz="0" w:space="0" w:color="auto"/>
                <w:right w:val="none" w:sz="0" w:space="0" w:color="auto"/>
              </w:divBdr>
              <w:divsChild>
                <w:div w:id="994533885">
                  <w:marLeft w:val="0"/>
                  <w:marRight w:val="0"/>
                  <w:marTop w:val="0"/>
                  <w:marBottom w:val="0"/>
                  <w:divBdr>
                    <w:top w:val="none" w:sz="0" w:space="0" w:color="auto"/>
                    <w:left w:val="none" w:sz="0" w:space="0" w:color="auto"/>
                    <w:bottom w:val="none" w:sz="0" w:space="0" w:color="auto"/>
                    <w:right w:val="none" w:sz="0" w:space="0" w:color="auto"/>
                  </w:divBdr>
                </w:div>
                <w:div w:id="1210997219">
                  <w:marLeft w:val="0"/>
                  <w:marRight w:val="0"/>
                  <w:marTop w:val="1125"/>
                  <w:marBottom w:val="0"/>
                  <w:divBdr>
                    <w:top w:val="none" w:sz="0" w:space="0" w:color="auto"/>
                    <w:left w:val="none" w:sz="0" w:space="0" w:color="auto"/>
                    <w:bottom w:val="none" w:sz="0" w:space="0" w:color="auto"/>
                    <w:right w:val="none" w:sz="0" w:space="0" w:color="auto"/>
                  </w:divBdr>
                  <w:divsChild>
                    <w:div w:id="137365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033430">
      <w:bodyDiv w:val="1"/>
      <w:marLeft w:val="0"/>
      <w:marRight w:val="0"/>
      <w:marTop w:val="0"/>
      <w:marBottom w:val="0"/>
      <w:divBdr>
        <w:top w:val="none" w:sz="0" w:space="0" w:color="auto"/>
        <w:left w:val="none" w:sz="0" w:space="0" w:color="auto"/>
        <w:bottom w:val="none" w:sz="0" w:space="0" w:color="auto"/>
        <w:right w:val="none" w:sz="0" w:space="0" w:color="auto"/>
      </w:divBdr>
      <w:divsChild>
        <w:div w:id="309136338">
          <w:marLeft w:val="0"/>
          <w:marRight w:val="0"/>
          <w:marTop w:val="0"/>
          <w:marBottom w:val="0"/>
          <w:divBdr>
            <w:top w:val="none" w:sz="0" w:space="0" w:color="auto"/>
            <w:left w:val="none" w:sz="0" w:space="0" w:color="auto"/>
            <w:bottom w:val="none" w:sz="0" w:space="0" w:color="auto"/>
            <w:right w:val="none" w:sz="0" w:space="0" w:color="auto"/>
          </w:divBdr>
          <w:divsChild>
            <w:div w:id="812866563">
              <w:marLeft w:val="0"/>
              <w:marRight w:val="0"/>
              <w:marTop w:val="0"/>
              <w:marBottom w:val="0"/>
              <w:divBdr>
                <w:top w:val="none" w:sz="0" w:space="0" w:color="auto"/>
                <w:left w:val="none" w:sz="0" w:space="0" w:color="auto"/>
                <w:bottom w:val="none" w:sz="0" w:space="0" w:color="auto"/>
                <w:right w:val="none" w:sz="0" w:space="0" w:color="auto"/>
              </w:divBdr>
              <w:divsChild>
                <w:div w:id="555361417">
                  <w:marLeft w:val="0"/>
                  <w:marRight w:val="0"/>
                  <w:marTop w:val="0"/>
                  <w:marBottom w:val="0"/>
                  <w:divBdr>
                    <w:top w:val="none" w:sz="0" w:space="0" w:color="auto"/>
                    <w:left w:val="none" w:sz="0" w:space="0" w:color="auto"/>
                    <w:bottom w:val="none" w:sz="0" w:space="0" w:color="auto"/>
                    <w:right w:val="none" w:sz="0" w:space="0" w:color="auto"/>
                  </w:divBdr>
                  <w:divsChild>
                    <w:div w:id="870268349">
                      <w:marLeft w:val="0"/>
                      <w:marRight w:val="0"/>
                      <w:marTop w:val="0"/>
                      <w:marBottom w:val="0"/>
                      <w:divBdr>
                        <w:top w:val="none" w:sz="0" w:space="0" w:color="auto"/>
                        <w:left w:val="none" w:sz="0" w:space="0" w:color="auto"/>
                        <w:bottom w:val="none" w:sz="0" w:space="0" w:color="auto"/>
                        <w:right w:val="none" w:sz="0" w:space="0" w:color="auto"/>
                      </w:divBdr>
                      <w:divsChild>
                        <w:div w:id="377976148">
                          <w:marLeft w:val="0"/>
                          <w:marRight w:val="0"/>
                          <w:marTop w:val="0"/>
                          <w:marBottom w:val="0"/>
                          <w:divBdr>
                            <w:top w:val="none" w:sz="0" w:space="0" w:color="auto"/>
                            <w:left w:val="none" w:sz="0" w:space="0" w:color="auto"/>
                            <w:bottom w:val="none" w:sz="0" w:space="0" w:color="auto"/>
                            <w:right w:val="none" w:sz="0" w:space="0" w:color="auto"/>
                          </w:divBdr>
                        </w:div>
                        <w:div w:id="1627390830">
                          <w:marLeft w:val="0"/>
                          <w:marRight w:val="0"/>
                          <w:marTop w:val="0"/>
                          <w:marBottom w:val="0"/>
                          <w:divBdr>
                            <w:top w:val="none" w:sz="0" w:space="0" w:color="auto"/>
                            <w:left w:val="none" w:sz="0" w:space="0" w:color="auto"/>
                            <w:bottom w:val="none" w:sz="0" w:space="0" w:color="auto"/>
                            <w:right w:val="none" w:sz="0" w:space="0" w:color="auto"/>
                          </w:divBdr>
                        </w:div>
                        <w:div w:id="2124378435">
                          <w:marLeft w:val="0"/>
                          <w:marRight w:val="0"/>
                          <w:marTop w:val="0"/>
                          <w:marBottom w:val="0"/>
                          <w:divBdr>
                            <w:top w:val="none" w:sz="0" w:space="0" w:color="auto"/>
                            <w:left w:val="none" w:sz="0" w:space="0" w:color="auto"/>
                            <w:bottom w:val="none" w:sz="0" w:space="0" w:color="auto"/>
                            <w:right w:val="none" w:sz="0" w:space="0" w:color="auto"/>
                          </w:divBdr>
                          <w:divsChild>
                            <w:div w:id="104229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2164">
      <w:bodyDiv w:val="1"/>
      <w:marLeft w:val="0"/>
      <w:marRight w:val="0"/>
      <w:marTop w:val="0"/>
      <w:marBottom w:val="0"/>
      <w:divBdr>
        <w:top w:val="none" w:sz="0" w:space="0" w:color="auto"/>
        <w:left w:val="none" w:sz="0" w:space="0" w:color="auto"/>
        <w:bottom w:val="none" w:sz="0" w:space="0" w:color="auto"/>
        <w:right w:val="none" w:sz="0" w:space="0" w:color="auto"/>
      </w:divBdr>
      <w:divsChild>
        <w:div w:id="1195001841">
          <w:marLeft w:val="0"/>
          <w:marRight w:val="0"/>
          <w:marTop w:val="0"/>
          <w:marBottom w:val="0"/>
          <w:divBdr>
            <w:top w:val="none" w:sz="0" w:space="0" w:color="auto"/>
            <w:left w:val="none" w:sz="0" w:space="0" w:color="auto"/>
            <w:bottom w:val="none" w:sz="0" w:space="0" w:color="auto"/>
            <w:right w:val="none" w:sz="0" w:space="0" w:color="auto"/>
          </w:divBdr>
        </w:div>
        <w:div w:id="453328814">
          <w:marLeft w:val="0"/>
          <w:marRight w:val="0"/>
          <w:marTop w:val="1125"/>
          <w:marBottom w:val="0"/>
          <w:divBdr>
            <w:top w:val="none" w:sz="0" w:space="0" w:color="auto"/>
            <w:left w:val="none" w:sz="0" w:space="0" w:color="auto"/>
            <w:bottom w:val="none" w:sz="0" w:space="0" w:color="auto"/>
            <w:right w:val="none" w:sz="0" w:space="0" w:color="auto"/>
          </w:divBdr>
          <w:divsChild>
            <w:div w:id="207345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76351">
      <w:bodyDiv w:val="1"/>
      <w:marLeft w:val="0"/>
      <w:marRight w:val="0"/>
      <w:marTop w:val="0"/>
      <w:marBottom w:val="0"/>
      <w:divBdr>
        <w:top w:val="none" w:sz="0" w:space="0" w:color="auto"/>
        <w:left w:val="none" w:sz="0" w:space="0" w:color="auto"/>
        <w:bottom w:val="none" w:sz="0" w:space="0" w:color="auto"/>
        <w:right w:val="none" w:sz="0" w:space="0" w:color="auto"/>
      </w:divBdr>
      <w:divsChild>
        <w:div w:id="424350285">
          <w:marLeft w:val="0"/>
          <w:marRight w:val="0"/>
          <w:marTop w:val="1125"/>
          <w:marBottom w:val="0"/>
          <w:divBdr>
            <w:top w:val="none" w:sz="0" w:space="0" w:color="auto"/>
            <w:left w:val="none" w:sz="0" w:space="0" w:color="auto"/>
            <w:bottom w:val="none" w:sz="0" w:space="0" w:color="auto"/>
            <w:right w:val="none" w:sz="0" w:space="0" w:color="auto"/>
          </w:divBdr>
          <w:divsChild>
            <w:div w:id="1490170817">
              <w:marLeft w:val="0"/>
              <w:marRight w:val="0"/>
              <w:marTop w:val="0"/>
              <w:marBottom w:val="0"/>
              <w:divBdr>
                <w:top w:val="none" w:sz="0" w:space="0" w:color="auto"/>
                <w:left w:val="none" w:sz="0" w:space="0" w:color="auto"/>
                <w:bottom w:val="none" w:sz="0" w:space="0" w:color="auto"/>
                <w:right w:val="none" w:sz="0" w:space="0" w:color="auto"/>
              </w:divBdr>
            </w:div>
          </w:divsChild>
        </w:div>
        <w:div w:id="2045668152">
          <w:marLeft w:val="0"/>
          <w:marRight w:val="0"/>
          <w:marTop w:val="0"/>
          <w:marBottom w:val="0"/>
          <w:divBdr>
            <w:top w:val="none" w:sz="0" w:space="0" w:color="auto"/>
            <w:left w:val="none" w:sz="0" w:space="0" w:color="auto"/>
            <w:bottom w:val="none" w:sz="0" w:space="0" w:color="auto"/>
            <w:right w:val="none" w:sz="0" w:space="0" w:color="auto"/>
          </w:divBdr>
        </w:div>
      </w:divsChild>
    </w:div>
    <w:div w:id="284624606">
      <w:bodyDiv w:val="1"/>
      <w:marLeft w:val="0"/>
      <w:marRight w:val="0"/>
      <w:marTop w:val="0"/>
      <w:marBottom w:val="0"/>
      <w:divBdr>
        <w:top w:val="none" w:sz="0" w:space="0" w:color="auto"/>
        <w:left w:val="none" w:sz="0" w:space="0" w:color="auto"/>
        <w:bottom w:val="none" w:sz="0" w:space="0" w:color="auto"/>
        <w:right w:val="none" w:sz="0" w:space="0" w:color="auto"/>
      </w:divBdr>
    </w:div>
    <w:div w:id="290213192">
      <w:bodyDiv w:val="1"/>
      <w:marLeft w:val="0"/>
      <w:marRight w:val="0"/>
      <w:marTop w:val="0"/>
      <w:marBottom w:val="0"/>
      <w:divBdr>
        <w:top w:val="none" w:sz="0" w:space="0" w:color="auto"/>
        <w:left w:val="none" w:sz="0" w:space="0" w:color="auto"/>
        <w:bottom w:val="none" w:sz="0" w:space="0" w:color="auto"/>
        <w:right w:val="none" w:sz="0" w:space="0" w:color="auto"/>
      </w:divBdr>
      <w:divsChild>
        <w:div w:id="845944561">
          <w:marLeft w:val="0"/>
          <w:marRight w:val="0"/>
          <w:marTop w:val="0"/>
          <w:marBottom w:val="0"/>
          <w:divBdr>
            <w:top w:val="none" w:sz="0" w:space="0" w:color="auto"/>
            <w:left w:val="none" w:sz="0" w:space="0" w:color="auto"/>
            <w:bottom w:val="none" w:sz="0" w:space="0" w:color="auto"/>
            <w:right w:val="none" w:sz="0" w:space="0" w:color="auto"/>
          </w:divBdr>
          <w:divsChild>
            <w:div w:id="647829156">
              <w:marLeft w:val="-300"/>
              <w:marRight w:val="0"/>
              <w:marTop w:val="0"/>
              <w:marBottom w:val="0"/>
              <w:divBdr>
                <w:top w:val="none" w:sz="0" w:space="0" w:color="auto"/>
                <w:left w:val="none" w:sz="0" w:space="0" w:color="auto"/>
                <w:bottom w:val="none" w:sz="0" w:space="0" w:color="auto"/>
                <w:right w:val="none" w:sz="0" w:space="0" w:color="auto"/>
              </w:divBdr>
              <w:divsChild>
                <w:div w:id="49156631">
                  <w:marLeft w:val="0"/>
                  <w:marRight w:val="0"/>
                  <w:marTop w:val="0"/>
                  <w:marBottom w:val="300"/>
                  <w:divBdr>
                    <w:top w:val="none" w:sz="0" w:space="0" w:color="auto"/>
                    <w:left w:val="none" w:sz="0" w:space="0" w:color="auto"/>
                    <w:bottom w:val="none" w:sz="0" w:space="0" w:color="auto"/>
                    <w:right w:val="none" w:sz="0" w:space="0" w:color="auto"/>
                  </w:divBdr>
                </w:div>
                <w:div w:id="2057584268">
                  <w:marLeft w:val="0"/>
                  <w:marRight w:val="0"/>
                  <w:marTop w:val="0"/>
                  <w:marBottom w:val="450"/>
                  <w:divBdr>
                    <w:top w:val="none" w:sz="0" w:space="0" w:color="auto"/>
                    <w:left w:val="none" w:sz="0" w:space="0" w:color="auto"/>
                    <w:bottom w:val="none" w:sz="0" w:space="0" w:color="auto"/>
                    <w:right w:val="none" w:sz="0" w:space="0" w:color="auto"/>
                  </w:divBdr>
                  <w:divsChild>
                    <w:div w:id="1339700177">
                      <w:marLeft w:val="0"/>
                      <w:marRight w:val="0"/>
                      <w:marTop w:val="0"/>
                      <w:marBottom w:val="0"/>
                      <w:divBdr>
                        <w:top w:val="none" w:sz="0" w:space="0" w:color="auto"/>
                        <w:left w:val="none" w:sz="0" w:space="0" w:color="auto"/>
                        <w:bottom w:val="none" w:sz="0" w:space="0" w:color="auto"/>
                        <w:right w:val="none" w:sz="0" w:space="0" w:color="auto"/>
                      </w:divBdr>
                      <w:divsChild>
                        <w:div w:id="932590394">
                          <w:marLeft w:val="0"/>
                          <w:marRight w:val="0"/>
                          <w:marTop w:val="0"/>
                          <w:marBottom w:val="0"/>
                          <w:divBdr>
                            <w:top w:val="none" w:sz="0" w:space="0" w:color="auto"/>
                            <w:left w:val="none" w:sz="0" w:space="0" w:color="auto"/>
                            <w:bottom w:val="none" w:sz="0" w:space="0" w:color="auto"/>
                            <w:right w:val="none" w:sz="0" w:space="0" w:color="auto"/>
                          </w:divBdr>
                        </w:div>
                        <w:div w:id="1335034725">
                          <w:marLeft w:val="0"/>
                          <w:marRight w:val="0"/>
                          <w:marTop w:val="1125"/>
                          <w:marBottom w:val="0"/>
                          <w:divBdr>
                            <w:top w:val="none" w:sz="0" w:space="0" w:color="auto"/>
                            <w:left w:val="none" w:sz="0" w:space="0" w:color="auto"/>
                            <w:bottom w:val="none" w:sz="0" w:space="0" w:color="auto"/>
                            <w:right w:val="none" w:sz="0" w:space="0" w:color="auto"/>
                          </w:divBdr>
                          <w:divsChild>
                            <w:div w:id="1945578594">
                              <w:marLeft w:val="0"/>
                              <w:marRight w:val="0"/>
                              <w:marTop w:val="0"/>
                              <w:marBottom w:val="0"/>
                              <w:divBdr>
                                <w:top w:val="none" w:sz="0" w:space="0" w:color="auto"/>
                                <w:left w:val="none" w:sz="0" w:space="0" w:color="auto"/>
                                <w:bottom w:val="none" w:sz="0" w:space="0" w:color="auto"/>
                                <w:right w:val="none" w:sz="0" w:space="0" w:color="auto"/>
                              </w:divBdr>
                              <w:divsChild>
                                <w:div w:id="5861758">
                                  <w:marLeft w:val="0"/>
                                  <w:marRight w:val="0"/>
                                  <w:marTop w:val="0"/>
                                  <w:marBottom w:val="0"/>
                                  <w:divBdr>
                                    <w:top w:val="none" w:sz="0" w:space="0" w:color="auto"/>
                                    <w:left w:val="none" w:sz="0" w:space="0" w:color="auto"/>
                                    <w:bottom w:val="none" w:sz="0" w:space="0" w:color="auto"/>
                                    <w:right w:val="none" w:sz="0" w:space="0" w:color="auto"/>
                                  </w:divBdr>
                                </w:div>
                                <w:div w:id="691684401">
                                  <w:marLeft w:val="0"/>
                                  <w:marRight w:val="0"/>
                                  <w:marTop w:val="0"/>
                                  <w:marBottom w:val="0"/>
                                  <w:divBdr>
                                    <w:top w:val="none" w:sz="0" w:space="0" w:color="auto"/>
                                    <w:left w:val="none" w:sz="0" w:space="0" w:color="auto"/>
                                    <w:bottom w:val="none" w:sz="0" w:space="0" w:color="auto"/>
                                    <w:right w:val="none" w:sz="0" w:space="0" w:color="auto"/>
                                  </w:divBdr>
                                </w:div>
                                <w:div w:id="835193202">
                                  <w:marLeft w:val="0"/>
                                  <w:marRight w:val="0"/>
                                  <w:marTop w:val="0"/>
                                  <w:marBottom w:val="0"/>
                                  <w:divBdr>
                                    <w:top w:val="none" w:sz="0" w:space="0" w:color="auto"/>
                                    <w:left w:val="none" w:sz="0" w:space="0" w:color="auto"/>
                                    <w:bottom w:val="none" w:sz="0" w:space="0" w:color="auto"/>
                                    <w:right w:val="none" w:sz="0" w:space="0" w:color="auto"/>
                                  </w:divBdr>
                                </w:div>
                                <w:div w:id="1533152930">
                                  <w:marLeft w:val="0"/>
                                  <w:marRight w:val="0"/>
                                  <w:marTop w:val="0"/>
                                  <w:marBottom w:val="0"/>
                                  <w:divBdr>
                                    <w:top w:val="none" w:sz="0" w:space="0" w:color="auto"/>
                                    <w:left w:val="none" w:sz="0" w:space="0" w:color="auto"/>
                                    <w:bottom w:val="none" w:sz="0" w:space="0" w:color="auto"/>
                                    <w:right w:val="none" w:sz="0" w:space="0" w:color="auto"/>
                                  </w:divBdr>
                                </w:div>
                                <w:div w:id="1577201283">
                                  <w:marLeft w:val="0"/>
                                  <w:marRight w:val="0"/>
                                  <w:marTop w:val="0"/>
                                  <w:marBottom w:val="0"/>
                                  <w:divBdr>
                                    <w:top w:val="none" w:sz="0" w:space="0" w:color="auto"/>
                                    <w:left w:val="none" w:sz="0" w:space="0" w:color="auto"/>
                                    <w:bottom w:val="none" w:sz="0" w:space="0" w:color="auto"/>
                                    <w:right w:val="none" w:sz="0" w:space="0" w:color="auto"/>
                                  </w:divBdr>
                                </w:div>
                                <w:div w:id="2012171913">
                                  <w:marLeft w:val="0"/>
                                  <w:marRight w:val="0"/>
                                  <w:marTop w:val="0"/>
                                  <w:marBottom w:val="0"/>
                                  <w:divBdr>
                                    <w:top w:val="none" w:sz="0" w:space="0" w:color="auto"/>
                                    <w:left w:val="none" w:sz="0" w:space="0" w:color="auto"/>
                                    <w:bottom w:val="none" w:sz="0" w:space="0" w:color="auto"/>
                                    <w:right w:val="none" w:sz="0" w:space="0" w:color="auto"/>
                                  </w:divBdr>
                                </w:div>
                                <w:div w:id="27489790">
                                  <w:marLeft w:val="0"/>
                                  <w:marRight w:val="0"/>
                                  <w:marTop w:val="0"/>
                                  <w:marBottom w:val="0"/>
                                  <w:divBdr>
                                    <w:top w:val="none" w:sz="0" w:space="0" w:color="auto"/>
                                    <w:left w:val="none" w:sz="0" w:space="0" w:color="auto"/>
                                    <w:bottom w:val="none" w:sz="0" w:space="0" w:color="auto"/>
                                    <w:right w:val="none" w:sz="0" w:space="0" w:color="auto"/>
                                  </w:divBdr>
                                </w:div>
                                <w:div w:id="768626172">
                                  <w:marLeft w:val="0"/>
                                  <w:marRight w:val="0"/>
                                  <w:marTop w:val="0"/>
                                  <w:marBottom w:val="0"/>
                                  <w:divBdr>
                                    <w:top w:val="none" w:sz="0" w:space="0" w:color="auto"/>
                                    <w:left w:val="none" w:sz="0" w:space="0" w:color="auto"/>
                                    <w:bottom w:val="none" w:sz="0" w:space="0" w:color="auto"/>
                                    <w:right w:val="none" w:sz="0" w:space="0" w:color="auto"/>
                                  </w:divBdr>
                                </w:div>
                                <w:div w:id="1770616924">
                                  <w:marLeft w:val="0"/>
                                  <w:marRight w:val="0"/>
                                  <w:marTop w:val="0"/>
                                  <w:marBottom w:val="0"/>
                                  <w:divBdr>
                                    <w:top w:val="none" w:sz="0" w:space="0" w:color="auto"/>
                                    <w:left w:val="none" w:sz="0" w:space="0" w:color="auto"/>
                                    <w:bottom w:val="none" w:sz="0" w:space="0" w:color="auto"/>
                                    <w:right w:val="none" w:sz="0" w:space="0" w:color="auto"/>
                                  </w:divBdr>
                                </w:div>
                                <w:div w:id="21098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1443286">
      <w:bodyDiv w:val="1"/>
      <w:marLeft w:val="0"/>
      <w:marRight w:val="0"/>
      <w:marTop w:val="0"/>
      <w:marBottom w:val="0"/>
      <w:divBdr>
        <w:top w:val="none" w:sz="0" w:space="0" w:color="auto"/>
        <w:left w:val="none" w:sz="0" w:space="0" w:color="auto"/>
        <w:bottom w:val="none" w:sz="0" w:space="0" w:color="auto"/>
        <w:right w:val="none" w:sz="0" w:space="0" w:color="auto"/>
      </w:divBdr>
      <w:divsChild>
        <w:div w:id="407650023">
          <w:marLeft w:val="0"/>
          <w:marRight w:val="0"/>
          <w:marTop w:val="0"/>
          <w:marBottom w:val="300"/>
          <w:divBdr>
            <w:top w:val="none" w:sz="0" w:space="0" w:color="auto"/>
            <w:left w:val="none" w:sz="0" w:space="0" w:color="auto"/>
            <w:bottom w:val="none" w:sz="0" w:space="0" w:color="auto"/>
            <w:right w:val="none" w:sz="0" w:space="0" w:color="auto"/>
          </w:divBdr>
        </w:div>
        <w:div w:id="1543588449">
          <w:marLeft w:val="0"/>
          <w:marRight w:val="0"/>
          <w:marTop w:val="0"/>
          <w:marBottom w:val="450"/>
          <w:divBdr>
            <w:top w:val="none" w:sz="0" w:space="0" w:color="auto"/>
            <w:left w:val="none" w:sz="0" w:space="0" w:color="auto"/>
            <w:bottom w:val="none" w:sz="0" w:space="0" w:color="auto"/>
            <w:right w:val="none" w:sz="0" w:space="0" w:color="auto"/>
          </w:divBdr>
          <w:divsChild>
            <w:div w:id="761410519">
              <w:marLeft w:val="0"/>
              <w:marRight w:val="0"/>
              <w:marTop w:val="0"/>
              <w:marBottom w:val="0"/>
              <w:divBdr>
                <w:top w:val="none" w:sz="0" w:space="0" w:color="auto"/>
                <w:left w:val="none" w:sz="0" w:space="0" w:color="auto"/>
                <w:bottom w:val="none" w:sz="0" w:space="0" w:color="auto"/>
                <w:right w:val="none" w:sz="0" w:space="0" w:color="auto"/>
              </w:divBdr>
              <w:divsChild>
                <w:div w:id="720128212">
                  <w:marLeft w:val="0"/>
                  <w:marRight w:val="0"/>
                  <w:marTop w:val="0"/>
                  <w:marBottom w:val="0"/>
                  <w:divBdr>
                    <w:top w:val="none" w:sz="0" w:space="0" w:color="auto"/>
                    <w:left w:val="none" w:sz="0" w:space="0" w:color="auto"/>
                    <w:bottom w:val="none" w:sz="0" w:space="0" w:color="auto"/>
                    <w:right w:val="none" w:sz="0" w:space="0" w:color="auto"/>
                  </w:divBdr>
                </w:div>
                <w:div w:id="1347054287">
                  <w:marLeft w:val="0"/>
                  <w:marRight w:val="0"/>
                  <w:marTop w:val="1125"/>
                  <w:marBottom w:val="0"/>
                  <w:divBdr>
                    <w:top w:val="none" w:sz="0" w:space="0" w:color="auto"/>
                    <w:left w:val="none" w:sz="0" w:space="0" w:color="auto"/>
                    <w:bottom w:val="none" w:sz="0" w:space="0" w:color="auto"/>
                    <w:right w:val="none" w:sz="0" w:space="0" w:color="auto"/>
                  </w:divBdr>
                  <w:divsChild>
                    <w:div w:id="6287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032822">
      <w:bodyDiv w:val="1"/>
      <w:marLeft w:val="0"/>
      <w:marRight w:val="0"/>
      <w:marTop w:val="0"/>
      <w:marBottom w:val="0"/>
      <w:divBdr>
        <w:top w:val="none" w:sz="0" w:space="0" w:color="auto"/>
        <w:left w:val="none" w:sz="0" w:space="0" w:color="auto"/>
        <w:bottom w:val="none" w:sz="0" w:space="0" w:color="auto"/>
        <w:right w:val="none" w:sz="0" w:space="0" w:color="auto"/>
      </w:divBdr>
      <w:divsChild>
        <w:div w:id="26372078">
          <w:marLeft w:val="0"/>
          <w:marRight w:val="0"/>
          <w:marTop w:val="0"/>
          <w:marBottom w:val="0"/>
          <w:divBdr>
            <w:top w:val="none" w:sz="0" w:space="0" w:color="auto"/>
            <w:left w:val="none" w:sz="0" w:space="0" w:color="auto"/>
            <w:bottom w:val="none" w:sz="0" w:space="0" w:color="auto"/>
            <w:right w:val="none" w:sz="0" w:space="0" w:color="auto"/>
          </w:divBdr>
          <w:divsChild>
            <w:div w:id="1709790731">
              <w:marLeft w:val="-300"/>
              <w:marRight w:val="0"/>
              <w:marTop w:val="0"/>
              <w:marBottom w:val="0"/>
              <w:divBdr>
                <w:top w:val="none" w:sz="0" w:space="0" w:color="auto"/>
                <w:left w:val="none" w:sz="0" w:space="0" w:color="auto"/>
                <w:bottom w:val="none" w:sz="0" w:space="0" w:color="auto"/>
                <w:right w:val="none" w:sz="0" w:space="0" w:color="auto"/>
              </w:divBdr>
              <w:divsChild>
                <w:div w:id="1492790738">
                  <w:marLeft w:val="0"/>
                  <w:marRight w:val="0"/>
                  <w:marTop w:val="0"/>
                  <w:marBottom w:val="450"/>
                  <w:divBdr>
                    <w:top w:val="none" w:sz="0" w:space="0" w:color="auto"/>
                    <w:left w:val="none" w:sz="0" w:space="0" w:color="auto"/>
                    <w:bottom w:val="none" w:sz="0" w:space="0" w:color="auto"/>
                    <w:right w:val="none" w:sz="0" w:space="0" w:color="auto"/>
                  </w:divBdr>
                  <w:divsChild>
                    <w:div w:id="300037019">
                      <w:marLeft w:val="0"/>
                      <w:marRight w:val="0"/>
                      <w:marTop w:val="0"/>
                      <w:marBottom w:val="0"/>
                      <w:divBdr>
                        <w:top w:val="none" w:sz="0" w:space="0" w:color="auto"/>
                        <w:left w:val="none" w:sz="0" w:space="0" w:color="auto"/>
                        <w:bottom w:val="none" w:sz="0" w:space="0" w:color="auto"/>
                        <w:right w:val="none" w:sz="0" w:space="0" w:color="auto"/>
                      </w:divBdr>
                      <w:divsChild>
                        <w:div w:id="625237196">
                          <w:marLeft w:val="0"/>
                          <w:marRight w:val="0"/>
                          <w:marTop w:val="1125"/>
                          <w:marBottom w:val="0"/>
                          <w:divBdr>
                            <w:top w:val="none" w:sz="0" w:space="0" w:color="auto"/>
                            <w:left w:val="none" w:sz="0" w:space="0" w:color="auto"/>
                            <w:bottom w:val="none" w:sz="0" w:space="0" w:color="auto"/>
                            <w:right w:val="none" w:sz="0" w:space="0" w:color="auto"/>
                          </w:divBdr>
                          <w:divsChild>
                            <w:div w:id="1563056512">
                              <w:marLeft w:val="0"/>
                              <w:marRight w:val="0"/>
                              <w:marTop w:val="0"/>
                              <w:marBottom w:val="0"/>
                              <w:divBdr>
                                <w:top w:val="none" w:sz="0" w:space="0" w:color="auto"/>
                                <w:left w:val="none" w:sz="0" w:space="0" w:color="auto"/>
                                <w:bottom w:val="none" w:sz="0" w:space="0" w:color="auto"/>
                                <w:right w:val="none" w:sz="0" w:space="0" w:color="auto"/>
                              </w:divBdr>
                            </w:div>
                          </w:divsChild>
                        </w:div>
                        <w:div w:id="119750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498156">
      <w:bodyDiv w:val="1"/>
      <w:marLeft w:val="0"/>
      <w:marRight w:val="0"/>
      <w:marTop w:val="0"/>
      <w:marBottom w:val="0"/>
      <w:divBdr>
        <w:top w:val="none" w:sz="0" w:space="0" w:color="auto"/>
        <w:left w:val="none" w:sz="0" w:space="0" w:color="auto"/>
        <w:bottom w:val="none" w:sz="0" w:space="0" w:color="auto"/>
        <w:right w:val="none" w:sz="0" w:space="0" w:color="auto"/>
      </w:divBdr>
      <w:divsChild>
        <w:div w:id="150368362">
          <w:marLeft w:val="0"/>
          <w:marRight w:val="0"/>
          <w:marTop w:val="0"/>
          <w:marBottom w:val="0"/>
          <w:divBdr>
            <w:top w:val="none" w:sz="0" w:space="0" w:color="auto"/>
            <w:left w:val="none" w:sz="0" w:space="0" w:color="auto"/>
            <w:bottom w:val="none" w:sz="0" w:space="0" w:color="auto"/>
            <w:right w:val="none" w:sz="0" w:space="0" w:color="auto"/>
          </w:divBdr>
          <w:divsChild>
            <w:div w:id="1221788712">
              <w:marLeft w:val="-300"/>
              <w:marRight w:val="0"/>
              <w:marTop w:val="0"/>
              <w:marBottom w:val="0"/>
              <w:divBdr>
                <w:top w:val="none" w:sz="0" w:space="0" w:color="auto"/>
                <w:left w:val="none" w:sz="0" w:space="0" w:color="auto"/>
                <w:bottom w:val="none" w:sz="0" w:space="0" w:color="auto"/>
                <w:right w:val="none" w:sz="0" w:space="0" w:color="auto"/>
              </w:divBdr>
              <w:divsChild>
                <w:div w:id="1033000497">
                  <w:marLeft w:val="0"/>
                  <w:marRight w:val="0"/>
                  <w:marTop w:val="0"/>
                  <w:marBottom w:val="450"/>
                  <w:divBdr>
                    <w:top w:val="none" w:sz="0" w:space="0" w:color="auto"/>
                    <w:left w:val="none" w:sz="0" w:space="0" w:color="auto"/>
                    <w:bottom w:val="none" w:sz="0" w:space="0" w:color="auto"/>
                    <w:right w:val="none" w:sz="0" w:space="0" w:color="auto"/>
                  </w:divBdr>
                  <w:divsChild>
                    <w:div w:id="2087532469">
                      <w:marLeft w:val="0"/>
                      <w:marRight w:val="0"/>
                      <w:marTop w:val="0"/>
                      <w:marBottom w:val="0"/>
                      <w:divBdr>
                        <w:top w:val="none" w:sz="0" w:space="0" w:color="auto"/>
                        <w:left w:val="none" w:sz="0" w:space="0" w:color="auto"/>
                        <w:bottom w:val="none" w:sz="0" w:space="0" w:color="auto"/>
                        <w:right w:val="none" w:sz="0" w:space="0" w:color="auto"/>
                      </w:divBdr>
                      <w:divsChild>
                        <w:div w:id="893543173">
                          <w:marLeft w:val="0"/>
                          <w:marRight w:val="0"/>
                          <w:marTop w:val="0"/>
                          <w:marBottom w:val="0"/>
                          <w:divBdr>
                            <w:top w:val="none" w:sz="0" w:space="0" w:color="auto"/>
                            <w:left w:val="none" w:sz="0" w:space="0" w:color="auto"/>
                            <w:bottom w:val="none" w:sz="0" w:space="0" w:color="auto"/>
                            <w:right w:val="none" w:sz="0" w:space="0" w:color="auto"/>
                          </w:divBdr>
                        </w:div>
                        <w:div w:id="1122960114">
                          <w:marLeft w:val="0"/>
                          <w:marRight w:val="0"/>
                          <w:marTop w:val="1125"/>
                          <w:marBottom w:val="0"/>
                          <w:divBdr>
                            <w:top w:val="none" w:sz="0" w:space="0" w:color="auto"/>
                            <w:left w:val="none" w:sz="0" w:space="0" w:color="auto"/>
                            <w:bottom w:val="none" w:sz="0" w:space="0" w:color="auto"/>
                            <w:right w:val="none" w:sz="0" w:space="0" w:color="auto"/>
                          </w:divBdr>
                          <w:divsChild>
                            <w:div w:id="175620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609652">
      <w:bodyDiv w:val="1"/>
      <w:marLeft w:val="0"/>
      <w:marRight w:val="0"/>
      <w:marTop w:val="0"/>
      <w:marBottom w:val="0"/>
      <w:divBdr>
        <w:top w:val="none" w:sz="0" w:space="0" w:color="auto"/>
        <w:left w:val="none" w:sz="0" w:space="0" w:color="auto"/>
        <w:bottom w:val="none" w:sz="0" w:space="0" w:color="auto"/>
        <w:right w:val="none" w:sz="0" w:space="0" w:color="auto"/>
      </w:divBdr>
      <w:divsChild>
        <w:div w:id="708919778">
          <w:marLeft w:val="0"/>
          <w:marRight w:val="0"/>
          <w:marTop w:val="0"/>
          <w:marBottom w:val="0"/>
          <w:divBdr>
            <w:top w:val="none" w:sz="0" w:space="0" w:color="auto"/>
            <w:left w:val="none" w:sz="0" w:space="0" w:color="auto"/>
            <w:bottom w:val="none" w:sz="0" w:space="0" w:color="auto"/>
            <w:right w:val="none" w:sz="0" w:space="0" w:color="auto"/>
          </w:divBdr>
          <w:divsChild>
            <w:div w:id="225842152">
              <w:marLeft w:val="-300"/>
              <w:marRight w:val="0"/>
              <w:marTop w:val="0"/>
              <w:marBottom w:val="0"/>
              <w:divBdr>
                <w:top w:val="none" w:sz="0" w:space="0" w:color="auto"/>
                <w:left w:val="none" w:sz="0" w:space="0" w:color="auto"/>
                <w:bottom w:val="none" w:sz="0" w:space="0" w:color="auto"/>
                <w:right w:val="none" w:sz="0" w:space="0" w:color="auto"/>
              </w:divBdr>
              <w:divsChild>
                <w:div w:id="412625753">
                  <w:marLeft w:val="0"/>
                  <w:marRight w:val="0"/>
                  <w:marTop w:val="0"/>
                  <w:marBottom w:val="450"/>
                  <w:divBdr>
                    <w:top w:val="none" w:sz="0" w:space="0" w:color="auto"/>
                    <w:left w:val="none" w:sz="0" w:space="0" w:color="auto"/>
                    <w:bottom w:val="none" w:sz="0" w:space="0" w:color="auto"/>
                    <w:right w:val="none" w:sz="0" w:space="0" w:color="auto"/>
                  </w:divBdr>
                  <w:divsChild>
                    <w:div w:id="159467562">
                      <w:marLeft w:val="0"/>
                      <w:marRight w:val="0"/>
                      <w:marTop w:val="0"/>
                      <w:marBottom w:val="0"/>
                      <w:divBdr>
                        <w:top w:val="none" w:sz="0" w:space="0" w:color="auto"/>
                        <w:left w:val="none" w:sz="0" w:space="0" w:color="auto"/>
                        <w:bottom w:val="none" w:sz="0" w:space="0" w:color="auto"/>
                        <w:right w:val="none" w:sz="0" w:space="0" w:color="auto"/>
                      </w:divBdr>
                      <w:divsChild>
                        <w:div w:id="1337072760">
                          <w:marLeft w:val="0"/>
                          <w:marRight w:val="0"/>
                          <w:marTop w:val="0"/>
                          <w:marBottom w:val="0"/>
                          <w:divBdr>
                            <w:top w:val="none" w:sz="0" w:space="0" w:color="auto"/>
                            <w:left w:val="none" w:sz="0" w:space="0" w:color="auto"/>
                            <w:bottom w:val="none" w:sz="0" w:space="0" w:color="auto"/>
                            <w:right w:val="none" w:sz="0" w:space="0" w:color="auto"/>
                          </w:divBdr>
                        </w:div>
                        <w:div w:id="803816486">
                          <w:marLeft w:val="0"/>
                          <w:marRight w:val="0"/>
                          <w:marTop w:val="1125"/>
                          <w:marBottom w:val="0"/>
                          <w:divBdr>
                            <w:top w:val="none" w:sz="0" w:space="0" w:color="auto"/>
                            <w:left w:val="none" w:sz="0" w:space="0" w:color="auto"/>
                            <w:bottom w:val="none" w:sz="0" w:space="0" w:color="auto"/>
                            <w:right w:val="none" w:sz="0" w:space="0" w:color="auto"/>
                          </w:divBdr>
                          <w:divsChild>
                            <w:div w:id="109262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354070">
      <w:bodyDiv w:val="1"/>
      <w:marLeft w:val="0"/>
      <w:marRight w:val="0"/>
      <w:marTop w:val="0"/>
      <w:marBottom w:val="0"/>
      <w:divBdr>
        <w:top w:val="none" w:sz="0" w:space="0" w:color="auto"/>
        <w:left w:val="none" w:sz="0" w:space="0" w:color="auto"/>
        <w:bottom w:val="none" w:sz="0" w:space="0" w:color="auto"/>
        <w:right w:val="none" w:sz="0" w:space="0" w:color="auto"/>
      </w:divBdr>
      <w:divsChild>
        <w:div w:id="1759475054">
          <w:marLeft w:val="0"/>
          <w:marRight w:val="0"/>
          <w:marTop w:val="0"/>
          <w:marBottom w:val="0"/>
          <w:divBdr>
            <w:top w:val="none" w:sz="0" w:space="0" w:color="auto"/>
            <w:left w:val="none" w:sz="0" w:space="0" w:color="auto"/>
            <w:bottom w:val="none" w:sz="0" w:space="0" w:color="auto"/>
            <w:right w:val="none" w:sz="0" w:space="0" w:color="auto"/>
          </w:divBdr>
        </w:div>
        <w:div w:id="1040981838">
          <w:marLeft w:val="0"/>
          <w:marRight w:val="0"/>
          <w:marTop w:val="1125"/>
          <w:marBottom w:val="0"/>
          <w:divBdr>
            <w:top w:val="none" w:sz="0" w:space="0" w:color="auto"/>
            <w:left w:val="none" w:sz="0" w:space="0" w:color="auto"/>
            <w:bottom w:val="none" w:sz="0" w:space="0" w:color="auto"/>
            <w:right w:val="none" w:sz="0" w:space="0" w:color="auto"/>
          </w:divBdr>
          <w:divsChild>
            <w:div w:id="108666200">
              <w:marLeft w:val="0"/>
              <w:marRight w:val="0"/>
              <w:marTop w:val="0"/>
              <w:marBottom w:val="0"/>
              <w:divBdr>
                <w:top w:val="none" w:sz="0" w:space="0" w:color="auto"/>
                <w:left w:val="none" w:sz="0" w:space="0" w:color="auto"/>
                <w:bottom w:val="none" w:sz="0" w:space="0" w:color="auto"/>
                <w:right w:val="none" w:sz="0" w:space="0" w:color="auto"/>
              </w:divBdr>
              <w:divsChild>
                <w:div w:id="695812976">
                  <w:marLeft w:val="0"/>
                  <w:marRight w:val="0"/>
                  <w:marTop w:val="0"/>
                  <w:marBottom w:val="0"/>
                  <w:divBdr>
                    <w:top w:val="none" w:sz="0" w:space="0" w:color="auto"/>
                    <w:left w:val="none" w:sz="0" w:space="0" w:color="auto"/>
                    <w:bottom w:val="none" w:sz="0" w:space="0" w:color="auto"/>
                    <w:right w:val="none" w:sz="0" w:space="0" w:color="auto"/>
                  </w:divBdr>
                </w:div>
                <w:div w:id="766727607">
                  <w:marLeft w:val="0"/>
                  <w:marRight w:val="0"/>
                  <w:marTop w:val="0"/>
                  <w:marBottom w:val="0"/>
                  <w:divBdr>
                    <w:top w:val="none" w:sz="0" w:space="0" w:color="auto"/>
                    <w:left w:val="none" w:sz="0" w:space="0" w:color="auto"/>
                    <w:bottom w:val="none" w:sz="0" w:space="0" w:color="auto"/>
                    <w:right w:val="none" w:sz="0" w:space="0" w:color="auto"/>
                  </w:divBdr>
                </w:div>
                <w:div w:id="188351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345638">
      <w:bodyDiv w:val="1"/>
      <w:marLeft w:val="0"/>
      <w:marRight w:val="0"/>
      <w:marTop w:val="0"/>
      <w:marBottom w:val="0"/>
      <w:divBdr>
        <w:top w:val="none" w:sz="0" w:space="0" w:color="auto"/>
        <w:left w:val="none" w:sz="0" w:space="0" w:color="auto"/>
        <w:bottom w:val="none" w:sz="0" w:space="0" w:color="auto"/>
        <w:right w:val="none" w:sz="0" w:space="0" w:color="auto"/>
      </w:divBdr>
    </w:div>
    <w:div w:id="305159994">
      <w:bodyDiv w:val="1"/>
      <w:marLeft w:val="0"/>
      <w:marRight w:val="0"/>
      <w:marTop w:val="0"/>
      <w:marBottom w:val="0"/>
      <w:divBdr>
        <w:top w:val="none" w:sz="0" w:space="0" w:color="auto"/>
        <w:left w:val="none" w:sz="0" w:space="0" w:color="auto"/>
        <w:bottom w:val="none" w:sz="0" w:space="0" w:color="auto"/>
        <w:right w:val="none" w:sz="0" w:space="0" w:color="auto"/>
      </w:divBdr>
      <w:divsChild>
        <w:div w:id="1387142218">
          <w:marLeft w:val="0"/>
          <w:marRight w:val="0"/>
          <w:marTop w:val="0"/>
          <w:marBottom w:val="0"/>
          <w:divBdr>
            <w:top w:val="none" w:sz="0" w:space="0" w:color="auto"/>
            <w:left w:val="none" w:sz="0" w:space="0" w:color="auto"/>
            <w:bottom w:val="none" w:sz="0" w:space="0" w:color="auto"/>
            <w:right w:val="none" w:sz="0" w:space="0" w:color="auto"/>
          </w:divBdr>
        </w:div>
        <w:div w:id="1430740745">
          <w:marLeft w:val="0"/>
          <w:marRight w:val="0"/>
          <w:marTop w:val="0"/>
          <w:marBottom w:val="0"/>
          <w:divBdr>
            <w:top w:val="none" w:sz="0" w:space="0" w:color="auto"/>
            <w:left w:val="none" w:sz="0" w:space="0" w:color="auto"/>
            <w:bottom w:val="none" w:sz="0" w:space="0" w:color="auto"/>
            <w:right w:val="none" w:sz="0" w:space="0" w:color="auto"/>
          </w:divBdr>
        </w:div>
      </w:divsChild>
    </w:div>
    <w:div w:id="308099557">
      <w:bodyDiv w:val="1"/>
      <w:marLeft w:val="0"/>
      <w:marRight w:val="0"/>
      <w:marTop w:val="0"/>
      <w:marBottom w:val="0"/>
      <w:divBdr>
        <w:top w:val="none" w:sz="0" w:space="0" w:color="auto"/>
        <w:left w:val="none" w:sz="0" w:space="0" w:color="auto"/>
        <w:bottom w:val="none" w:sz="0" w:space="0" w:color="auto"/>
        <w:right w:val="none" w:sz="0" w:space="0" w:color="auto"/>
      </w:divBdr>
    </w:div>
    <w:div w:id="309406859">
      <w:bodyDiv w:val="1"/>
      <w:marLeft w:val="0"/>
      <w:marRight w:val="0"/>
      <w:marTop w:val="0"/>
      <w:marBottom w:val="0"/>
      <w:divBdr>
        <w:top w:val="none" w:sz="0" w:space="0" w:color="auto"/>
        <w:left w:val="none" w:sz="0" w:space="0" w:color="auto"/>
        <w:bottom w:val="none" w:sz="0" w:space="0" w:color="auto"/>
        <w:right w:val="none" w:sz="0" w:space="0" w:color="auto"/>
      </w:divBdr>
    </w:div>
    <w:div w:id="311569310">
      <w:bodyDiv w:val="1"/>
      <w:marLeft w:val="0"/>
      <w:marRight w:val="0"/>
      <w:marTop w:val="0"/>
      <w:marBottom w:val="0"/>
      <w:divBdr>
        <w:top w:val="none" w:sz="0" w:space="0" w:color="auto"/>
        <w:left w:val="none" w:sz="0" w:space="0" w:color="auto"/>
        <w:bottom w:val="none" w:sz="0" w:space="0" w:color="auto"/>
        <w:right w:val="none" w:sz="0" w:space="0" w:color="auto"/>
      </w:divBdr>
      <w:divsChild>
        <w:div w:id="1776171647">
          <w:marLeft w:val="0"/>
          <w:marRight w:val="0"/>
          <w:marTop w:val="0"/>
          <w:marBottom w:val="0"/>
          <w:divBdr>
            <w:top w:val="none" w:sz="0" w:space="0" w:color="auto"/>
            <w:left w:val="none" w:sz="0" w:space="0" w:color="auto"/>
            <w:bottom w:val="none" w:sz="0" w:space="0" w:color="auto"/>
            <w:right w:val="none" w:sz="0" w:space="0" w:color="auto"/>
          </w:divBdr>
        </w:div>
        <w:div w:id="814179779">
          <w:marLeft w:val="0"/>
          <w:marRight w:val="0"/>
          <w:marTop w:val="1125"/>
          <w:marBottom w:val="0"/>
          <w:divBdr>
            <w:top w:val="none" w:sz="0" w:space="0" w:color="auto"/>
            <w:left w:val="none" w:sz="0" w:space="0" w:color="auto"/>
            <w:bottom w:val="none" w:sz="0" w:space="0" w:color="auto"/>
            <w:right w:val="none" w:sz="0" w:space="0" w:color="auto"/>
          </w:divBdr>
          <w:divsChild>
            <w:div w:id="61152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334780">
      <w:bodyDiv w:val="1"/>
      <w:marLeft w:val="0"/>
      <w:marRight w:val="0"/>
      <w:marTop w:val="0"/>
      <w:marBottom w:val="0"/>
      <w:divBdr>
        <w:top w:val="none" w:sz="0" w:space="0" w:color="auto"/>
        <w:left w:val="none" w:sz="0" w:space="0" w:color="auto"/>
        <w:bottom w:val="none" w:sz="0" w:space="0" w:color="auto"/>
        <w:right w:val="none" w:sz="0" w:space="0" w:color="auto"/>
      </w:divBdr>
      <w:divsChild>
        <w:div w:id="1398472931">
          <w:marLeft w:val="0"/>
          <w:marRight w:val="0"/>
          <w:marTop w:val="0"/>
          <w:marBottom w:val="0"/>
          <w:divBdr>
            <w:top w:val="none" w:sz="0" w:space="0" w:color="auto"/>
            <w:left w:val="none" w:sz="0" w:space="0" w:color="auto"/>
            <w:bottom w:val="none" w:sz="0" w:space="0" w:color="auto"/>
            <w:right w:val="none" w:sz="0" w:space="0" w:color="auto"/>
          </w:divBdr>
        </w:div>
      </w:divsChild>
    </w:div>
    <w:div w:id="318702036">
      <w:bodyDiv w:val="1"/>
      <w:marLeft w:val="0"/>
      <w:marRight w:val="0"/>
      <w:marTop w:val="0"/>
      <w:marBottom w:val="0"/>
      <w:divBdr>
        <w:top w:val="none" w:sz="0" w:space="0" w:color="auto"/>
        <w:left w:val="none" w:sz="0" w:space="0" w:color="auto"/>
        <w:bottom w:val="none" w:sz="0" w:space="0" w:color="auto"/>
        <w:right w:val="none" w:sz="0" w:space="0" w:color="auto"/>
      </w:divBdr>
      <w:divsChild>
        <w:div w:id="2063946978">
          <w:marLeft w:val="0"/>
          <w:marRight w:val="0"/>
          <w:marTop w:val="0"/>
          <w:marBottom w:val="0"/>
          <w:divBdr>
            <w:top w:val="none" w:sz="0" w:space="0" w:color="auto"/>
            <w:left w:val="none" w:sz="0" w:space="0" w:color="auto"/>
            <w:bottom w:val="none" w:sz="0" w:space="0" w:color="auto"/>
            <w:right w:val="none" w:sz="0" w:space="0" w:color="auto"/>
          </w:divBdr>
          <w:divsChild>
            <w:div w:id="1114978374">
              <w:marLeft w:val="-300"/>
              <w:marRight w:val="0"/>
              <w:marTop w:val="0"/>
              <w:marBottom w:val="0"/>
              <w:divBdr>
                <w:top w:val="none" w:sz="0" w:space="0" w:color="auto"/>
                <w:left w:val="none" w:sz="0" w:space="0" w:color="auto"/>
                <w:bottom w:val="none" w:sz="0" w:space="0" w:color="auto"/>
                <w:right w:val="none" w:sz="0" w:space="0" w:color="auto"/>
              </w:divBdr>
              <w:divsChild>
                <w:div w:id="547187064">
                  <w:marLeft w:val="0"/>
                  <w:marRight w:val="0"/>
                  <w:marTop w:val="0"/>
                  <w:marBottom w:val="450"/>
                  <w:divBdr>
                    <w:top w:val="none" w:sz="0" w:space="0" w:color="auto"/>
                    <w:left w:val="none" w:sz="0" w:space="0" w:color="auto"/>
                    <w:bottom w:val="none" w:sz="0" w:space="0" w:color="auto"/>
                    <w:right w:val="none" w:sz="0" w:space="0" w:color="auto"/>
                  </w:divBdr>
                  <w:divsChild>
                    <w:div w:id="1167132807">
                      <w:marLeft w:val="0"/>
                      <w:marRight w:val="0"/>
                      <w:marTop w:val="0"/>
                      <w:marBottom w:val="0"/>
                      <w:divBdr>
                        <w:top w:val="none" w:sz="0" w:space="0" w:color="auto"/>
                        <w:left w:val="none" w:sz="0" w:space="0" w:color="auto"/>
                        <w:bottom w:val="none" w:sz="0" w:space="0" w:color="auto"/>
                        <w:right w:val="none" w:sz="0" w:space="0" w:color="auto"/>
                      </w:divBdr>
                      <w:divsChild>
                        <w:div w:id="5642396">
                          <w:marLeft w:val="0"/>
                          <w:marRight w:val="0"/>
                          <w:marTop w:val="0"/>
                          <w:marBottom w:val="0"/>
                          <w:divBdr>
                            <w:top w:val="none" w:sz="0" w:space="0" w:color="auto"/>
                            <w:left w:val="none" w:sz="0" w:space="0" w:color="auto"/>
                            <w:bottom w:val="none" w:sz="0" w:space="0" w:color="auto"/>
                            <w:right w:val="none" w:sz="0" w:space="0" w:color="auto"/>
                          </w:divBdr>
                        </w:div>
                        <w:div w:id="334042882">
                          <w:marLeft w:val="0"/>
                          <w:marRight w:val="0"/>
                          <w:marTop w:val="1125"/>
                          <w:marBottom w:val="0"/>
                          <w:divBdr>
                            <w:top w:val="none" w:sz="0" w:space="0" w:color="auto"/>
                            <w:left w:val="none" w:sz="0" w:space="0" w:color="auto"/>
                            <w:bottom w:val="none" w:sz="0" w:space="0" w:color="auto"/>
                            <w:right w:val="none" w:sz="0" w:space="0" w:color="auto"/>
                          </w:divBdr>
                          <w:divsChild>
                            <w:div w:id="52148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3764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19425318">
      <w:bodyDiv w:val="1"/>
      <w:marLeft w:val="0"/>
      <w:marRight w:val="0"/>
      <w:marTop w:val="0"/>
      <w:marBottom w:val="0"/>
      <w:divBdr>
        <w:top w:val="none" w:sz="0" w:space="0" w:color="auto"/>
        <w:left w:val="none" w:sz="0" w:space="0" w:color="auto"/>
        <w:bottom w:val="none" w:sz="0" w:space="0" w:color="auto"/>
        <w:right w:val="none" w:sz="0" w:space="0" w:color="auto"/>
      </w:divBdr>
      <w:divsChild>
        <w:div w:id="1168593986">
          <w:marLeft w:val="0"/>
          <w:marRight w:val="0"/>
          <w:marTop w:val="0"/>
          <w:marBottom w:val="0"/>
          <w:divBdr>
            <w:top w:val="none" w:sz="0" w:space="0" w:color="auto"/>
            <w:left w:val="none" w:sz="0" w:space="0" w:color="auto"/>
            <w:bottom w:val="single" w:sz="6" w:space="4" w:color="000000"/>
            <w:right w:val="none" w:sz="0" w:space="0" w:color="auto"/>
          </w:divBdr>
          <w:divsChild>
            <w:div w:id="575896735">
              <w:marLeft w:val="0"/>
              <w:marRight w:val="0"/>
              <w:marTop w:val="0"/>
              <w:marBottom w:val="0"/>
              <w:divBdr>
                <w:top w:val="none" w:sz="0" w:space="0" w:color="auto"/>
                <w:left w:val="none" w:sz="0" w:space="0" w:color="auto"/>
                <w:bottom w:val="none" w:sz="0" w:space="0" w:color="auto"/>
                <w:right w:val="none" w:sz="0" w:space="0" w:color="auto"/>
              </w:divBdr>
              <w:divsChild>
                <w:div w:id="703095592">
                  <w:marLeft w:val="0"/>
                  <w:marRight w:val="0"/>
                  <w:marTop w:val="0"/>
                  <w:marBottom w:val="0"/>
                  <w:divBdr>
                    <w:top w:val="none" w:sz="0" w:space="0" w:color="auto"/>
                    <w:left w:val="none" w:sz="0" w:space="0" w:color="auto"/>
                    <w:bottom w:val="none" w:sz="0" w:space="0" w:color="auto"/>
                    <w:right w:val="none" w:sz="0" w:space="0" w:color="auto"/>
                  </w:divBdr>
                </w:div>
              </w:divsChild>
            </w:div>
            <w:div w:id="45252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96774">
      <w:bodyDiv w:val="1"/>
      <w:marLeft w:val="0"/>
      <w:marRight w:val="0"/>
      <w:marTop w:val="0"/>
      <w:marBottom w:val="0"/>
      <w:divBdr>
        <w:top w:val="none" w:sz="0" w:space="0" w:color="auto"/>
        <w:left w:val="none" w:sz="0" w:space="0" w:color="auto"/>
        <w:bottom w:val="none" w:sz="0" w:space="0" w:color="auto"/>
        <w:right w:val="none" w:sz="0" w:space="0" w:color="auto"/>
      </w:divBdr>
      <w:divsChild>
        <w:div w:id="256328321">
          <w:marLeft w:val="0"/>
          <w:marRight w:val="0"/>
          <w:marTop w:val="0"/>
          <w:marBottom w:val="0"/>
          <w:divBdr>
            <w:top w:val="none" w:sz="0" w:space="0" w:color="auto"/>
            <w:left w:val="none" w:sz="0" w:space="0" w:color="auto"/>
            <w:bottom w:val="none" w:sz="0" w:space="0" w:color="auto"/>
            <w:right w:val="none" w:sz="0" w:space="0" w:color="auto"/>
          </w:divBdr>
          <w:divsChild>
            <w:div w:id="624584398">
              <w:marLeft w:val="-300"/>
              <w:marRight w:val="0"/>
              <w:marTop w:val="0"/>
              <w:marBottom w:val="0"/>
              <w:divBdr>
                <w:top w:val="none" w:sz="0" w:space="0" w:color="auto"/>
                <w:left w:val="none" w:sz="0" w:space="0" w:color="auto"/>
                <w:bottom w:val="none" w:sz="0" w:space="0" w:color="auto"/>
                <w:right w:val="none" w:sz="0" w:space="0" w:color="auto"/>
              </w:divBdr>
              <w:divsChild>
                <w:div w:id="1672685635">
                  <w:marLeft w:val="0"/>
                  <w:marRight w:val="0"/>
                  <w:marTop w:val="0"/>
                  <w:marBottom w:val="450"/>
                  <w:divBdr>
                    <w:top w:val="none" w:sz="0" w:space="0" w:color="auto"/>
                    <w:left w:val="none" w:sz="0" w:space="0" w:color="auto"/>
                    <w:bottom w:val="none" w:sz="0" w:space="0" w:color="auto"/>
                    <w:right w:val="none" w:sz="0" w:space="0" w:color="auto"/>
                  </w:divBdr>
                  <w:divsChild>
                    <w:div w:id="445150832">
                      <w:marLeft w:val="0"/>
                      <w:marRight w:val="0"/>
                      <w:marTop w:val="0"/>
                      <w:marBottom w:val="0"/>
                      <w:divBdr>
                        <w:top w:val="none" w:sz="0" w:space="0" w:color="auto"/>
                        <w:left w:val="none" w:sz="0" w:space="0" w:color="auto"/>
                        <w:bottom w:val="none" w:sz="0" w:space="0" w:color="auto"/>
                        <w:right w:val="none" w:sz="0" w:space="0" w:color="auto"/>
                      </w:divBdr>
                      <w:divsChild>
                        <w:div w:id="194781362">
                          <w:marLeft w:val="0"/>
                          <w:marRight w:val="0"/>
                          <w:marTop w:val="0"/>
                          <w:marBottom w:val="0"/>
                          <w:divBdr>
                            <w:top w:val="none" w:sz="0" w:space="0" w:color="auto"/>
                            <w:left w:val="none" w:sz="0" w:space="0" w:color="auto"/>
                            <w:bottom w:val="none" w:sz="0" w:space="0" w:color="auto"/>
                            <w:right w:val="none" w:sz="0" w:space="0" w:color="auto"/>
                          </w:divBdr>
                        </w:div>
                        <w:div w:id="1525823256">
                          <w:marLeft w:val="0"/>
                          <w:marRight w:val="0"/>
                          <w:marTop w:val="1125"/>
                          <w:marBottom w:val="0"/>
                          <w:divBdr>
                            <w:top w:val="none" w:sz="0" w:space="0" w:color="auto"/>
                            <w:left w:val="none" w:sz="0" w:space="0" w:color="auto"/>
                            <w:bottom w:val="none" w:sz="0" w:space="0" w:color="auto"/>
                            <w:right w:val="none" w:sz="0" w:space="0" w:color="auto"/>
                          </w:divBdr>
                          <w:divsChild>
                            <w:div w:id="157601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458594">
      <w:bodyDiv w:val="1"/>
      <w:marLeft w:val="0"/>
      <w:marRight w:val="0"/>
      <w:marTop w:val="0"/>
      <w:marBottom w:val="0"/>
      <w:divBdr>
        <w:top w:val="none" w:sz="0" w:space="0" w:color="auto"/>
        <w:left w:val="none" w:sz="0" w:space="0" w:color="auto"/>
        <w:bottom w:val="none" w:sz="0" w:space="0" w:color="auto"/>
        <w:right w:val="none" w:sz="0" w:space="0" w:color="auto"/>
      </w:divBdr>
      <w:divsChild>
        <w:div w:id="839546362">
          <w:marLeft w:val="0"/>
          <w:marRight w:val="0"/>
          <w:marTop w:val="1125"/>
          <w:marBottom w:val="0"/>
          <w:divBdr>
            <w:top w:val="none" w:sz="0" w:space="0" w:color="auto"/>
            <w:left w:val="none" w:sz="0" w:space="0" w:color="auto"/>
            <w:bottom w:val="none" w:sz="0" w:space="0" w:color="auto"/>
            <w:right w:val="none" w:sz="0" w:space="0" w:color="auto"/>
          </w:divBdr>
          <w:divsChild>
            <w:div w:id="293104822">
              <w:marLeft w:val="0"/>
              <w:marRight w:val="0"/>
              <w:marTop w:val="0"/>
              <w:marBottom w:val="0"/>
              <w:divBdr>
                <w:top w:val="none" w:sz="0" w:space="0" w:color="auto"/>
                <w:left w:val="none" w:sz="0" w:space="0" w:color="auto"/>
                <w:bottom w:val="none" w:sz="0" w:space="0" w:color="auto"/>
                <w:right w:val="none" w:sz="0" w:space="0" w:color="auto"/>
              </w:divBdr>
            </w:div>
          </w:divsChild>
        </w:div>
        <w:div w:id="858085312">
          <w:marLeft w:val="0"/>
          <w:marRight w:val="0"/>
          <w:marTop w:val="0"/>
          <w:marBottom w:val="0"/>
          <w:divBdr>
            <w:top w:val="none" w:sz="0" w:space="0" w:color="auto"/>
            <w:left w:val="none" w:sz="0" w:space="0" w:color="auto"/>
            <w:bottom w:val="none" w:sz="0" w:space="0" w:color="auto"/>
            <w:right w:val="none" w:sz="0" w:space="0" w:color="auto"/>
          </w:divBdr>
        </w:div>
      </w:divsChild>
    </w:div>
    <w:div w:id="337539703">
      <w:bodyDiv w:val="1"/>
      <w:marLeft w:val="0"/>
      <w:marRight w:val="0"/>
      <w:marTop w:val="0"/>
      <w:marBottom w:val="0"/>
      <w:divBdr>
        <w:top w:val="none" w:sz="0" w:space="0" w:color="auto"/>
        <w:left w:val="none" w:sz="0" w:space="0" w:color="auto"/>
        <w:bottom w:val="none" w:sz="0" w:space="0" w:color="auto"/>
        <w:right w:val="none" w:sz="0" w:space="0" w:color="auto"/>
      </w:divBdr>
      <w:divsChild>
        <w:div w:id="27486227">
          <w:marLeft w:val="0"/>
          <w:marRight w:val="0"/>
          <w:marTop w:val="0"/>
          <w:marBottom w:val="0"/>
          <w:divBdr>
            <w:top w:val="none" w:sz="0" w:space="0" w:color="auto"/>
            <w:left w:val="none" w:sz="0" w:space="0" w:color="auto"/>
            <w:bottom w:val="none" w:sz="0" w:space="0" w:color="auto"/>
            <w:right w:val="none" w:sz="0" w:space="0" w:color="auto"/>
          </w:divBdr>
          <w:divsChild>
            <w:div w:id="537544349">
              <w:marLeft w:val="-300"/>
              <w:marRight w:val="0"/>
              <w:marTop w:val="0"/>
              <w:marBottom w:val="0"/>
              <w:divBdr>
                <w:top w:val="none" w:sz="0" w:space="0" w:color="auto"/>
                <w:left w:val="none" w:sz="0" w:space="0" w:color="auto"/>
                <w:bottom w:val="none" w:sz="0" w:space="0" w:color="auto"/>
                <w:right w:val="none" w:sz="0" w:space="0" w:color="auto"/>
              </w:divBdr>
              <w:divsChild>
                <w:div w:id="1723016697">
                  <w:marLeft w:val="0"/>
                  <w:marRight w:val="0"/>
                  <w:marTop w:val="0"/>
                  <w:marBottom w:val="300"/>
                  <w:divBdr>
                    <w:top w:val="none" w:sz="0" w:space="0" w:color="auto"/>
                    <w:left w:val="none" w:sz="0" w:space="0" w:color="auto"/>
                    <w:bottom w:val="none" w:sz="0" w:space="0" w:color="auto"/>
                    <w:right w:val="none" w:sz="0" w:space="0" w:color="auto"/>
                  </w:divBdr>
                </w:div>
                <w:div w:id="1037898971">
                  <w:marLeft w:val="0"/>
                  <w:marRight w:val="0"/>
                  <w:marTop w:val="0"/>
                  <w:marBottom w:val="450"/>
                  <w:divBdr>
                    <w:top w:val="none" w:sz="0" w:space="0" w:color="auto"/>
                    <w:left w:val="none" w:sz="0" w:space="0" w:color="auto"/>
                    <w:bottom w:val="none" w:sz="0" w:space="0" w:color="auto"/>
                    <w:right w:val="none" w:sz="0" w:space="0" w:color="auto"/>
                  </w:divBdr>
                  <w:divsChild>
                    <w:div w:id="313071959">
                      <w:marLeft w:val="0"/>
                      <w:marRight w:val="0"/>
                      <w:marTop w:val="0"/>
                      <w:marBottom w:val="0"/>
                      <w:divBdr>
                        <w:top w:val="none" w:sz="0" w:space="0" w:color="auto"/>
                        <w:left w:val="none" w:sz="0" w:space="0" w:color="auto"/>
                        <w:bottom w:val="none" w:sz="0" w:space="0" w:color="auto"/>
                        <w:right w:val="none" w:sz="0" w:space="0" w:color="auto"/>
                      </w:divBdr>
                      <w:divsChild>
                        <w:div w:id="955481212">
                          <w:marLeft w:val="0"/>
                          <w:marRight w:val="0"/>
                          <w:marTop w:val="0"/>
                          <w:marBottom w:val="0"/>
                          <w:divBdr>
                            <w:top w:val="none" w:sz="0" w:space="0" w:color="auto"/>
                            <w:left w:val="none" w:sz="0" w:space="0" w:color="auto"/>
                            <w:bottom w:val="none" w:sz="0" w:space="0" w:color="auto"/>
                            <w:right w:val="none" w:sz="0" w:space="0" w:color="auto"/>
                          </w:divBdr>
                        </w:div>
                        <w:div w:id="1458185062">
                          <w:marLeft w:val="0"/>
                          <w:marRight w:val="0"/>
                          <w:marTop w:val="1125"/>
                          <w:marBottom w:val="0"/>
                          <w:divBdr>
                            <w:top w:val="none" w:sz="0" w:space="0" w:color="auto"/>
                            <w:left w:val="none" w:sz="0" w:space="0" w:color="auto"/>
                            <w:bottom w:val="none" w:sz="0" w:space="0" w:color="auto"/>
                            <w:right w:val="none" w:sz="0" w:space="0" w:color="auto"/>
                          </w:divBdr>
                          <w:divsChild>
                            <w:div w:id="150485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970957">
      <w:bodyDiv w:val="1"/>
      <w:marLeft w:val="0"/>
      <w:marRight w:val="0"/>
      <w:marTop w:val="0"/>
      <w:marBottom w:val="0"/>
      <w:divBdr>
        <w:top w:val="none" w:sz="0" w:space="0" w:color="auto"/>
        <w:left w:val="none" w:sz="0" w:space="0" w:color="auto"/>
        <w:bottom w:val="none" w:sz="0" w:space="0" w:color="auto"/>
        <w:right w:val="none" w:sz="0" w:space="0" w:color="auto"/>
      </w:divBdr>
      <w:divsChild>
        <w:div w:id="1471924">
          <w:marLeft w:val="0"/>
          <w:marRight w:val="0"/>
          <w:marTop w:val="0"/>
          <w:marBottom w:val="300"/>
          <w:divBdr>
            <w:top w:val="none" w:sz="0" w:space="0" w:color="auto"/>
            <w:left w:val="none" w:sz="0" w:space="0" w:color="auto"/>
            <w:bottom w:val="none" w:sz="0" w:space="0" w:color="auto"/>
            <w:right w:val="none" w:sz="0" w:space="0" w:color="auto"/>
          </w:divBdr>
        </w:div>
        <w:div w:id="1004630671">
          <w:marLeft w:val="0"/>
          <w:marRight w:val="0"/>
          <w:marTop w:val="0"/>
          <w:marBottom w:val="450"/>
          <w:divBdr>
            <w:top w:val="none" w:sz="0" w:space="0" w:color="auto"/>
            <w:left w:val="none" w:sz="0" w:space="0" w:color="auto"/>
            <w:bottom w:val="none" w:sz="0" w:space="0" w:color="auto"/>
            <w:right w:val="none" w:sz="0" w:space="0" w:color="auto"/>
          </w:divBdr>
          <w:divsChild>
            <w:div w:id="1350252850">
              <w:marLeft w:val="0"/>
              <w:marRight w:val="0"/>
              <w:marTop w:val="0"/>
              <w:marBottom w:val="0"/>
              <w:divBdr>
                <w:top w:val="none" w:sz="0" w:space="0" w:color="auto"/>
                <w:left w:val="none" w:sz="0" w:space="0" w:color="auto"/>
                <w:bottom w:val="none" w:sz="0" w:space="0" w:color="auto"/>
                <w:right w:val="none" w:sz="0" w:space="0" w:color="auto"/>
              </w:divBdr>
              <w:divsChild>
                <w:div w:id="258637741">
                  <w:marLeft w:val="0"/>
                  <w:marRight w:val="0"/>
                  <w:marTop w:val="1125"/>
                  <w:marBottom w:val="0"/>
                  <w:divBdr>
                    <w:top w:val="none" w:sz="0" w:space="0" w:color="auto"/>
                    <w:left w:val="none" w:sz="0" w:space="0" w:color="auto"/>
                    <w:bottom w:val="none" w:sz="0" w:space="0" w:color="auto"/>
                    <w:right w:val="none" w:sz="0" w:space="0" w:color="auto"/>
                  </w:divBdr>
                  <w:divsChild>
                    <w:div w:id="1428964193">
                      <w:marLeft w:val="0"/>
                      <w:marRight w:val="0"/>
                      <w:marTop w:val="0"/>
                      <w:marBottom w:val="0"/>
                      <w:divBdr>
                        <w:top w:val="none" w:sz="0" w:space="0" w:color="auto"/>
                        <w:left w:val="none" w:sz="0" w:space="0" w:color="auto"/>
                        <w:bottom w:val="none" w:sz="0" w:space="0" w:color="auto"/>
                        <w:right w:val="none" w:sz="0" w:space="0" w:color="auto"/>
                      </w:divBdr>
                    </w:div>
                  </w:divsChild>
                </w:div>
                <w:div w:id="12577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321836">
      <w:bodyDiv w:val="1"/>
      <w:marLeft w:val="0"/>
      <w:marRight w:val="0"/>
      <w:marTop w:val="0"/>
      <w:marBottom w:val="0"/>
      <w:divBdr>
        <w:top w:val="none" w:sz="0" w:space="0" w:color="auto"/>
        <w:left w:val="none" w:sz="0" w:space="0" w:color="auto"/>
        <w:bottom w:val="none" w:sz="0" w:space="0" w:color="auto"/>
        <w:right w:val="none" w:sz="0" w:space="0" w:color="auto"/>
      </w:divBdr>
    </w:div>
    <w:div w:id="342559933">
      <w:bodyDiv w:val="1"/>
      <w:marLeft w:val="0"/>
      <w:marRight w:val="0"/>
      <w:marTop w:val="0"/>
      <w:marBottom w:val="0"/>
      <w:divBdr>
        <w:top w:val="none" w:sz="0" w:space="0" w:color="auto"/>
        <w:left w:val="none" w:sz="0" w:space="0" w:color="auto"/>
        <w:bottom w:val="none" w:sz="0" w:space="0" w:color="auto"/>
        <w:right w:val="none" w:sz="0" w:space="0" w:color="auto"/>
      </w:divBdr>
      <w:divsChild>
        <w:div w:id="1048451724">
          <w:marLeft w:val="-225"/>
          <w:marRight w:val="-225"/>
          <w:marTop w:val="0"/>
          <w:marBottom w:val="0"/>
          <w:divBdr>
            <w:top w:val="none" w:sz="0" w:space="0" w:color="auto"/>
            <w:left w:val="none" w:sz="0" w:space="0" w:color="auto"/>
            <w:bottom w:val="none" w:sz="0" w:space="0" w:color="auto"/>
            <w:right w:val="none" w:sz="0" w:space="0" w:color="auto"/>
          </w:divBdr>
          <w:divsChild>
            <w:div w:id="1299532600">
              <w:marLeft w:val="0"/>
              <w:marRight w:val="0"/>
              <w:marTop w:val="0"/>
              <w:marBottom w:val="0"/>
              <w:divBdr>
                <w:top w:val="none" w:sz="0" w:space="0" w:color="auto"/>
                <w:left w:val="none" w:sz="0" w:space="0" w:color="auto"/>
                <w:bottom w:val="none" w:sz="0" w:space="0" w:color="auto"/>
                <w:right w:val="none" w:sz="0" w:space="0" w:color="auto"/>
              </w:divBdr>
              <w:divsChild>
                <w:div w:id="75216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16397">
          <w:marLeft w:val="-225"/>
          <w:marRight w:val="-225"/>
          <w:marTop w:val="0"/>
          <w:marBottom w:val="0"/>
          <w:divBdr>
            <w:top w:val="none" w:sz="0" w:space="0" w:color="auto"/>
            <w:left w:val="none" w:sz="0" w:space="0" w:color="auto"/>
            <w:bottom w:val="none" w:sz="0" w:space="0" w:color="auto"/>
            <w:right w:val="none" w:sz="0" w:space="0" w:color="auto"/>
          </w:divBdr>
          <w:divsChild>
            <w:div w:id="2132552516">
              <w:marLeft w:val="0"/>
              <w:marRight w:val="0"/>
              <w:marTop w:val="0"/>
              <w:marBottom w:val="0"/>
              <w:divBdr>
                <w:top w:val="none" w:sz="0" w:space="0" w:color="auto"/>
                <w:left w:val="none" w:sz="0" w:space="0" w:color="auto"/>
                <w:bottom w:val="none" w:sz="0" w:space="0" w:color="auto"/>
                <w:right w:val="none" w:sz="0" w:space="0" w:color="auto"/>
              </w:divBdr>
            </w:div>
            <w:div w:id="28577535">
              <w:marLeft w:val="0"/>
              <w:marRight w:val="0"/>
              <w:marTop w:val="0"/>
              <w:marBottom w:val="0"/>
              <w:divBdr>
                <w:top w:val="none" w:sz="0" w:space="0" w:color="auto"/>
                <w:left w:val="none" w:sz="0" w:space="0" w:color="auto"/>
                <w:bottom w:val="none" w:sz="0" w:space="0" w:color="auto"/>
                <w:right w:val="none" w:sz="0" w:space="0" w:color="auto"/>
              </w:divBdr>
              <w:divsChild>
                <w:div w:id="201506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752103">
      <w:bodyDiv w:val="1"/>
      <w:marLeft w:val="0"/>
      <w:marRight w:val="0"/>
      <w:marTop w:val="0"/>
      <w:marBottom w:val="0"/>
      <w:divBdr>
        <w:top w:val="none" w:sz="0" w:space="0" w:color="auto"/>
        <w:left w:val="none" w:sz="0" w:space="0" w:color="auto"/>
        <w:bottom w:val="none" w:sz="0" w:space="0" w:color="auto"/>
        <w:right w:val="none" w:sz="0" w:space="0" w:color="auto"/>
      </w:divBdr>
      <w:divsChild>
        <w:div w:id="248465073">
          <w:marLeft w:val="0"/>
          <w:marRight w:val="0"/>
          <w:marTop w:val="0"/>
          <w:marBottom w:val="450"/>
          <w:divBdr>
            <w:top w:val="none" w:sz="0" w:space="0" w:color="auto"/>
            <w:left w:val="none" w:sz="0" w:space="0" w:color="auto"/>
            <w:bottom w:val="none" w:sz="0" w:space="0" w:color="auto"/>
            <w:right w:val="none" w:sz="0" w:space="0" w:color="auto"/>
          </w:divBdr>
          <w:divsChild>
            <w:div w:id="480124947">
              <w:marLeft w:val="0"/>
              <w:marRight w:val="0"/>
              <w:marTop w:val="0"/>
              <w:marBottom w:val="0"/>
              <w:divBdr>
                <w:top w:val="none" w:sz="0" w:space="0" w:color="auto"/>
                <w:left w:val="none" w:sz="0" w:space="0" w:color="auto"/>
                <w:bottom w:val="none" w:sz="0" w:space="0" w:color="auto"/>
                <w:right w:val="none" w:sz="0" w:space="0" w:color="auto"/>
              </w:divBdr>
              <w:divsChild>
                <w:div w:id="1292856852">
                  <w:marLeft w:val="0"/>
                  <w:marRight w:val="0"/>
                  <w:marTop w:val="1125"/>
                  <w:marBottom w:val="0"/>
                  <w:divBdr>
                    <w:top w:val="none" w:sz="0" w:space="0" w:color="auto"/>
                    <w:left w:val="none" w:sz="0" w:space="0" w:color="auto"/>
                    <w:bottom w:val="none" w:sz="0" w:space="0" w:color="auto"/>
                    <w:right w:val="none" w:sz="0" w:space="0" w:color="auto"/>
                  </w:divBdr>
                  <w:divsChild>
                    <w:div w:id="693385342">
                      <w:marLeft w:val="0"/>
                      <w:marRight w:val="0"/>
                      <w:marTop w:val="0"/>
                      <w:marBottom w:val="0"/>
                      <w:divBdr>
                        <w:top w:val="none" w:sz="0" w:space="0" w:color="auto"/>
                        <w:left w:val="none" w:sz="0" w:space="0" w:color="auto"/>
                        <w:bottom w:val="none" w:sz="0" w:space="0" w:color="auto"/>
                        <w:right w:val="none" w:sz="0" w:space="0" w:color="auto"/>
                      </w:divBdr>
                    </w:div>
                  </w:divsChild>
                </w:div>
                <w:div w:id="147347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18774">
          <w:marLeft w:val="0"/>
          <w:marRight w:val="0"/>
          <w:marTop w:val="0"/>
          <w:marBottom w:val="300"/>
          <w:divBdr>
            <w:top w:val="none" w:sz="0" w:space="0" w:color="auto"/>
            <w:left w:val="none" w:sz="0" w:space="0" w:color="auto"/>
            <w:bottom w:val="none" w:sz="0" w:space="0" w:color="auto"/>
            <w:right w:val="none" w:sz="0" w:space="0" w:color="auto"/>
          </w:divBdr>
        </w:div>
      </w:divsChild>
    </w:div>
    <w:div w:id="350030458">
      <w:bodyDiv w:val="1"/>
      <w:marLeft w:val="0"/>
      <w:marRight w:val="0"/>
      <w:marTop w:val="0"/>
      <w:marBottom w:val="0"/>
      <w:divBdr>
        <w:top w:val="none" w:sz="0" w:space="0" w:color="auto"/>
        <w:left w:val="none" w:sz="0" w:space="0" w:color="auto"/>
        <w:bottom w:val="none" w:sz="0" w:space="0" w:color="auto"/>
        <w:right w:val="none" w:sz="0" w:space="0" w:color="auto"/>
      </w:divBdr>
      <w:divsChild>
        <w:div w:id="282812968">
          <w:marLeft w:val="0"/>
          <w:marRight w:val="0"/>
          <w:marTop w:val="0"/>
          <w:marBottom w:val="0"/>
          <w:divBdr>
            <w:top w:val="none" w:sz="0" w:space="0" w:color="auto"/>
            <w:left w:val="none" w:sz="0" w:space="0" w:color="auto"/>
            <w:bottom w:val="none" w:sz="0" w:space="0" w:color="auto"/>
            <w:right w:val="none" w:sz="0" w:space="0" w:color="auto"/>
          </w:divBdr>
          <w:divsChild>
            <w:div w:id="981344522">
              <w:marLeft w:val="-300"/>
              <w:marRight w:val="0"/>
              <w:marTop w:val="0"/>
              <w:marBottom w:val="0"/>
              <w:divBdr>
                <w:top w:val="none" w:sz="0" w:space="0" w:color="auto"/>
                <w:left w:val="none" w:sz="0" w:space="0" w:color="auto"/>
                <w:bottom w:val="none" w:sz="0" w:space="0" w:color="auto"/>
                <w:right w:val="none" w:sz="0" w:space="0" w:color="auto"/>
              </w:divBdr>
              <w:divsChild>
                <w:div w:id="1639728825">
                  <w:marLeft w:val="0"/>
                  <w:marRight w:val="0"/>
                  <w:marTop w:val="0"/>
                  <w:marBottom w:val="450"/>
                  <w:divBdr>
                    <w:top w:val="none" w:sz="0" w:space="0" w:color="auto"/>
                    <w:left w:val="none" w:sz="0" w:space="0" w:color="auto"/>
                    <w:bottom w:val="none" w:sz="0" w:space="0" w:color="auto"/>
                    <w:right w:val="none" w:sz="0" w:space="0" w:color="auto"/>
                  </w:divBdr>
                  <w:divsChild>
                    <w:div w:id="1819296675">
                      <w:marLeft w:val="0"/>
                      <w:marRight w:val="0"/>
                      <w:marTop w:val="0"/>
                      <w:marBottom w:val="0"/>
                      <w:divBdr>
                        <w:top w:val="none" w:sz="0" w:space="0" w:color="auto"/>
                        <w:left w:val="none" w:sz="0" w:space="0" w:color="auto"/>
                        <w:bottom w:val="none" w:sz="0" w:space="0" w:color="auto"/>
                        <w:right w:val="none" w:sz="0" w:space="0" w:color="auto"/>
                      </w:divBdr>
                      <w:divsChild>
                        <w:div w:id="112407997">
                          <w:marLeft w:val="0"/>
                          <w:marRight w:val="0"/>
                          <w:marTop w:val="0"/>
                          <w:marBottom w:val="0"/>
                          <w:divBdr>
                            <w:top w:val="none" w:sz="0" w:space="0" w:color="auto"/>
                            <w:left w:val="none" w:sz="0" w:space="0" w:color="auto"/>
                            <w:bottom w:val="none" w:sz="0" w:space="0" w:color="auto"/>
                            <w:right w:val="none" w:sz="0" w:space="0" w:color="auto"/>
                          </w:divBdr>
                        </w:div>
                        <w:div w:id="2105422250">
                          <w:marLeft w:val="0"/>
                          <w:marRight w:val="0"/>
                          <w:marTop w:val="1125"/>
                          <w:marBottom w:val="0"/>
                          <w:divBdr>
                            <w:top w:val="none" w:sz="0" w:space="0" w:color="auto"/>
                            <w:left w:val="none" w:sz="0" w:space="0" w:color="auto"/>
                            <w:bottom w:val="none" w:sz="0" w:space="0" w:color="auto"/>
                            <w:right w:val="none" w:sz="0" w:space="0" w:color="auto"/>
                          </w:divBdr>
                          <w:divsChild>
                            <w:div w:id="9582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368528">
      <w:bodyDiv w:val="1"/>
      <w:marLeft w:val="0"/>
      <w:marRight w:val="0"/>
      <w:marTop w:val="0"/>
      <w:marBottom w:val="0"/>
      <w:divBdr>
        <w:top w:val="none" w:sz="0" w:space="0" w:color="auto"/>
        <w:left w:val="none" w:sz="0" w:space="0" w:color="auto"/>
        <w:bottom w:val="none" w:sz="0" w:space="0" w:color="auto"/>
        <w:right w:val="none" w:sz="0" w:space="0" w:color="auto"/>
      </w:divBdr>
    </w:div>
    <w:div w:id="369378145">
      <w:bodyDiv w:val="1"/>
      <w:marLeft w:val="0"/>
      <w:marRight w:val="0"/>
      <w:marTop w:val="0"/>
      <w:marBottom w:val="0"/>
      <w:divBdr>
        <w:top w:val="none" w:sz="0" w:space="0" w:color="auto"/>
        <w:left w:val="none" w:sz="0" w:space="0" w:color="auto"/>
        <w:bottom w:val="none" w:sz="0" w:space="0" w:color="auto"/>
        <w:right w:val="none" w:sz="0" w:space="0" w:color="auto"/>
      </w:divBdr>
      <w:divsChild>
        <w:div w:id="1912033720">
          <w:marLeft w:val="0"/>
          <w:marRight w:val="0"/>
          <w:marTop w:val="0"/>
          <w:marBottom w:val="0"/>
          <w:divBdr>
            <w:top w:val="none" w:sz="0" w:space="0" w:color="auto"/>
            <w:left w:val="none" w:sz="0" w:space="0" w:color="auto"/>
            <w:bottom w:val="none" w:sz="0" w:space="0" w:color="auto"/>
            <w:right w:val="none" w:sz="0" w:space="0" w:color="auto"/>
          </w:divBdr>
          <w:divsChild>
            <w:div w:id="488443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375619366">
      <w:bodyDiv w:val="1"/>
      <w:marLeft w:val="0"/>
      <w:marRight w:val="0"/>
      <w:marTop w:val="0"/>
      <w:marBottom w:val="0"/>
      <w:divBdr>
        <w:top w:val="none" w:sz="0" w:space="0" w:color="auto"/>
        <w:left w:val="none" w:sz="0" w:space="0" w:color="auto"/>
        <w:bottom w:val="none" w:sz="0" w:space="0" w:color="auto"/>
        <w:right w:val="none" w:sz="0" w:space="0" w:color="auto"/>
      </w:divBdr>
      <w:divsChild>
        <w:div w:id="936794456">
          <w:marLeft w:val="0"/>
          <w:marRight w:val="0"/>
          <w:marTop w:val="0"/>
          <w:marBottom w:val="450"/>
          <w:divBdr>
            <w:top w:val="none" w:sz="0" w:space="0" w:color="auto"/>
            <w:left w:val="none" w:sz="0" w:space="0" w:color="auto"/>
            <w:bottom w:val="none" w:sz="0" w:space="0" w:color="auto"/>
            <w:right w:val="none" w:sz="0" w:space="0" w:color="auto"/>
          </w:divBdr>
          <w:divsChild>
            <w:div w:id="257444797">
              <w:marLeft w:val="0"/>
              <w:marRight w:val="0"/>
              <w:marTop w:val="0"/>
              <w:marBottom w:val="0"/>
              <w:divBdr>
                <w:top w:val="none" w:sz="0" w:space="0" w:color="auto"/>
                <w:left w:val="none" w:sz="0" w:space="0" w:color="auto"/>
                <w:bottom w:val="none" w:sz="0" w:space="0" w:color="auto"/>
                <w:right w:val="none" w:sz="0" w:space="0" w:color="auto"/>
              </w:divBdr>
              <w:divsChild>
                <w:div w:id="334573175">
                  <w:marLeft w:val="0"/>
                  <w:marRight w:val="0"/>
                  <w:marTop w:val="1125"/>
                  <w:marBottom w:val="0"/>
                  <w:divBdr>
                    <w:top w:val="none" w:sz="0" w:space="0" w:color="auto"/>
                    <w:left w:val="none" w:sz="0" w:space="0" w:color="auto"/>
                    <w:bottom w:val="none" w:sz="0" w:space="0" w:color="auto"/>
                    <w:right w:val="none" w:sz="0" w:space="0" w:color="auto"/>
                  </w:divBdr>
                  <w:divsChild>
                    <w:div w:id="729041342">
                      <w:marLeft w:val="0"/>
                      <w:marRight w:val="0"/>
                      <w:marTop w:val="0"/>
                      <w:marBottom w:val="0"/>
                      <w:divBdr>
                        <w:top w:val="none" w:sz="0" w:space="0" w:color="auto"/>
                        <w:left w:val="none" w:sz="0" w:space="0" w:color="auto"/>
                        <w:bottom w:val="none" w:sz="0" w:space="0" w:color="auto"/>
                        <w:right w:val="none" w:sz="0" w:space="0" w:color="auto"/>
                      </w:divBdr>
                    </w:div>
                  </w:divsChild>
                </w:div>
                <w:div w:id="15313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6286">
          <w:marLeft w:val="0"/>
          <w:marRight w:val="0"/>
          <w:marTop w:val="0"/>
          <w:marBottom w:val="300"/>
          <w:divBdr>
            <w:top w:val="none" w:sz="0" w:space="0" w:color="auto"/>
            <w:left w:val="none" w:sz="0" w:space="0" w:color="auto"/>
            <w:bottom w:val="none" w:sz="0" w:space="0" w:color="auto"/>
            <w:right w:val="none" w:sz="0" w:space="0" w:color="auto"/>
          </w:divBdr>
        </w:div>
      </w:divsChild>
    </w:div>
    <w:div w:id="377096581">
      <w:bodyDiv w:val="1"/>
      <w:marLeft w:val="0"/>
      <w:marRight w:val="0"/>
      <w:marTop w:val="0"/>
      <w:marBottom w:val="0"/>
      <w:divBdr>
        <w:top w:val="none" w:sz="0" w:space="0" w:color="auto"/>
        <w:left w:val="none" w:sz="0" w:space="0" w:color="auto"/>
        <w:bottom w:val="none" w:sz="0" w:space="0" w:color="auto"/>
        <w:right w:val="none" w:sz="0" w:space="0" w:color="auto"/>
      </w:divBdr>
    </w:div>
    <w:div w:id="380443615">
      <w:bodyDiv w:val="1"/>
      <w:marLeft w:val="0"/>
      <w:marRight w:val="0"/>
      <w:marTop w:val="0"/>
      <w:marBottom w:val="0"/>
      <w:divBdr>
        <w:top w:val="none" w:sz="0" w:space="0" w:color="auto"/>
        <w:left w:val="none" w:sz="0" w:space="0" w:color="auto"/>
        <w:bottom w:val="none" w:sz="0" w:space="0" w:color="auto"/>
        <w:right w:val="none" w:sz="0" w:space="0" w:color="auto"/>
      </w:divBdr>
      <w:divsChild>
        <w:div w:id="1705711625">
          <w:marLeft w:val="0"/>
          <w:marRight w:val="0"/>
          <w:marTop w:val="0"/>
          <w:marBottom w:val="0"/>
          <w:divBdr>
            <w:top w:val="none" w:sz="0" w:space="0" w:color="auto"/>
            <w:left w:val="none" w:sz="0" w:space="0" w:color="auto"/>
            <w:bottom w:val="none" w:sz="0" w:space="0" w:color="auto"/>
            <w:right w:val="none" w:sz="0" w:space="0" w:color="auto"/>
          </w:divBdr>
          <w:divsChild>
            <w:div w:id="1243367585">
              <w:marLeft w:val="-300"/>
              <w:marRight w:val="0"/>
              <w:marTop w:val="0"/>
              <w:marBottom w:val="0"/>
              <w:divBdr>
                <w:top w:val="none" w:sz="0" w:space="0" w:color="auto"/>
                <w:left w:val="none" w:sz="0" w:space="0" w:color="auto"/>
                <w:bottom w:val="none" w:sz="0" w:space="0" w:color="auto"/>
                <w:right w:val="none" w:sz="0" w:space="0" w:color="auto"/>
              </w:divBdr>
              <w:divsChild>
                <w:div w:id="1609463047">
                  <w:marLeft w:val="0"/>
                  <w:marRight w:val="0"/>
                  <w:marTop w:val="0"/>
                  <w:marBottom w:val="450"/>
                  <w:divBdr>
                    <w:top w:val="none" w:sz="0" w:space="0" w:color="auto"/>
                    <w:left w:val="none" w:sz="0" w:space="0" w:color="auto"/>
                    <w:bottom w:val="none" w:sz="0" w:space="0" w:color="auto"/>
                    <w:right w:val="none" w:sz="0" w:space="0" w:color="auto"/>
                  </w:divBdr>
                  <w:divsChild>
                    <w:div w:id="1502769799">
                      <w:marLeft w:val="0"/>
                      <w:marRight w:val="0"/>
                      <w:marTop w:val="0"/>
                      <w:marBottom w:val="0"/>
                      <w:divBdr>
                        <w:top w:val="none" w:sz="0" w:space="0" w:color="auto"/>
                        <w:left w:val="none" w:sz="0" w:space="0" w:color="auto"/>
                        <w:bottom w:val="none" w:sz="0" w:space="0" w:color="auto"/>
                        <w:right w:val="none" w:sz="0" w:space="0" w:color="auto"/>
                      </w:divBdr>
                      <w:divsChild>
                        <w:div w:id="372732037">
                          <w:marLeft w:val="0"/>
                          <w:marRight w:val="0"/>
                          <w:marTop w:val="0"/>
                          <w:marBottom w:val="0"/>
                          <w:divBdr>
                            <w:top w:val="none" w:sz="0" w:space="0" w:color="auto"/>
                            <w:left w:val="none" w:sz="0" w:space="0" w:color="auto"/>
                            <w:bottom w:val="none" w:sz="0" w:space="0" w:color="auto"/>
                            <w:right w:val="none" w:sz="0" w:space="0" w:color="auto"/>
                          </w:divBdr>
                        </w:div>
                        <w:div w:id="211701204">
                          <w:marLeft w:val="0"/>
                          <w:marRight w:val="0"/>
                          <w:marTop w:val="1125"/>
                          <w:marBottom w:val="0"/>
                          <w:divBdr>
                            <w:top w:val="none" w:sz="0" w:space="0" w:color="auto"/>
                            <w:left w:val="none" w:sz="0" w:space="0" w:color="auto"/>
                            <w:bottom w:val="none" w:sz="0" w:space="0" w:color="auto"/>
                            <w:right w:val="none" w:sz="0" w:space="0" w:color="auto"/>
                          </w:divBdr>
                          <w:divsChild>
                            <w:div w:id="137129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380099">
      <w:bodyDiv w:val="1"/>
      <w:marLeft w:val="0"/>
      <w:marRight w:val="0"/>
      <w:marTop w:val="0"/>
      <w:marBottom w:val="0"/>
      <w:divBdr>
        <w:top w:val="none" w:sz="0" w:space="0" w:color="auto"/>
        <w:left w:val="none" w:sz="0" w:space="0" w:color="auto"/>
        <w:bottom w:val="none" w:sz="0" w:space="0" w:color="auto"/>
        <w:right w:val="none" w:sz="0" w:space="0" w:color="auto"/>
      </w:divBdr>
    </w:div>
    <w:div w:id="387538877">
      <w:bodyDiv w:val="1"/>
      <w:marLeft w:val="0"/>
      <w:marRight w:val="0"/>
      <w:marTop w:val="0"/>
      <w:marBottom w:val="0"/>
      <w:divBdr>
        <w:top w:val="none" w:sz="0" w:space="0" w:color="auto"/>
        <w:left w:val="none" w:sz="0" w:space="0" w:color="auto"/>
        <w:bottom w:val="none" w:sz="0" w:space="0" w:color="auto"/>
        <w:right w:val="none" w:sz="0" w:space="0" w:color="auto"/>
      </w:divBdr>
      <w:divsChild>
        <w:div w:id="791167696">
          <w:marLeft w:val="0"/>
          <w:marRight w:val="0"/>
          <w:marTop w:val="0"/>
          <w:marBottom w:val="0"/>
          <w:divBdr>
            <w:top w:val="none" w:sz="0" w:space="0" w:color="auto"/>
            <w:left w:val="none" w:sz="0" w:space="0" w:color="auto"/>
            <w:bottom w:val="none" w:sz="0" w:space="0" w:color="auto"/>
            <w:right w:val="none" w:sz="0" w:space="0" w:color="auto"/>
          </w:divBdr>
          <w:divsChild>
            <w:div w:id="706637683">
              <w:marLeft w:val="0"/>
              <w:marRight w:val="0"/>
              <w:marTop w:val="0"/>
              <w:marBottom w:val="0"/>
              <w:divBdr>
                <w:top w:val="none" w:sz="0" w:space="0" w:color="auto"/>
                <w:left w:val="none" w:sz="0" w:space="0" w:color="auto"/>
                <w:bottom w:val="none" w:sz="0" w:space="0" w:color="auto"/>
                <w:right w:val="none" w:sz="0" w:space="0" w:color="auto"/>
              </w:divBdr>
            </w:div>
          </w:divsChild>
        </w:div>
        <w:div w:id="990912201">
          <w:marLeft w:val="0"/>
          <w:marRight w:val="0"/>
          <w:marTop w:val="0"/>
          <w:marBottom w:val="0"/>
          <w:divBdr>
            <w:top w:val="none" w:sz="0" w:space="0" w:color="auto"/>
            <w:left w:val="none" w:sz="0" w:space="0" w:color="auto"/>
            <w:bottom w:val="none" w:sz="0" w:space="0" w:color="auto"/>
            <w:right w:val="none" w:sz="0" w:space="0" w:color="auto"/>
          </w:divBdr>
        </w:div>
      </w:divsChild>
    </w:div>
    <w:div w:id="388966092">
      <w:bodyDiv w:val="1"/>
      <w:marLeft w:val="0"/>
      <w:marRight w:val="0"/>
      <w:marTop w:val="0"/>
      <w:marBottom w:val="0"/>
      <w:divBdr>
        <w:top w:val="none" w:sz="0" w:space="0" w:color="auto"/>
        <w:left w:val="none" w:sz="0" w:space="0" w:color="auto"/>
        <w:bottom w:val="none" w:sz="0" w:space="0" w:color="auto"/>
        <w:right w:val="none" w:sz="0" w:space="0" w:color="auto"/>
      </w:divBdr>
    </w:div>
    <w:div w:id="389813428">
      <w:bodyDiv w:val="1"/>
      <w:marLeft w:val="0"/>
      <w:marRight w:val="0"/>
      <w:marTop w:val="0"/>
      <w:marBottom w:val="0"/>
      <w:divBdr>
        <w:top w:val="none" w:sz="0" w:space="0" w:color="auto"/>
        <w:left w:val="none" w:sz="0" w:space="0" w:color="auto"/>
        <w:bottom w:val="none" w:sz="0" w:space="0" w:color="auto"/>
        <w:right w:val="none" w:sz="0" w:space="0" w:color="auto"/>
      </w:divBdr>
    </w:div>
    <w:div w:id="390421796">
      <w:bodyDiv w:val="1"/>
      <w:marLeft w:val="0"/>
      <w:marRight w:val="0"/>
      <w:marTop w:val="0"/>
      <w:marBottom w:val="0"/>
      <w:divBdr>
        <w:top w:val="none" w:sz="0" w:space="0" w:color="auto"/>
        <w:left w:val="none" w:sz="0" w:space="0" w:color="auto"/>
        <w:bottom w:val="none" w:sz="0" w:space="0" w:color="auto"/>
        <w:right w:val="none" w:sz="0" w:space="0" w:color="auto"/>
      </w:divBdr>
    </w:div>
    <w:div w:id="391931808">
      <w:bodyDiv w:val="1"/>
      <w:marLeft w:val="0"/>
      <w:marRight w:val="0"/>
      <w:marTop w:val="0"/>
      <w:marBottom w:val="0"/>
      <w:divBdr>
        <w:top w:val="none" w:sz="0" w:space="0" w:color="auto"/>
        <w:left w:val="none" w:sz="0" w:space="0" w:color="auto"/>
        <w:bottom w:val="none" w:sz="0" w:space="0" w:color="auto"/>
        <w:right w:val="none" w:sz="0" w:space="0" w:color="auto"/>
      </w:divBdr>
      <w:divsChild>
        <w:div w:id="1166439323">
          <w:marLeft w:val="0"/>
          <w:marRight w:val="0"/>
          <w:marTop w:val="0"/>
          <w:marBottom w:val="0"/>
          <w:divBdr>
            <w:top w:val="none" w:sz="0" w:space="0" w:color="auto"/>
            <w:left w:val="none" w:sz="0" w:space="0" w:color="auto"/>
            <w:bottom w:val="none" w:sz="0" w:space="0" w:color="auto"/>
            <w:right w:val="none" w:sz="0" w:space="0" w:color="auto"/>
          </w:divBdr>
          <w:divsChild>
            <w:div w:id="1809125169">
              <w:marLeft w:val="-300"/>
              <w:marRight w:val="0"/>
              <w:marTop w:val="0"/>
              <w:marBottom w:val="0"/>
              <w:divBdr>
                <w:top w:val="none" w:sz="0" w:space="0" w:color="auto"/>
                <w:left w:val="none" w:sz="0" w:space="0" w:color="auto"/>
                <w:bottom w:val="none" w:sz="0" w:space="0" w:color="auto"/>
                <w:right w:val="none" w:sz="0" w:space="0" w:color="auto"/>
              </w:divBdr>
              <w:divsChild>
                <w:div w:id="2031759906">
                  <w:marLeft w:val="0"/>
                  <w:marRight w:val="0"/>
                  <w:marTop w:val="0"/>
                  <w:marBottom w:val="450"/>
                  <w:divBdr>
                    <w:top w:val="none" w:sz="0" w:space="0" w:color="auto"/>
                    <w:left w:val="none" w:sz="0" w:space="0" w:color="auto"/>
                    <w:bottom w:val="none" w:sz="0" w:space="0" w:color="auto"/>
                    <w:right w:val="none" w:sz="0" w:space="0" w:color="auto"/>
                  </w:divBdr>
                  <w:divsChild>
                    <w:div w:id="895047155">
                      <w:marLeft w:val="0"/>
                      <w:marRight w:val="0"/>
                      <w:marTop w:val="0"/>
                      <w:marBottom w:val="0"/>
                      <w:divBdr>
                        <w:top w:val="none" w:sz="0" w:space="0" w:color="auto"/>
                        <w:left w:val="none" w:sz="0" w:space="0" w:color="auto"/>
                        <w:bottom w:val="none" w:sz="0" w:space="0" w:color="auto"/>
                        <w:right w:val="none" w:sz="0" w:space="0" w:color="auto"/>
                      </w:divBdr>
                      <w:divsChild>
                        <w:div w:id="1008796415">
                          <w:marLeft w:val="0"/>
                          <w:marRight w:val="0"/>
                          <w:marTop w:val="0"/>
                          <w:marBottom w:val="0"/>
                          <w:divBdr>
                            <w:top w:val="none" w:sz="0" w:space="0" w:color="auto"/>
                            <w:left w:val="none" w:sz="0" w:space="0" w:color="auto"/>
                            <w:bottom w:val="none" w:sz="0" w:space="0" w:color="auto"/>
                            <w:right w:val="none" w:sz="0" w:space="0" w:color="auto"/>
                          </w:divBdr>
                        </w:div>
                        <w:div w:id="154342336">
                          <w:marLeft w:val="0"/>
                          <w:marRight w:val="0"/>
                          <w:marTop w:val="1125"/>
                          <w:marBottom w:val="0"/>
                          <w:divBdr>
                            <w:top w:val="none" w:sz="0" w:space="0" w:color="auto"/>
                            <w:left w:val="none" w:sz="0" w:space="0" w:color="auto"/>
                            <w:bottom w:val="none" w:sz="0" w:space="0" w:color="auto"/>
                            <w:right w:val="none" w:sz="0" w:space="0" w:color="auto"/>
                          </w:divBdr>
                          <w:divsChild>
                            <w:div w:id="190876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493381">
      <w:bodyDiv w:val="1"/>
      <w:marLeft w:val="0"/>
      <w:marRight w:val="0"/>
      <w:marTop w:val="0"/>
      <w:marBottom w:val="0"/>
      <w:divBdr>
        <w:top w:val="none" w:sz="0" w:space="0" w:color="auto"/>
        <w:left w:val="none" w:sz="0" w:space="0" w:color="auto"/>
        <w:bottom w:val="none" w:sz="0" w:space="0" w:color="auto"/>
        <w:right w:val="none" w:sz="0" w:space="0" w:color="auto"/>
      </w:divBdr>
      <w:divsChild>
        <w:div w:id="153644497">
          <w:marLeft w:val="0"/>
          <w:marRight w:val="0"/>
          <w:marTop w:val="0"/>
          <w:marBottom w:val="0"/>
          <w:divBdr>
            <w:top w:val="none" w:sz="0" w:space="0" w:color="auto"/>
            <w:left w:val="none" w:sz="0" w:space="0" w:color="auto"/>
            <w:bottom w:val="none" w:sz="0" w:space="0" w:color="auto"/>
            <w:right w:val="none" w:sz="0" w:space="0" w:color="auto"/>
          </w:divBdr>
          <w:divsChild>
            <w:div w:id="1667051610">
              <w:marLeft w:val="0"/>
              <w:marRight w:val="0"/>
              <w:marTop w:val="0"/>
              <w:marBottom w:val="0"/>
              <w:divBdr>
                <w:top w:val="none" w:sz="0" w:space="0" w:color="auto"/>
                <w:left w:val="none" w:sz="0" w:space="0" w:color="auto"/>
                <w:bottom w:val="none" w:sz="0" w:space="0" w:color="auto"/>
                <w:right w:val="none" w:sz="0" w:space="0" w:color="auto"/>
              </w:divBdr>
              <w:divsChild>
                <w:div w:id="340161980">
                  <w:marLeft w:val="0"/>
                  <w:marRight w:val="0"/>
                  <w:marTop w:val="0"/>
                  <w:marBottom w:val="0"/>
                  <w:divBdr>
                    <w:top w:val="none" w:sz="0" w:space="0" w:color="auto"/>
                    <w:left w:val="none" w:sz="0" w:space="0" w:color="auto"/>
                    <w:bottom w:val="none" w:sz="0" w:space="0" w:color="auto"/>
                    <w:right w:val="none" w:sz="0" w:space="0" w:color="auto"/>
                  </w:divBdr>
                  <w:divsChild>
                    <w:div w:id="596981607">
                      <w:marLeft w:val="0"/>
                      <w:marRight w:val="0"/>
                      <w:marTop w:val="0"/>
                      <w:marBottom w:val="0"/>
                      <w:divBdr>
                        <w:top w:val="none" w:sz="0" w:space="0" w:color="auto"/>
                        <w:left w:val="none" w:sz="0" w:space="0" w:color="auto"/>
                        <w:bottom w:val="none" w:sz="0" w:space="0" w:color="auto"/>
                        <w:right w:val="none" w:sz="0" w:space="0" w:color="auto"/>
                      </w:divBdr>
                      <w:divsChild>
                        <w:div w:id="1428379810">
                          <w:marLeft w:val="0"/>
                          <w:marRight w:val="0"/>
                          <w:marTop w:val="0"/>
                          <w:marBottom w:val="0"/>
                          <w:divBdr>
                            <w:top w:val="none" w:sz="0" w:space="0" w:color="auto"/>
                            <w:left w:val="none" w:sz="0" w:space="0" w:color="auto"/>
                            <w:bottom w:val="none" w:sz="0" w:space="0" w:color="auto"/>
                            <w:right w:val="none" w:sz="0" w:space="0" w:color="auto"/>
                          </w:divBdr>
                        </w:div>
                        <w:div w:id="1459028120">
                          <w:marLeft w:val="0"/>
                          <w:marRight w:val="0"/>
                          <w:marTop w:val="0"/>
                          <w:marBottom w:val="0"/>
                          <w:divBdr>
                            <w:top w:val="none" w:sz="0" w:space="0" w:color="auto"/>
                            <w:left w:val="none" w:sz="0" w:space="0" w:color="auto"/>
                            <w:bottom w:val="none" w:sz="0" w:space="0" w:color="auto"/>
                            <w:right w:val="none" w:sz="0" w:space="0" w:color="auto"/>
                          </w:divBdr>
                        </w:div>
                        <w:div w:id="1985161657">
                          <w:marLeft w:val="0"/>
                          <w:marRight w:val="0"/>
                          <w:marTop w:val="0"/>
                          <w:marBottom w:val="0"/>
                          <w:divBdr>
                            <w:top w:val="none" w:sz="0" w:space="0" w:color="auto"/>
                            <w:left w:val="none" w:sz="0" w:space="0" w:color="auto"/>
                            <w:bottom w:val="none" w:sz="0" w:space="0" w:color="auto"/>
                            <w:right w:val="none" w:sz="0" w:space="0" w:color="auto"/>
                          </w:divBdr>
                          <w:divsChild>
                            <w:div w:id="163074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331903">
      <w:bodyDiv w:val="1"/>
      <w:marLeft w:val="0"/>
      <w:marRight w:val="0"/>
      <w:marTop w:val="0"/>
      <w:marBottom w:val="0"/>
      <w:divBdr>
        <w:top w:val="none" w:sz="0" w:space="0" w:color="auto"/>
        <w:left w:val="none" w:sz="0" w:space="0" w:color="auto"/>
        <w:bottom w:val="none" w:sz="0" w:space="0" w:color="auto"/>
        <w:right w:val="none" w:sz="0" w:space="0" w:color="auto"/>
      </w:divBdr>
    </w:div>
    <w:div w:id="405300690">
      <w:bodyDiv w:val="1"/>
      <w:marLeft w:val="0"/>
      <w:marRight w:val="0"/>
      <w:marTop w:val="0"/>
      <w:marBottom w:val="0"/>
      <w:divBdr>
        <w:top w:val="none" w:sz="0" w:space="0" w:color="auto"/>
        <w:left w:val="none" w:sz="0" w:space="0" w:color="auto"/>
        <w:bottom w:val="none" w:sz="0" w:space="0" w:color="auto"/>
        <w:right w:val="none" w:sz="0" w:space="0" w:color="auto"/>
      </w:divBdr>
    </w:div>
    <w:div w:id="412357054">
      <w:bodyDiv w:val="1"/>
      <w:marLeft w:val="0"/>
      <w:marRight w:val="0"/>
      <w:marTop w:val="0"/>
      <w:marBottom w:val="0"/>
      <w:divBdr>
        <w:top w:val="none" w:sz="0" w:space="0" w:color="auto"/>
        <w:left w:val="none" w:sz="0" w:space="0" w:color="auto"/>
        <w:bottom w:val="none" w:sz="0" w:space="0" w:color="auto"/>
        <w:right w:val="none" w:sz="0" w:space="0" w:color="auto"/>
      </w:divBdr>
      <w:divsChild>
        <w:div w:id="1641500798">
          <w:marLeft w:val="0"/>
          <w:marRight w:val="0"/>
          <w:marTop w:val="0"/>
          <w:marBottom w:val="450"/>
          <w:divBdr>
            <w:top w:val="none" w:sz="0" w:space="0" w:color="auto"/>
            <w:left w:val="none" w:sz="0" w:space="0" w:color="auto"/>
            <w:bottom w:val="none" w:sz="0" w:space="0" w:color="auto"/>
            <w:right w:val="none" w:sz="0" w:space="0" w:color="auto"/>
          </w:divBdr>
          <w:divsChild>
            <w:div w:id="845049473">
              <w:marLeft w:val="0"/>
              <w:marRight w:val="0"/>
              <w:marTop w:val="0"/>
              <w:marBottom w:val="0"/>
              <w:divBdr>
                <w:top w:val="none" w:sz="0" w:space="0" w:color="auto"/>
                <w:left w:val="none" w:sz="0" w:space="0" w:color="auto"/>
                <w:bottom w:val="none" w:sz="0" w:space="0" w:color="auto"/>
                <w:right w:val="none" w:sz="0" w:space="0" w:color="auto"/>
              </w:divBdr>
              <w:divsChild>
                <w:div w:id="490685442">
                  <w:marLeft w:val="0"/>
                  <w:marRight w:val="0"/>
                  <w:marTop w:val="0"/>
                  <w:marBottom w:val="0"/>
                  <w:divBdr>
                    <w:top w:val="none" w:sz="0" w:space="0" w:color="auto"/>
                    <w:left w:val="none" w:sz="0" w:space="0" w:color="auto"/>
                    <w:bottom w:val="none" w:sz="0" w:space="0" w:color="auto"/>
                    <w:right w:val="none" w:sz="0" w:space="0" w:color="auto"/>
                  </w:divBdr>
                </w:div>
                <w:div w:id="1680425399">
                  <w:marLeft w:val="0"/>
                  <w:marRight w:val="0"/>
                  <w:marTop w:val="1125"/>
                  <w:marBottom w:val="0"/>
                  <w:divBdr>
                    <w:top w:val="none" w:sz="0" w:space="0" w:color="auto"/>
                    <w:left w:val="none" w:sz="0" w:space="0" w:color="auto"/>
                    <w:bottom w:val="none" w:sz="0" w:space="0" w:color="auto"/>
                    <w:right w:val="none" w:sz="0" w:space="0" w:color="auto"/>
                  </w:divBdr>
                  <w:divsChild>
                    <w:div w:id="2811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001471">
          <w:marLeft w:val="0"/>
          <w:marRight w:val="0"/>
          <w:marTop w:val="0"/>
          <w:marBottom w:val="300"/>
          <w:divBdr>
            <w:top w:val="none" w:sz="0" w:space="0" w:color="auto"/>
            <w:left w:val="none" w:sz="0" w:space="0" w:color="auto"/>
            <w:bottom w:val="none" w:sz="0" w:space="0" w:color="auto"/>
            <w:right w:val="none" w:sz="0" w:space="0" w:color="auto"/>
          </w:divBdr>
        </w:div>
      </w:divsChild>
    </w:div>
    <w:div w:id="414202980">
      <w:bodyDiv w:val="1"/>
      <w:marLeft w:val="0"/>
      <w:marRight w:val="0"/>
      <w:marTop w:val="0"/>
      <w:marBottom w:val="0"/>
      <w:divBdr>
        <w:top w:val="none" w:sz="0" w:space="0" w:color="auto"/>
        <w:left w:val="none" w:sz="0" w:space="0" w:color="auto"/>
        <w:bottom w:val="none" w:sz="0" w:space="0" w:color="auto"/>
        <w:right w:val="none" w:sz="0" w:space="0" w:color="auto"/>
      </w:divBdr>
      <w:divsChild>
        <w:div w:id="2145924046">
          <w:marLeft w:val="0"/>
          <w:marRight w:val="0"/>
          <w:marTop w:val="0"/>
          <w:marBottom w:val="0"/>
          <w:divBdr>
            <w:top w:val="none" w:sz="0" w:space="0" w:color="auto"/>
            <w:left w:val="none" w:sz="0" w:space="0" w:color="auto"/>
            <w:bottom w:val="none" w:sz="0" w:space="0" w:color="auto"/>
            <w:right w:val="none" w:sz="0" w:space="0" w:color="auto"/>
          </w:divBdr>
          <w:divsChild>
            <w:div w:id="1126973031">
              <w:marLeft w:val="-300"/>
              <w:marRight w:val="0"/>
              <w:marTop w:val="0"/>
              <w:marBottom w:val="0"/>
              <w:divBdr>
                <w:top w:val="none" w:sz="0" w:space="0" w:color="auto"/>
                <w:left w:val="none" w:sz="0" w:space="0" w:color="auto"/>
                <w:bottom w:val="none" w:sz="0" w:space="0" w:color="auto"/>
                <w:right w:val="none" w:sz="0" w:space="0" w:color="auto"/>
              </w:divBdr>
              <w:divsChild>
                <w:div w:id="2029672990">
                  <w:marLeft w:val="0"/>
                  <w:marRight w:val="0"/>
                  <w:marTop w:val="0"/>
                  <w:marBottom w:val="450"/>
                  <w:divBdr>
                    <w:top w:val="none" w:sz="0" w:space="0" w:color="auto"/>
                    <w:left w:val="none" w:sz="0" w:space="0" w:color="auto"/>
                    <w:bottom w:val="none" w:sz="0" w:space="0" w:color="auto"/>
                    <w:right w:val="none" w:sz="0" w:space="0" w:color="auto"/>
                  </w:divBdr>
                  <w:divsChild>
                    <w:div w:id="1858343693">
                      <w:marLeft w:val="0"/>
                      <w:marRight w:val="0"/>
                      <w:marTop w:val="0"/>
                      <w:marBottom w:val="0"/>
                      <w:divBdr>
                        <w:top w:val="none" w:sz="0" w:space="0" w:color="auto"/>
                        <w:left w:val="none" w:sz="0" w:space="0" w:color="auto"/>
                        <w:bottom w:val="none" w:sz="0" w:space="0" w:color="auto"/>
                        <w:right w:val="none" w:sz="0" w:space="0" w:color="auto"/>
                      </w:divBdr>
                      <w:divsChild>
                        <w:div w:id="1375498117">
                          <w:marLeft w:val="0"/>
                          <w:marRight w:val="0"/>
                          <w:marTop w:val="1125"/>
                          <w:marBottom w:val="0"/>
                          <w:divBdr>
                            <w:top w:val="none" w:sz="0" w:space="0" w:color="auto"/>
                            <w:left w:val="none" w:sz="0" w:space="0" w:color="auto"/>
                            <w:bottom w:val="none" w:sz="0" w:space="0" w:color="auto"/>
                            <w:right w:val="none" w:sz="0" w:space="0" w:color="auto"/>
                          </w:divBdr>
                          <w:divsChild>
                            <w:div w:id="1262378376">
                              <w:marLeft w:val="0"/>
                              <w:marRight w:val="0"/>
                              <w:marTop w:val="0"/>
                              <w:marBottom w:val="0"/>
                              <w:divBdr>
                                <w:top w:val="none" w:sz="0" w:space="0" w:color="auto"/>
                                <w:left w:val="none" w:sz="0" w:space="0" w:color="auto"/>
                                <w:bottom w:val="none" w:sz="0" w:space="0" w:color="auto"/>
                                <w:right w:val="none" w:sz="0" w:space="0" w:color="auto"/>
                              </w:divBdr>
                            </w:div>
                          </w:divsChild>
                        </w:div>
                        <w:div w:id="191327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76">
      <w:bodyDiv w:val="1"/>
      <w:marLeft w:val="0"/>
      <w:marRight w:val="0"/>
      <w:marTop w:val="0"/>
      <w:marBottom w:val="0"/>
      <w:divBdr>
        <w:top w:val="none" w:sz="0" w:space="0" w:color="auto"/>
        <w:left w:val="none" w:sz="0" w:space="0" w:color="auto"/>
        <w:bottom w:val="none" w:sz="0" w:space="0" w:color="auto"/>
        <w:right w:val="none" w:sz="0" w:space="0" w:color="auto"/>
      </w:divBdr>
      <w:divsChild>
        <w:div w:id="1004941434">
          <w:marLeft w:val="0"/>
          <w:marRight w:val="0"/>
          <w:marTop w:val="0"/>
          <w:marBottom w:val="0"/>
          <w:divBdr>
            <w:top w:val="none" w:sz="0" w:space="0" w:color="auto"/>
            <w:left w:val="none" w:sz="0" w:space="0" w:color="auto"/>
            <w:bottom w:val="none" w:sz="0" w:space="0" w:color="auto"/>
            <w:right w:val="none" w:sz="0" w:space="0" w:color="auto"/>
          </w:divBdr>
        </w:div>
        <w:div w:id="572395478">
          <w:marLeft w:val="0"/>
          <w:marRight w:val="0"/>
          <w:marTop w:val="1125"/>
          <w:marBottom w:val="0"/>
          <w:divBdr>
            <w:top w:val="none" w:sz="0" w:space="0" w:color="auto"/>
            <w:left w:val="none" w:sz="0" w:space="0" w:color="auto"/>
            <w:bottom w:val="none" w:sz="0" w:space="0" w:color="auto"/>
            <w:right w:val="none" w:sz="0" w:space="0" w:color="auto"/>
          </w:divBdr>
          <w:divsChild>
            <w:div w:id="13290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368122">
      <w:bodyDiv w:val="1"/>
      <w:marLeft w:val="0"/>
      <w:marRight w:val="0"/>
      <w:marTop w:val="0"/>
      <w:marBottom w:val="0"/>
      <w:divBdr>
        <w:top w:val="none" w:sz="0" w:space="0" w:color="auto"/>
        <w:left w:val="none" w:sz="0" w:space="0" w:color="auto"/>
        <w:bottom w:val="none" w:sz="0" w:space="0" w:color="auto"/>
        <w:right w:val="none" w:sz="0" w:space="0" w:color="auto"/>
      </w:divBdr>
      <w:divsChild>
        <w:div w:id="616328779">
          <w:marLeft w:val="0"/>
          <w:marRight w:val="0"/>
          <w:marTop w:val="0"/>
          <w:marBottom w:val="300"/>
          <w:divBdr>
            <w:top w:val="none" w:sz="0" w:space="0" w:color="auto"/>
            <w:left w:val="none" w:sz="0" w:space="0" w:color="auto"/>
            <w:bottom w:val="none" w:sz="0" w:space="0" w:color="auto"/>
            <w:right w:val="none" w:sz="0" w:space="0" w:color="auto"/>
          </w:divBdr>
        </w:div>
        <w:div w:id="1961296516">
          <w:marLeft w:val="0"/>
          <w:marRight w:val="0"/>
          <w:marTop w:val="0"/>
          <w:marBottom w:val="450"/>
          <w:divBdr>
            <w:top w:val="none" w:sz="0" w:space="0" w:color="auto"/>
            <w:left w:val="none" w:sz="0" w:space="0" w:color="auto"/>
            <w:bottom w:val="none" w:sz="0" w:space="0" w:color="auto"/>
            <w:right w:val="none" w:sz="0" w:space="0" w:color="auto"/>
          </w:divBdr>
          <w:divsChild>
            <w:div w:id="36779251">
              <w:marLeft w:val="0"/>
              <w:marRight w:val="0"/>
              <w:marTop w:val="0"/>
              <w:marBottom w:val="0"/>
              <w:divBdr>
                <w:top w:val="none" w:sz="0" w:space="0" w:color="auto"/>
                <w:left w:val="none" w:sz="0" w:space="0" w:color="auto"/>
                <w:bottom w:val="none" w:sz="0" w:space="0" w:color="auto"/>
                <w:right w:val="none" w:sz="0" w:space="0" w:color="auto"/>
              </w:divBdr>
              <w:divsChild>
                <w:div w:id="269315666">
                  <w:marLeft w:val="0"/>
                  <w:marRight w:val="0"/>
                  <w:marTop w:val="0"/>
                  <w:marBottom w:val="0"/>
                  <w:divBdr>
                    <w:top w:val="none" w:sz="0" w:space="0" w:color="auto"/>
                    <w:left w:val="none" w:sz="0" w:space="0" w:color="auto"/>
                    <w:bottom w:val="none" w:sz="0" w:space="0" w:color="auto"/>
                    <w:right w:val="none" w:sz="0" w:space="0" w:color="auto"/>
                  </w:divBdr>
                </w:div>
                <w:div w:id="1851943593">
                  <w:marLeft w:val="0"/>
                  <w:marRight w:val="0"/>
                  <w:marTop w:val="1125"/>
                  <w:marBottom w:val="0"/>
                  <w:divBdr>
                    <w:top w:val="none" w:sz="0" w:space="0" w:color="auto"/>
                    <w:left w:val="none" w:sz="0" w:space="0" w:color="auto"/>
                    <w:bottom w:val="none" w:sz="0" w:space="0" w:color="auto"/>
                    <w:right w:val="none" w:sz="0" w:space="0" w:color="auto"/>
                  </w:divBdr>
                  <w:divsChild>
                    <w:div w:id="166423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529069">
      <w:bodyDiv w:val="1"/>
      <w:marLeft w:val="0"/>
      <w:marRight w:val="0"/>
      <w:marTop w:val="0"/>
      <w:marBottom w:val="0"/>
      <w:divBdr>
        <w:top w:val="none" w:sz="0" w:space="0" w:color="auto"/>
        <w:left w:val="none" w:sz="0" w:space="0" w:color="auto"/>
        <w:bottom w:val="none" w:sz="0" w:space="0" w:color="auto"/>
        <w:right w:val="none" w:sz="0" w:space="0" w:color="auto"/>
      </w:divBdr>
    </w:div>
    <w:div w:id="420298205">
      <w:bodyDiv w:val="1"/>
      <w:marLeft w:val="0"/>
      <w:marRight w:val="0"/>
      <w:marTop w:val="0"/>
      <w:marBottom w:val="0"/>
      <w:divBdr>
        <w:top w:val="none" w:sz="0" w:space="0" w:color="auto"/>
        <w:left w:val="none" w:sz="0" w:space="0" w:color="auto"/>
        <w:bottom w:val="none" w:sz="0" w:space="0" w:color="auto"/>
        <w:right w:val="none" w:sz="0" w:space="0" w:color="auto"/>
      </w:divBdr>
    </w:div>
    <w:div w:id="420562650">
      <w:bodyDiv w:val="1"/>
      <w:marLeft w:val="0"/>
      <w:marRight w:val="0"/>
      <w:marTop w:val="0"/>
      <w:marBottom w:val="0"/>
      <w:divBdr>
        <w:top w:val="none" w:sz="0" w:space="0" w:color="auto"/>
        <w:left w:val="none" w:sz="0" w:space="0" w:color="auto"/>
        <w:bottom w:val="none" w:sz="0" w:space="0" w:color="auto"/>
        <w:right w:val="none" w:sz="0" w:space="0" w:color="auto"/>
      </w:divBdr>
    </w:div>
    <w:div w:id="421031691">
      <w:bodyDiv w:val="1"/>
      <w:marLeft w:val="0"/>
      <w:marRight w:val="0"/>
      <w:marTop w:val="0"/>
      <w:marBottom w:val="0"/>
      <w:divBdr>
        <w:top w:val="none" w:sz="0" w:space="0" w:color="auto"/>
        <w:left w:val="none" w:sz="0" w:space="0" w:color="auto"/>
        <w:bottom w:val="none" w:sz="0" w:space="0" w:color="auto"/>
        <w:right w:val="none" w:sz="0" w:space="0" w:color="auto"/>
      </w:divBdr>
      <w:divsChild>
        <w:div w:id="1365516446">
          <w:marLeft w:val="0"/>
          <w:marRight w:val="0"/>
          <w:marTop w:val="0"/>
          <w:marBottom w:val="0"/>
          <w:divBdr>
            <w:top w:val="none" w:sz="0" w:space="0" w:color="auto"/>
            <w:left w:val="none" w:sz="0" w:space="0" w:color="auto"/>
            <w:bottom w:val="none" w:sz="0" w:space="0" w:color="auto"/>
            <w:right w:val="none" w:sz="0" w:space="0" w:color="auto"/>
          </w:divBdr>
        </w:div>
        <w:div w:id="967856748">
          <w:marLeft w:val="0"/>
          <w:marRight w:val="0"/>
          <w:marTop w:val="1125"/>
          <w:marBottom w:val="0"/>
          <w:divBdr>
            <w:top w:val="none" w:sz="0" w:space="0" w:color="auto"/>
            <w:left w:val="none" w:sz="0" w:space="0" w:color="auto"/>
            <w:bottom w:val="none" w:sz="0" w:space="0" w:color="auto"/>
            <w:right w:val="none" w:sz="0" w:space="0" w:color="auto"/>
          </w:divBdr>
          <w:divsChild>
            <w:div w:id="156853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37070">
      <w:bodyDiv w:val="1"/>
      <w:marLeft w:val="0"/>
      <w:marRight w:val="0"/>
      <w:marTop w:val="0"/>
      <w:marBottom w:val="0"/>
      <w:divBdr>
        <w:top w:val="none" w:sz="0" w:space="0" w:color="auto"/>
        <w:left w:val="none" w:sz="0" w:space="0" w:color="auto"/>
        <w:bottom w:val="none" w:sz="0" w:space="0" w:color="auto"/>
        <w:right w:val="none" w:sz="0" w:space="0" w:color="auto"/>
      </w:divBdr>
      <w:divsChild>
        <w:div w:id="1561090961">
          <w:marLeft w:val="0"/>
          <w:marRight w:val="0"/>
          <w:marTop w:val="0"/>
          <w:marBottom w:val="300"/>
          <w:divBdr>
            <w:top w:val="none" w:sz="0" w:space="0" w:color="auto"/>
            <w:left w:val="none" w:sz="0" w:space="0" w:color="auto"/>
            <w:bottom w:val="none" w:sz="0" w:space="0" w:color="auto"/>
            <w:right w:val="none" w:sz="0" w:space="0" w:color="auto"/>
          </w:divBdr>
        </w:div>
        <w:div w:id="1714192253">
          <w:marLeft w:val="0"/>
          <w:marRight w:val="0"/>
          <w:marTop w:val="0"/>
          <w:marBottom w:val="450"/>
          <w:divBdr>
            <w:top w:val="none" w:sz="0" w:space="0" w:color="auto"/>
            <w:left w:val="none" w:sz="0" w:space="0" w:color="auto"/>
            <w:bottom w:val="none" w:sz="0" w:space="0" w:color="auto"/>
            <w:right w:val="none" w:sz="0" w:space="0" w:color="auto"/>
          </w:divBdr>
          <w:divsChild>
            <w:div w:id="2122607903">
              <w:marLeft w:val="0"/>
              <w:marRight w:val="0"/>
              <w:marTop w:val="0"/>
              <w:marBottom w:val="0"/>
              <w:divBdr>
                <w:top w:val="none" w:sz="0" w:space="0" w:color="auto"/>
                <w:left w:val="none" w:sz="0" w:space="0" w:color="auto"/>
                <w:bottom w:val="none" w:sz="0" w:space="0" w:color="auto"/>
                <w:right w:val="none" w:sz="0" w:space="0" w:color="auto"/>
              </w:divBdr>
              <w:divsChild>
                <w:div w:id="1578128960">
                  <w:marLeft w:val="0"/>
                  <w:marRight w:val="0"/>
                  <w:marTop w:val="0"/>
                  <w:marBottom w:val="0"/>
                  <w:divBdr>
                    <w:top w:val="none" w:sz="0" w:space="0" w:color="auto"/>
                    <w:left w:val="none" w:sz="0" w:space="0" w:color="auto"/>
                    <w:bottom w:val="none" w:sz="0" w:space="0" w:color="auto"/>
                    <w:right w:val="none" w:sz="0" w:space="0" w:color="auto"/>
                  </w:divBdr>
                </w:div>
                <w:div w:id="208539592">
                  <w:marLeft w:val="0"/>
                  <w:marRight w:val="0"/>
                  <w:marTop w:val="1125"/>
                  <w:marBottom w:val="0"/>
                  <w:divBdr>
                    <w:top w:val="none" w:sz="0" w:space="0" w:color="auto"/>
                    <w:left w:val="none" w:sz="0" w:space="0" w:color="auto"/>
                    <w:bottom w:val="none" w:sz="0" w:space="0" w:color="auto"/>
                    <w:right w:val="none" w:sz="0" w:space="0" w:color="auto"/>
                  </w:divBdr>
                  <w:divsChild>
                    <w:div w:id="3855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655195">
      <w:bodyDiv w:val="1"/>
      <w:marLeft w:val="0"/>
      <w:marRight w:val="0"/>
      <w:marTop w:val="0"/>
      <w:marBottom w:val="0"/>
      <w:divBdr>
        <w:top w:val="none" w:sz="0" w:space="0" w:color="auto"/>
        <w:left w:val="none" w:sz="0" w:space="0" w:color="auto"/>
        <w:bottom w:val="none" w:sz="0" w:space="0" w:color="auto"/>
        <w:right w:val="none" w:sz="0" w:space="0" w:color="auto"/>
      </w:divBdr>
      <w:divsChild>
        <w:div w:id="1098718260">
          <w:marLeft w:val="0"/>
          <w:marRight w:val="0"/>
          <w:marTop w:val="0"/>
          <w:marBottom w:val="0"/>
          <w:divBdr>
            <w:top w:val="none" w:sz="0" w:space="0" w:color="auto"/>
            <w:left w:val="none" w:sz="0" w:space="0" w:color="auto"/>
            <w:bottom w:val="none" w:sz="0" w:space="0" w:color="auto"/>
            <w:right w:val="none" w:sz="0" w:space="0" w:color="auto"/>
          </w:divBdr>
        </w:div>
        <w:div w:id="1321731473">
          <w:marLeft w:val="0"/>
          <w:marRight w:val="0"/>
          <w:marTop w:val="1125"/>
          <w:marBottom w:val="0"/>
          <w:divBdr>
            <w:top w:val="none" w:sz="0" w:space="0" w:color="auto"/>
            <w:left w:val="none" w:sz="0" w:space="0" w:color="auto"/>
            <w:bottom w:val="none" w:sz="0" w:space="0" w:color="auto"/>
            <w:right w:val="none" w:sz="0" w:space="0" w:color="auto"/>
          </w:divBdr>
          <w:divsChild>
            <w:div w:id="40857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797937">
      <w:bodyDiv w:val="1"/>
      <w:marLeft w:val="0"/>
      <w:marRight w:val="0"/>
      <w:marTop w:val="0"/>
      <w:marBottom w:val="0"/>
      <w:divBdr>
        <w:top w:val="none" w:sz="0" w:space="0" w:color="auto"/>
        <w:left w:val="none" w:sz="0" w:space="0" w:color="auto"/>
        <w:bottom w:val="none" w:sz="0" w:space="0" w:color="auto"/>
        <w:right w:val="none" w:sz="0" w:space="0" w:color="auto"/>
      </w:divBdr>
      <w:divsChild>
        <w:div w:id="400106954">
          <w:marLeft w:val="0"/>
          <w:marRight w:val="0"/>
          <w:marTop w:val="0"/>
          <w:marBottom w:val="0"/>
          <w:divBdr>
            <w:top w:val="none" w:sz="0" w:space="0" w:color="auto"/>
            <w:left w:val="none" w:sz="0" w:space="0" w:color="auto"/>
            <w:bottom w:val="none" w:sz="0" w:space="0" w:color="auto"/>
            <w:right w:val="none" w:sz="0" w:space="0" w:color="auto"/>
          </w:divBdr>
        </w:div>
        <w:div w:id="1348674359">
          <w:marLeft w:val="0"/>
          <w:marRight w:val="0"/>
          <w:marTop w:val="1125"/>
          <w:marBottom w:val="0"/>
          <w:divBdr>
            <w:top w:val="none" w:sz="0" w:space="0" w:color="auto"/>
            <w:left w:val="none" w:sz="0" w:space="0" w:color="auto"/>
            <w:bottom w:val="none" w:sz="0" w:space="0" w:color="auto"/>
            <w:right w:val="none" w:sz="0" w:space="0" w:color="auto"/>
          </w:divBdr>
          <w:divsChild>
            <w:div w:id="128673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065443">
      <w:bodyDiv w:val="1"/>
      <w:marLeft w:val="0"/>
      <w:marRight w:val="0"/>
      <w:marTop w:val="0"/>
      <w:marBottom w:val="0"/>
      <w:divBdr>
        <w:top w:val="none" w:sz="0" w:space="0" w:color="auto"/>
        <w:left w:val="none" w:sz="0" w:space="0" w:color="auto"/>
        <w:bottom w:val="none" w:sz="0" w:space="0" w:color="auto"/>
        <w:right w:val="none" w:sz="0" w:space="0" w:color="auto"/>
      </w:divBdr>
    </w:div>
    <w:div w:id="423916277">
      <w:bodyDiv w:val="1"/>
      <w:marLeft w:val="0"/>
      <w:marRight w:val="0"/>
      <w:marTop w:val="0"/>
      <w:marBottom w:val="0"/>
      <w:divBdr>
        <w:top w:val="none" w:sz="0" w:space="0" w:color="auto"/>
        <w:left w:val="none" w:sz="0" w:space="0" w:color="auto"/>
        <w:bottom w:val="none" w:sz="0" w:space="0" w:color="auto"/>
        <w:right w:val="none" w:sz="0" w:space="0" w:color="auto"/>
      </w:divBdr>
      <w:divsChild>
        <w:div w:id="1983195959">
          <w:marLeft w:val="0"/>
          <w:marRight w:val="0"/>
          <w:marTop w:val="0"/>
          <w:marBottom w:val="0"/>
          <w:divBdr>
            <w:top w:val="none" w:sz="0" w:space="0" w:color="auto"/>
            <w:left w:val="none" w:sz="0" w:space="0" w:color="auto"/>
            <w:bottom w:val="none" w:sz="0" w:space="0" w:color="auto"/>
            <w:right w:val="none" w:sz="0" w:space="0" w:color="auto"/>
          </w:divBdr>
        </w:div>
        <w:div w:id="928851788">
          <w:marLeft w:val="0"/>
          <w:marRight w:val="0"/>
          <w:marTop w:val="1125"/>
          <w:marBottom w:val="0"/>
          <w:divBdr>
            <w:top w:val="none" w:sz="0" w:space="0" w:color="auto"/>
            <w:left w:val="none" w:sz="0" w:space="0" w:color="auto"/>
            <w:bottom w:val="none" w:sz="0" w:space="0" w:color="auto"/>
            <w:right w:val="none" w:sz="0" w:space="0" w:color="auto"/>
          </w:divBdr>
          <w:divsChild>
            <w:div w:id="713846703">
              <w:marLeft w:val="0"/>
              <w:marRight w:val="0"/>
              <w:marTop w:val="0"/>
              <w:marBottom w:val="0"/>
              <w:divBdr>
                <w:top w:val="none" w:sz="0" w:space="0" w:color="auto"/>
                <w:left w:val="none" w:sz="0" w:space="0" w:color="auto"/>
                <w:bottom w:val="none" w:sz="0" w:space="0" w:color="auto"/>
                <w:right w:val="none" w:sz="0" w:space="0" w:color="auto"/>
              </w:divBdr>
              <w:divsChild>
                <w:div w:id="1780832353">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sChild>
        </w:div>
      </w:divsChild>
    </w:div>
    <w:div w:id="425004752">
      <w:bodyDiv w:val="1"/>
      <w:marLeft w:val="0"/>
      <w:marRight w:val="0"/>
      <w:marTop w:val="0"/>
      <w:marBottom w:val="0"/>
      <w:divBdr>
        <w:top w:val="none" w:sz="0" w:space="0" w:color="auto"/>
        <w:left w:val="none" w:sz="0" w:space="0" w:color="auto"/>
        <w:bottom w:val="none" w:sz="0" w:space="0" w:color="auto"/>
        <w:right w:val="none" w:sz="0" w:space="0" w:color="auto"/>
      </w:divBdr>
    </w:div>
    <w:div w:id="431123169">
      <w:bodyDiv w:val="1"/>
      <w:marLeft w:val="0"/>
      <w:marRight w:val="0"/>
      <w:marTop w:val="0"/>
      <w:marBottom w:val="0"/>
      <w:divBdr>
        <w:top w:val="none" w:sz="0" w:space="0" w:color="auto"/>
        <w:left w:val="none" w:sz="0" w:space="0" w:color="auto"/>
        <w:bottom w:val="none" w:sz="0" w:space="0" w:color="auto"/>
        <w:right w:val="none" w:sz="0" w:space="0" w:color="auto"/>
      </w:divBdr>
    </w:div>
    <w:div w:id="435101450">
      <w:bodyDiv w:val="1"/>
      <w:marLeft w:val="0"/>
      <w:marRight w:val="0"/>
      <w:marTop w:val="0"/>
      <w:marBottom w:val="0"/>
      <w:divBdr>
        <w:top w:val="none" w:sz="0" w:space="0" w:color="auto"/>
        <w:left w:val="none" w:sz="0" w:space="0" w:color="auto"/>
        <w:bottom w:val="none" w:sz="0" w:space="0" w:color="auto"/>
        <w:right w:val="none" w:sz="0" w:space="0" w:color="auto"/>
      </w:divBdr>
    </w:div>
    <w:div w:id="435910582">
      <w:bodyDiv w:val="1"/>
      <w:marLeft w:val="0"/>
      <w:marRight w:val="0"/>
      <w:marTop w:val="0"/>
      <w:marBottom w:val="0"/>
      <w:divBdr>
        <w:top w:val="none" w:sz="0" w:space="0" w:color="auto"/>
        <w:left w:val="none" w:sz="0" w:space="0" w:color="auto"/>
        <w:bottom w:val="none" w:sz="0" w:space="0" w:color="auto"/>
        <w:right w:val="none" w:sz="0" w:space="0" w:color="auto"/>
      </w:divBdr>
      <w:divsChild>
        <w:div w:id="1652829346">
          <w:marLeft w:val="0"/>
          <w:marRight w:val="0"/>
          <w:marTop w:val="0"/>
          <w:marBottom w:val="0"/>
          <w:divBdr>
            <w:top w:val="none" w:sz="0" w:space="0" w:color="auto"/>
            <w:left w:val="none" w:sz="0" w:space="0" w:color="auto"/>
            <w:bottom w:val="none" w:sz="0" w:space="0" w:color="auto"/>
            <w:right w:val="none" w:sz="0" w:space="0" w:color="auto"/>
          </w:divBdr>
        </w:div>
        <w:div w:id="536503314">
          <w:marLeft w:val="0"/>
          <w:marRight w:val="0"/>
          <w:marTop w:val="1125"/>
          <w:marBottom w:val="0"/>
          <w:divBdr>
            <w:top w:val="none" w:sz="0" w:space="0" w:color="auto"/>
            <w:left w:val="none" w:sz="0" w:space="0" w:color="auto"/>
            <w:bottom w:val="none" w:sz="0" w:space="0" w:color="auto"/>
            <w:right w:val="none" w:sz="0" w:space="0" w:color="auto"/>
          </w:divBdr>
          <w:divsChild>
            <w:div w:id="177100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794580">
      <w:bodyDiv w:val="1"/>
      <w:marLeft w:val="0"/>
      <w:marRight w:val="0"/>
      <w:marTop w:val="0"/>
      <w:marBottom w:val="0"/>
      <w:divBdr>
        <w:top w:val="none" w:sz="0" w:space="0" w:color="auto"/>
        <w:left w:val="none" w:sz="0" w:space="0" w:color="auto"/>
        <w:bottom w:val="none" w:sz="0" w:space="0" w:color="auto"/>
        <w:right w:val="none" w:sz="0" w:space="0" w:color="auto"/>
      </w:divBdr>
      <w:divsChild>
        <w:div w:id="582304502">
          <w:marLeft w:val="0"/>
          <w:marRight w:val="0"/>
          <w:marTop w:val="0"/>
          <w:marBottom w:val="300"/>
          <w:divBdr>
            <w:top w:val="none" w:sz="0" w:space="0" w:color="auto"/>
            <w:left w:val="none" w:sz="0" w:space="0" w:color="auto"/>
            <w:bottom w:val="none" w:sz="0" w:space="0" w:color="auto"/>
            <w:right w:val="none" w:sz="0" w:space="0" w:color="auto"/>
          </w:divBdr>
        </w:div>
        <w:div w:id="1877230130">
          <w:marLeft w:val="0"/>
          <w:marRight w:val="0"/>
          <w:marTop w:val="0"/>
          <w:marBottom w:val="450"/>
          <w:divBdr>
            <w:top w:val="none" w:sz="0" w:space="0" w:color="auto"/>
            <w:left w:val="none" w:sz="0" w:space="0" w:color="auto"/>
            <w:bottom w:val="none" w:sz="0" w:space="0" w:color="auto"/>
            <w:right w:val="none" w:sz="0" w:space="0" w:color="auto"/>
          </w:divBdr>
          <w:divsChild>
            <w:div w:id="1750494449">
              <w:marLeft w:val="0"/>
              <w:marRight w:val="0"/>
              <w:marTop w:val="0"/>
              <w:marBottom w:val="0"/>
              <w:divBdr>
                <w:top w:val="none" w:sz="0" w:space="0" w:color="auto"/>
                <w:left w:val="none" w:sz="0" w:space="0" w:color="auto"/>
                <w:bottom w:val="none" w:sz="0" w:space="0" w:color="auto"/>
                <w:right w:val="none" w:sz="0" w:space="0" w:color="auto"/>
              </w:divBdr>
              <w:divsChild>
                <w:div w:id="473641073">
                  <w:marLeft w:val="0"/>
                  <w:marRight w:val="0"/>
                  <w:marTop w:val="0"/>
                  <w:marBottom w:val="0"/>
                  <w:divBdr>
                    <w:top w:val="none" w:sz="0" w:space="0" w:color="auto"/>
                    <w:left w:val="none" w:sz="0" w:space="0" w:color="auto"/>
                    <w:bottom w:val="none" w:sz="0" w:space="0" w:color="auto"/>
                    <w:right w:val="none" w:sz="0" w:space="0" w:color="auto"/>
                  </w:divBdr>
                </w:div>
                <w:div w:id="1835756594">
                  <w:marLeft w:val="0"/>
                  <w:marRight w:val="0"/>
                  <w:marTop w:val="1125"/>
                  <w:marBottom w:val="0"/>
                  <w:divBdr>
                    <w:top w:val="none" w:sz="0" w:space="0" w:color="auto"/>
                    <w:left w:val="none" w:sz="0" w:space="0" w:color="auto"/>
                    <w:bottom w:val="none" w:sz="0" w:space="0" w:color="auto"/>
                    <w:right w:val="none" w:sz="0" w:space="0" w:color="auto"/>
                  </w:divBdr>
                  <w:divsChild>
                    <w:div w:id="17208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148737">
      <w:bodyDiv w:val="1"/>
      <w:marLeft w:val="0"/>
      <w:marRight w:val="0"/>
      <w:marTop w:val="0"/>
      <w:marBottom w:val="0"/>
      <w:divBdr>
        <w:top w:val="none" w:sz="0" w:space="0" w:color="auto"/>
        <w:left w:val="none" w:sz="0" w:space="0" w:color="auto"/>
        <w:bottom w:val="none" w:sz="0" w:space="0" w:color="auto"/>
        <w:right w:val="none" w:sz="0" w:space="0" w:color="auto"/>
      </w:divBdr>
    </w:div>
    <w:div w:id="441726414">
      <w:bodyDiv w:val="1"/>
      <w:marLeft w:val="0"/>
      <w:marRight w:val="0"/>
      <w:marTop w:val="0"/>
      <w:marBottom w:val="0"/>
      <w:divBdr>
        <w:top w:val="none" w:sz="0" w:space="0" w:color="auto"/>
        <w:left w:val="none" w:sz="0" w:space="0" w:color="auto"/>
        <w:bottom w:val="none" w:sz="0" w:space="0" w:color="auto"/>
        <w:right w:val="none" w:sz="0" w:space="0" w:color="auto"/>
      </w:divBdr>
      <w:divsChild>
        <w:div w:id="663553355">
          <w:marLeft w:val="0"/>
          <w:marRight w:val="0"/>
          <w:marTop w:val="0"/>
          <w:marBottom w:val="0"/>
          <w:divBdr>
            <w:top w:val="none" w:sz="0" w:space="0" w:color="auto"/>
            <w:left w:val="none" w:sz="0" w:space="0" w:color="auto"/>
            <w:bottom w:val="none" w:sz="0" w:space="0" w:color="auto"/>
            <w:right w:val="none" w:sz="0" w:space="0" w:color="auto"/>
          </w:divBdr>
        </w:div>
        <w:div w:id="1140414184">
          <w:marLeft w:val="0"/>
          <w:marRight w:val="0"/>
          <w:marTop w:val="1125"/>
          <w:marBottom w:val="0"/>
          <w:divBdr>
            <w:top w:val="none" w:sz="0" w:space="0" w:color="auto"/>
            <w:left w:val="none" w:sz="0" w:space="0" w:color="auto"/>
            <w:bottom w:val="none" w:sz="0" w:space="0" w:color="auto"/>
            <w:right w:val="none" w:sz="0" w:space="0" w:color="auto"/>
          </w:divBdr>
          <w:divsChild>
            <w:div w:id="43702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97349">
      <w:bodyDiv w:val="1"/>
      <w:marLeft w:val="0"/>
      <w:marRight w:val="0"/>
      <w:marTop w:val="0"/>
      <w:marBottom w:val="0"/>
      <w:divBdr>
        <w:top w:val="none" w:sz="0" w:space="0" w:color="auto"/>
        <w:left w:val="none" w:sz="0" w:space="0" w:color="auto"/>
        <w:bottom w:val="none" w:sz="0" w:space="0" w:color="auto"/>
        <w:right w:val="none" w:sz="0" w:space="0" w:color="auto"/>
      </w:divBdr>
      <w:divsChild>
        <w:div w:id="105077755">
          <w:marLeft w:val="0"/>
          <w:marRight w:val="0"/>
          <w:marTop w:val="0"/>
          <w:marBottom w:val="0"/>
          <w:divBdr>
            <w:top w:val="none" w:sz="0" w:space="0" w:color="auto"/>
            <w:left w:val="none" w:sz="0" w:space="0" w:color="auto"/>
            <w:bottom w:val="none" w:sz="0" w:space="0" w:color="auto"/>
            <w:right w:val="none" w:sz="0" w:space="0" w:color="auto"/>
          </w:divBdr>
        </w:div>
        <w:div w:id="1785689220">
          <w:marLeft w:val="0"/>
          <w:marRight w:val="0"/>
          <w:marTop w:val="1125"/>
          <w:marBottom w:val="0"/>
          <w:divBdr>
            <w:top w:val="none" w:sz="0" w:space="0" w:color="auto"/>
            <w:left w:val="none" w:sz="0" w:space="0" w:color="auto"/>
            <w:bottom w:val="none" w:sz="0" w:space="0" w:color="auto"/>
            <w:right w:val="none" w:sz="0" w:space="0" w:color="auto"/>
          </w:divBdr>
          <w:divsChild>
            <w:div w:id="129521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12301">
      <w:bodyDiv w:val="1"/>
      <w:marLeft w:val="0"/>
      <w:marRight w:val="0"/>
      <w:marTop w:val="0"/>
      <w:marBottom w:val="0"/>
      <w:divBdr>
        <w:top w:val="none" w:sz="0" w:space="0" w:color="auto"/>
        <w:left w:val="none" w:sz="0" w:space="0" w:color="auto"/>
        <w:bottom w:val="none" w:sz="0" w:space="0" w:color="auto"/>
        <w:right w:val="none" w:sz="0" w:space="0" w:color="auto"/>
      </w:divBdr>
      <w:divsChild>
        <w:div w:id="792284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1827971">
      <w:bodyDiv w:val="1"/>
      <w:marLeft w:val="0"/>
      <w:marRight w:val="0"/>
      <w:marTop w:val="0"/>
      <w:marBottom w:val="0"/>
      <w:divBdr>
        <w:top w:val="none" w:sz="0" w:space="0" w:color="auto"/>
        <w:left w:val="none" w:sz="0" w:space="0" w:color="auto"/>
        <w:bottom w:val="none" w:sz="0" w:space="0" w:color="auto"/>
        <w:right w:val="none" w:sz="0" w:space="0" w:color="auto"/>
      </w:divBdr>
      <w:divsChild>
        <w:div w:id="813448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33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5570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2956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26690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734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0695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469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18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1104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330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067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5599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6851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24671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0514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2505160">
      <w:bodyDiv w:val="1"/>
      <w:marLeft w:val="0"/>
      <w:marRight w:val="0"/>
      <w:marTop w:val="0"/>
      <w:marBottom w:val="0"/>
      <w:divBdr>
        <w:top w:val="none" w:sz="0" w:space="0" w:color="auto"/>
        <w:left w:val="none" w:sz="0" w:space="0" w:color="auto"/>
        <w:bottom w:val="none" w:sz="0" w:space="0" w:color="auto"/>
        <w:right w:val="none" w:sz="0" w:space="0" w:color="auto"/>
      </w:divBdr>
    </w:div>
    <w:div w:id="462819593">
      <w:bodyDiv w:val="1"/>
      <w:marLeft w:val="0"/>
      <w:marRight w:val="0"/>
      <w:marTop w:val="0"/>
      <w:marBottom w:val="0"/>
      <w:divBdr>
        <w:top w:val="none" w:sz="0" w:space="0" w:color="auto"/>
        <w:left w:val="none" w:sz="0" w:space="0" w:color="auto"/>
        <w:bottom w:val="none" w:sz="0" w:space="0" w:color="auto"/>
        <w:right w:val="none" w:sz="0" w:space="0" w:color="auto"/>
      </w:divBdr>
      <w:divsChild>
        <w:div w:id="715784796">
          <w:marLeft w:val="0"/>
          <w:marRight w:val="0"/>
          <w:marTop w:val="0"/>
          <w:marBottom w:val="0"/>
          <w:divBdr>
            <w:top w:val="none" w:sz="0" w:space="0" w:color="auto"/>
            <w:left w:val="none" w:sz="0" w:space="0" w:color="auto"/>
            <w:bottom w:val="none" w:sz="0" w:space="0" w:color="auto"/>
            <w:right w:val="none" w:sz="0" w:space="0" w:color="auto"/>
          </w:divBdr>
          <w:divsChild>
            <w:div w:id="1392385137">
              <w:marLeft w:val="-300"/>
              <w:marRight w:val="0"/>
              <w:marTop w:val="0"/>
              <w:marBottom w:val="0"/>
              <w:divBdr>
                <w:top w:val="none" w:sz="0" w:space="0" w:color="auto"/>
                <w:left w:val="none" w:sz="0" w:space="0" w:color="auto"/>
                <w:bottom w:val="none" w:sz="0" w:space="0" w:color="auto"/>
                <w:right w:val="none" w:sz="0" w:space="0" w:color="auto"/>
              </w:divBdr>
              <w:divsChild>
                <w:div w:id="1845779728">
                  <w:marLeft w:val="0"/>
                  <w:marRight w:val="0"/>
                  <w:marTop w:val="0"/>
                  <w:marBottom w:val="450"/>
                  <w:divBdr>
                    <w:top w:val="none" w:sz="0" w:space="0" w:color="auto"/>
                    <w:left w:val="none" w:sz="0" w:space="0" w:color="auto"/>
                    <w:bottom w:val="none" w:sz="0" w:space="0" w:color="auto"/>
                    <w:right w:val="none" w:sz="0" w:space="0" w:color="auto"/>
                  </w:divBdr>
                  <w:divsChild>
                    <w:div w:id="1369260847">
                      <w:marLeft w:val="0"/>
                      <w:marRight w:val="0"/>
                      <w:marTop w:val="0"/>
                      <w:marBottom w:val="0"/>
                      <w:divBdr>
                        <w:top w:val="none" w:sz="0" w:space="0" w:color="auto"/>
                        <w:left w:val="none" w:sz="0" w:space="0" w:color="auto"/>
                        <w:bottom w:val="none" w:sz="0" w:space="0" w:color="auto"/>
                        <w:right w:val="none" w:sz="0" w:space="0" w:color="auto"/>
                      </w:divBdr>
                      <w:divsChild>
                        <w:div w:id="1426149293">
                          <w:marLeft w:val="0"/>
                          <w:marRight w:val="0"/>
                          <w:marTop w:val="1125"/>
                          <w:marBottom w:val="0"/>
                          <w:divBdr>
                            <w:top w:val="none" w:sz="0" w:space="0" w:color="auto"/>
                            <w:left w:val="none" w:sz="0" w:space="0" w:color="auto"/>
                            <w:bottom w:val="none" w:sz="0" w:space="0" w:color="auto"/>
                            <w:right w:val="none" w:sz="0" w:space="0" w:color="auto"/>
                          </w:divBdr>
                          <w:divsChild>
                            <w:div w:id="272980183">
                              <w:marLeft w:val="0"/>
                              <w:marRight w:val="0"/>
                              <w:marTop w:val="0"/>
                              <w:marBottom w:val="0"/>
                              <w:divBdr>
                                <w:top w:val="none" w:sz="0" w:space="0" w:color="auto"/>
                                <w:left w:val="none" w:sz="0" w:space="0" w:color="auto"/>
                                <w:bottom w:val="none" w:sz="0" w:space="0" w:color="auto"/>
                                <w:right w:val="none" w:sz="0" w:space="0" w:color="auto"/>
                              </w:divBdr>
                            </w:div>
                          </w:divsChild>
                        </w:div>
                        <w:div w:id="187499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927664">
      <w:bodyDiv w:val="1"/>
      <w:marLeft w:val="0"/>
      <w:marRight w:val="0"/>
      <w:marTop w:val="0"/>
      <w:marBottom w:val="0"/>
      <w:divBdr>
        <w:top w:val="none" w:sz="0" w:space="0" w:color="auto"/>
        <w:left w:val="none" w:sz="0" w:space="0" w:color="auto"/>
        <w:bottom w:val="none" w:sz="0" w:space="0" w:color="auto"/>
        <w:right w:val="none" w:sz="0" w:space="0" w:color="auto"/>
      </w:divBdr>
      <w:divsChild>
        <w:div w:id="473376697">
          <w:marLeft w:val="0"/>
          <w:marRight w:val="0"/>
          <w:marTop w:val="0"/>
          <w:marBottom w:val="300"/>
          <w:divBdr>
            <w:top w:val="none" w:sz="0" w:space="0" w:color="auto"/>
            <w:left w:val="none" w:sz="0" w:space="0" w:color="auto"/>
            <w:bottom w:val="none" w:sz="0" w:space="0" w:color="auto"/>
            <w:right w:val="none" w:sz="0" w:space="0" w:color="auto"/>
          </w:divBdr>
        </w:div>
        <w:div w:id="1208444379">
          <w:marLeft w:val="0"/>
          <w:marRight w:val="0"/>
          <w:marTop w:val="0"/>
          <w:marBottom w:val="450"/>
          <w:divBdr>
            <w:top w:val="none" w:sz="0" w:space="0" w:color="auto"/>
            <w:left w:val="none" w:sz="0" w:space="0" w:color="auto"/>
            <w:bottom w:val="none" w:sz="0" w:space="0" w:color="auto"/>
            <w:right w:val="none" w:sz="0" w:space="0" w:color="auto"/>
          </w:divBdr>
          <w:divsChild>
            <w:div w:id="90973218">
              <w:marLeft w:val="0"/>
              <w:marRight w:val="0"/>
              <w:marTop w:val="0"/>
              <w:marBottom w:val="0"/>
              <w:divBdr>
                <w:top w:val="none" w:sz="0" w:space="0" w:color="auto"/>
                <w:left w:val="none" w:sz="0" w:space="0" w:color="auto"/>
                <w:bottom w:val="none" w:sz="0" w:space="0" w:color="auto"/>
                <w:right w:val="none" w:sz="0" w:space="0" w:color="auto"/>
              </w:divBdr>
              <w:divsChild>
                <w:div w:id="2085490392">
                  <w:marLeft w:val="0"/>
                  <w:marRight w:val="0"/>
                  <w:marTop w:val="0"/>
                  <w:marBottom w:val="0"/>
                  <w:divBdr>
                    <w:top w:val="none" w:sz="0" w:space="0" w:color="auto"/>
                    <w:left w:val="none" w:sz="0" w:space="0" w:color="auto"/>
                    <w:bottom w:val="none" w:sz="0" w:space="0" w:color="auto"/>
                    <w:right w:val="none" w:sz="0" w:space="0" w:color="auto"/>
                  </w:divBdr>
                </w:div>
                <w:div w:id="1538854259">
                  <w:marLeft w:val="0"/>
                  <w:marRight w:val="0"/>
                  <w:marTop w:val="1125"/>
                  <w:marBottom w:val="0"/>
                  <w:divBdr>
                    <w:top w:val="none" w:sz="0" w:space="0" w:color="auto"/>
                    <w:left w:val="none" w:sz="0" w:space="0" w:color="auto"/>
                    <w:bottom w:val="none" w:sz="0" w:space="0" w:color="auto"/>
                    <w:right w:val="none" w:sz="0" w:space="0" w:color="auto"/>
                  </w:divBdr>
                  <w:divsChild>
                    <w:div w:id="101195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015903">
      <w:bodyDiv w:val="1"/>
      <w:marLeft w:val="0"/>
      <w:marRight w:val="0"/>
      <w:marTop w:val="0"/>
      <w:marBottom w:val="0"/>
      <w:divBdr>
        <w:top w:val="none" w:sz="0" w:space="0" w:color="auto"/>
        <w:left w:val="none" w:sz="0" w:space="0" w:color="auto"/>
        <w:bottom w:val="none" w:sz="0" w:space="0" w:color="auto"/>
        <w:right w:val="none" w:sz="0" w:space="0" w:color="auto"/>
      </w:divBdr>
      <w:divsChild>
        <w:div w:id="1038822367">
          <w:marLeft w:val="0"/>
          <w:marRight w:val="0"/>
          <w:marTop w:val="0"/>
          <w:marBottom w:val="450"/>
          <w:divBdr>
            <w:top w:val="none" w:sz="0" w:space="0" w:color="auto"/>
            <w:left w:val="none" w:sz="0" w:space="0" w:color="auto"/>
            <w:bottom w:val="none" w:sz="0" w:space="0" w:color="auto"/>
            <w:right w:val="none" w:sz="0" w:space="0" w:color="auto"/>
          </w:divBdr>
          <w:divsChild>
            <w:div w:id="1298410531">
              <w:marLeft w:val="0"/>
              <w:marRight w:val="0"/>
              <w:marTop w:val="0"/>
              <w:marBottom w:val="0"/>
              <w:divBdr>
                <w:top w:val="none" w:sz="0" w:space="0" w:color="auto"/>
                <w:left w:val="none" w:sz="0" w:space="0" w:color="auto"/>
                <w:bottom w:val="none" w:sz="0" w:space="0" w:color="auto"/>
                <w:right w:val="none" w:sz="0" w:space="0" w:color="auto"/>
              </w:divBdr>
              <w:divsChild>
                <w:div w:id="697466814">
                  <w:marLeft w:val="0"/>
                  <w:marRight w:val="0"/>
                  <w:marTop w:val="1125"/>
                  <w:marBottom w:val="0"/>
                  <w:divBdr>
                    <w:top w:val="none" w:sz="0" w:space="0" w:color="auto"/>
                    <w:left w:val="none" w:sz="0" w:space="0" w:color="auto"/>
                    <w:bottom w:val="none" w:sz="0" w:space="0" w:color="auto"/>
                    <w:right w:val="none" w:sz="0" w:space="0" w:color="auto"/>
                  </w:divBdr>
                  <w:divsChild>
                    <w:div w:id="593786269">
                      <w:marLeft w:val="0"/>
                      <w:marRight w:val="0"/>
                      <w:marTop w:val="0"/>
                      <w:marBottom w:val="0"/>
                      <w:divBdr>
                        <w:top w:val="none" w:sz="0" w:space="0" w:color="auto"/>
                        <w:left w:val="none" w:sz="0" w:space="0" w:color="auto"/>
                        <w:bottom w:val="none" w:sz="0" w:space="0" w:color="auto"/>
                        <w:right w:val="none" w:sz="0" w:space="0" w:color="auto"/>
                      </w:divBdr>
                    </w:div>
                  </w:divsChild>
                </w:div>
                <w:div w:id="171160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5299">
          <w:marLeft w:val="0"/>
          <w:marRight w:val="0"/>
          <w:marTop w:val="0"/>
          <w:marBottom w:val="300"/>
          <w:divBdr>
            <w:top w:val="none" w:sz="0" w:space="0" w:color="auto"/>
            <w:left w:val="none" w:sz="0" w:space="0" w:color="auto"/>
            <w:bottom w:val="none" w:sz="0" w:space="0" w:color="auto"/>
            <w:right w:val="none" w:sz="0" w:space="0" w:color="auto"/>
          </w:divBdr>
        </w:div>
      </w:divsChild>
    </w:div>
    <w:div w:id="468792037">
      <w:bodyDiv w:val="1"/>
      <w:marLeft w:val="0"/>
      <w:marRight w:val="0"/>
      <w:marTop w:val="0"/>
      <w:marBottom w:val="0"/>
      <w:divBdr>
        <w:top w:val="none" w:sz="0" w:space="0" w:color="auto"/>
        <w:left w:val="none" w:sz="0" w:space="0" w:color="auto"/>
        <w:bottom w:val="none" w:sz="0" w:space="0" w:color="auto"/>
        <w:right w:val="none" w:sz="0" w:space="0" w:color="auto"/>
      </w:divBdr>
      <w:divsChild>
        <w:div w:id="52386760">
          <w:marLeft w:val="0"/>
          <w:marRight w:val="0"/>
          <w:marTop w:val="1125"/>
          <w:marBottom w:val="0"/>
          <w:divBdr>
            <w:top w:val="none" w:sz="0" w:space="0" w:color="auto"/>
            <w:left w:val="none" w:sz="0" w:space="0" w:color="auto"/>
            <w:bottom w:val="none" w:sz="0" w:space="0" w:color="auto"/>
            <w:right w:val="none" w:sz="0" w:space="0" w:color="auto"/>
          </w:divBdr>
          <w:divsChild>
            <w:div w:id="1173379996">
              <w:marLeft w:val="0"/>
              <w:marRight w:val="0"/>
              <w:marTop w:val="0"/>
              <w:marBottom w:val="0"/>
              <w:divBdr>
                <w:top w:val="none" w:sz="0" w:space="0" w:color="auto"/>
                <w:left w:val="none" w:sz="0" w:space="0" w:color="auto"/>
                <w:bottom w:val="none" w:sz="0" w:space="0" w:color="auto"/>
                <w:right w:val="none" w:sz="0" w:space="0" w:color="auto"/>
              </w:divBdr>
            </w:div>
          </w:divsChild>
        </w:div>
        <w:div w:id="1375304321">
          <w:marLeft w:val="0"/>
          <w:marRight w:val="0"/>
          <w:marTop w:val="0"/>
          <w:marBottom w:val="0"/>
          <w:divBdr>
            <w:top w:val="none" w:sz="0" w:space="0" w:color="auto"/>
            <w:left w:val="none" w:sz="0" w:space="0" w:color="auto"/>
            <w:bottom w:val="none" w:sz="0" w:space="0" w:color="auto"/>
            <w:right w:val="none" w:sz="0" w:space="0" w:color="auto"/>
          </w:divBdr>
        </w:div>
      </w:divsChild>
    </w:div>
    <w:div w:id="473059762">
      <w:bodyDiv w:val="1"/>
      <w:marLeft w:val="0"/>
      <w:marRight w:val="0"/>
      <w:marTop w:val="0"/>
      <w:marBottom w:val="0"/>
      <w:divBdr>
        <w:top w:val="none" w:sz="0" w:space="0" w:color="auto"/>
        <w:left w:val="none" w:sz="0" w:space="0" w:color="auto"/>
        <w:bottom w:val="none" w:sz="0" w:space="0" w:color="auto"/>
        <w:right w:val="none" w:sz="0" w:space="0" w:color="auto"/>
      </w:divBdr>
    </w:div>
    <w:div w:id="477453962">
      <w:bodyDiv w:val="1"/>
      <w:marLeft w:val="0"/>
      <w:marRight w:val="0"/>
      <w:marTop w:val="0"/>
      <w:marBottom w:val="0"/>
      <w:divBdr>
        <w:top w:val="none" w:sz="0" w:space="0" w:color="auto"/>
        <w:left w:val="none" w:sz="0" w:space="0" w:color="auto"/>
        <w:bottom w:val="none" w:sz="0" w:space="0" w:color="auto"/>
        <w:right w:val="none" w:sz="0" w:space="0" w:color="auto"/>
      </w:divBdr>
    </w:div>
    <w:div w:id="486482097">
      <w:bodyDiv w:val="1"/>
      <w:marLeft w:val="0"/>
      <w:marRight w:val="0"/>
      <w:marTop w:val="0"/>
      <w:marBottom w:val="0"/>
      <w:divBdr>
        <w:top w:val="none" w:sz="0" w:space="0" w:color="auto"/>
        <w:left w:val="none" w:sz="0" w:space="0" w:color="auto"/>
        <w:bottom w:val="none" w:sz="0" w:space="0" w:color="auto"/>
        <w:right w:val="none" w:sz="0" w:space="0" w:color="auto"/>
      </w:divBdr>
    </w:div>
    <w:div w:id="490103005">
      <w:bodyDiv w:val="1"/>
      <w:marLeft w:val="0"/>
      <w:marRight w:val="0"/>
      <w:marTop w:val="0"/>
      <w:marBottom w:val="0"/>
      <w:divBdr>
        <w:top w:val="none" w:sz="0" w:space="0" w:color="auto"/>
        <w:left w:val="none" w:sz="0" w:space="0" w:color="auto"/>
        <w:bottom w:val="none" w:sz="0" w:space="0" w:color="auto"/>
        <w:right w:val="none" w:sz="0" w:space="0" w:color="auto"/>
      </w:divBdr>
    </w:div>
    <w:div w:id="491408160">
      <w:bodyDiv w:val="1"/>
      <w:marLeft w:val="0"/>
      <w:marRight w:val="0"/>
      <w:marTop w:val="0"/>
      <w:marBottom w:val="0"/>
      <w:divBdr>
        <w:top w:val="none" w:sz="0" w:space="0" w:color="auto"/>
        <w:left w:val="none" w:sz="0" w:space="0" w:color="auto"/>
        <w:bottom w:val="none" w:sz="0" w:space="0" w:color="auto"/>
        <w:right w:val="none" w:sz="0" w:space="0" w:color="auto"/>
      </w:divBdr>
      <w:divsChild>
        <w:div w:id="1107844565">
          <w:marLeft w:val="0"/>
          <w:marRight w:val="0"/>
          <w:marTop w:val="0"/>
          <w:marBottom w:val="0"/>
          <w:divBdr>
            <w:top w:val="none" w:sz="0" w:space="0" w:color="auto"/>
            <w:left w:val="none" w:sz="0" w:space="0" w:color="auto"/>
            <w:bottom w:val="none" w:sz="0" w:space="0" w:color="auto"/>
            <w:right w:val="none" w:sz="0" w:space="0" w:color="auto"/>
          </w:divBdr>
        </w:div>
        <w:div w:id="1638218336">
          <w:marLeft w:val="0"/>
          <w:marRight w:val="0"/>
          <w:marTop w:val="1125"/>
          <w:marBottom w:val="0"/>
          <w:divBdr>
            <w:top w:val="none" w:sz="0" w:space="0" w:color="auto"/>
            <w:left w:val="none" w:sz="0" w:space="0" w:color="auto"/>
            <w:bottom w:val="none" w:sz="0" w:space="0" w:color="auto"/>
            <w:right w:val="none" w:sz="0" w:space="0" w:color="auto"/>
          </w:divBdr>
          <w:divsChild>
            <w:div w:id="174806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58349">
      <w:bodyDiv w:val="1"/>
      <w:marLeft w:val="0"/>
      <w:marRight w:val="0"/>
      <w:marTop w:val="0"/>
      <w:marBottom w:val="0"/>
      <w:divBdr>
        <w:top w:val="none" w:sz="0" w:space="0" w:color="auto"/>
        <w:left w:val="none" w:sz="0" w:space="0" w:color="auto"/>
        <w:bottom w:val="none" w:sz="0" w:space="0" w:color="auto"/>
        <w:right w:val="none" w:sz="0" w:space="0" w:color="auto"/>
      </w:divBdr>
      <w:divsChild>
        <w:div w:id="401871461">
          <w:marLeft w:val="0"/>
          <w:marRight w:val="0"/>
          <w:marTop w:val="0"/>
          <w:marBottom w:val="0"/>
          <w:divBdr>
            <w:top w:val="none" w:sz="0" w:space="0" w:color="auto"/>
            <w:left w:val="none" w:sz="0" w:space="0" w:color="auto"/>
            <w:bottom w:val="none" w:sz="0" w:space="0" w:color="auto"/>
            <w:right w:val="none" w:sz="0" w:space="0" w:color="auto"/>
          </w:divBdr>
        </w:div>
        <w:div w:id="1529567399">
          <w:marLeft w:val="0"/>
          <w:marRight w:val="0"/>
          <w:marTop w:val="0"/>
          <w:marBottom w:val="0"/>
          <w:divBdr>
            <w:top w:val="none" w:sz="0" w:space="0" w:color="auto"/>
            <w:left w:val="none" w:sz="0" w:space="0" w:color="auto"/>
            <w:bottom w:val="none" w:sz="0" w:space="0" w:color="auto"/>
            <w:right w:val="none" w:sz="0" w:space="0" w:color="auto"/>
          </w:divBdr>
        </w:div>
        <w:div w:id="160437498">
          <w:marLeft w:val="0"/>
          <w:marRight w:val="0"/>
          <w:marTop w:val="0"/>
          <w:marBottom w:val="0"/>
          <w:divBdr>
            <w:top w:val="none" w:sz="0" w:space="0" w:color="auto"/>
            <w:left w:val="none" w:sz="0" w:space="0" w:color="auto"/>
            <w:bottom w:val="none" w:sz="0" w:space="0" w:color="auto"/>
            <w:right w:val="none" w:sz="0" w:space="0" w:color="auto"/>
          </w:divBdr>
        </w:div>
        <w:div w:id="1862237260">
          <w:marLeft w:val="0"/>
          <w:marRight w:val="0"/>
          <w:marTop w:val="0"/>
          <w:marBottom w:val="0"/>
          <w:divBdr>
            <w:top w:val="none" w:sz="0" w:space="0" w:color="auto"/>
            <w:left w:val="none" w:sz="0" w:space="0" w:color="auto"/>
            <w:bottom w:val="none" w:sz="0" w:space="0" w:color="auto"/>
            <w:right w:val="none" w:sz="0" w:space="0" w:color="auto"/>
          </w:divBdr>
        </w:div>
        <w:div w:id="1087842282">
          <w:marLeft w:val="0"/>
          <w:marRight w:val="0"/>
          <w:marTop w:val="0"/>
          <w:marBottom w:val="0"/>
          <w:divBdr>
            <w:top w:val="none" w:sz="0" w:space="0" w:color="auto"/>
            <w:left w:val="none" w:sz="0" w:space="0" w:color="auto"/>
            <w:bottom w:val="none" w:sz="0" w:space="0" w:color="auto"/>
            <w:right w:val="none" w:sz="0" w:space="0" w:color="auto"/>
          </w:divBdr>
        </w:div>
        <w:div w:id="539124087">
          <w:marLeft w:val="0"/>
          <w:marRight w:val="0"/>
          <w:marTop w:val="0"/>
          <w:marBottom w:val="0"/>
          <w:divBdr>
            <w:top w:val="none" w:sz="0" w:space="0" w:color="auto"/>
            <w:left w:val="none" w:sz="0" w:space="0" w:color="auto"/>
            <w:bottom w:val="none" w:sz="0" w:space="0" w:color="auto"/>
            <w:right w:val="none" w:sz="0" w:space="0" w:color="auto"/>
          </w:divBdr>
        </w:div>
        <w:div w:id="1445805191">
          <w:marLeft w:val="0"/>
          <w:marRight w:val="0"/>
          <w:marTop w:val="0"/>
          <w:marBottom w:val="0"/>
          <w:divBdr>
            <w:top w:val="none" w:sz="0" w:space="0" w:color="auto"/>
            <w:left w:val="none" w:sz="0" w:space="0" w:color="auto"/>
            <w:bottom w:val="none" w:sz="0" w:space="0" w:color="auto"/>
            <w:right w:val="none" w:sz="0" w:space="0" w:color="auto"/>
          </w:divBdr>
        </w:div>
        <w:div w:id="1797023767">
          <w:marLeft w:val="0"/>
          <w:marRight w:val="0"/>
          <w:marTop w:val="0"/>
          <w:marBottom w:val="0"/>
          <w:divBdr>
            <w:top w:val="none" w:sz="0" w:space="0" w:color="auto"/>
            <w:left w:val="none" w:sz="0" w:space="0" w:color="auto"/>
            <w:bottom w:val="none" w:sz="0" w:space="0" w:color="auto"/>
            <w:right w:val="none" w:sz="0" w:space="0" w:color="auto"/>
          </w:divBdr>
        </w:div>
        <w:div w:id="1002197061">
          <w:marLeft w:val="0"/>
          <w:marRight w:val="0"/>
          <w:marTop w:val="0"/>
          <w:marBottom w:val="0"/>
          <w:divBdr>
            <w:top w:val="none" w:sz="0" w:space="0" w:color="auto"/>
            <w:left w:val="none" w:sz="0" w:space="0" w:color="auto"/>
            <w:bottom w:val="none" w:sz="0" w:space="0" w:color="auto"/>
            <w:right w:val="none" w:sz="0" w:space="0" w:color="auto"/>
          </w:divBdr>
        </w:div>
        <w:div w:id="413285656">
          <w:marLeft w:val="0"/>
          <w:marRight w:val="0"/>
          <w:marTop w:val="0"/>
          <w:marBottom w:val="0"/>
          <w:divBdr>
            <w:top w:val="none" w:sz="0" w:space="0" w:color="auto"/>
            <w:left w:val="none" w:sz="0" w:space="0" w:color="auto"/>
            <w:bottom w:val="none" w:sz="0" w:space="0" w:color="auto"/>
            <w:right w:val="none" w:sz="0" w:space="0" w:color="auto"/>
          </w:divBdr>
        </w:div>
        <w:div w:id="680813880">
          <w:marLeft w:val="0"/>
          <w:marRight w:val="0"/>
          <w:marTop w:val="0"/>
          <w:marBottom w:val="0"/>
          <w:divBdr>
            <w:top w:val="none" w:sz="0" w:space="0" w:color="auto"/>
            <w:left w:val="none" w:sz="0" w:space="0" w:color="auto"/>
            <w:bottom w:val="none" w:sz="0" w:space="0" w:color="auto"/>
            <w:right w:val="none" w:sz="0" w:space="0" w:color="auto"/>
          </w:divBdr>
        </w:div>
        <w:div w:id="888881722">
          <w:marLeft w:val="0"/>
          <w:marRight w:val="0"/>
          <w:marTop w:val="0"/>
          <w:marBottom w:val="0"/>
          <w:divBdr>
            <w:top w:val="none" w:sz="0" w:space="0" w:color="auto"/>
            <w:left w:val="none" w:sz="0" w:space="0" w:color="auto"/>
            <w:bottom w:val="none" w:sz="0" w:space="0" w:color="auto"/>
            <w:right w:val="none" w:sz="0" w:space="0" w:color="auto"/>
          </w:divBdr>
        </w:div>
        <w:div w:id="1872954284">
          <w:marLeft w:val="0"/>
          <w:marRight w:val="0"/>
          <w:marTop w:val="0"/>
          <w:marBottom w:val="0"/>
          <w:divBdr>
            <w:top w:val="none" w:sz="0" w:space="0" w:color="auto"/>
            <w:left w:val="none" w:sz="0" w:space="0" w:color="auto"/>
            <w:bottom w:val="none" w:sz="0" w:space="0" w:color="auto"/>
            <w:right w:val="none" w:sz="0" w:space="0" w:color="auto"/>
          </w:divBdr>
        </w:div>
        <w:div w:id="1152914881">
          <w:marLeft w:val="0"/>
          <w:marRight w:val="0"/>
          <w:marTop w:val="0"/>
          <w:marBottom w:val="0"/>
          <w:divBdr>
            <w:top w:val="none" w:sz="0" w:space="0" w:color="auto"/>
            <w:left w:val="none" w:sz="0" w:space="0" w:color="auto"/>
            <w:bottom w:val="none" w:sz="0" w:space="0" w:color="auto"/>
            <w:right w:val="none" w:sz="0" w:space="0" w:color="auto"/>
          </w:divBdr>
        </w:div>
        <w:div w:id="1858151033">
          <w:marLeft w:val="0"/>
          <w:marRight w:val="0"/>
          <w:marTop w:val="0"/>
          <w:marBottom w:val="0"/>
          <w:divBdr>
            <w:top w:val="none" w:sz="0" w:space="0" w:color="auto"/>
            <w:left w:val="none" w:sz="0" w:space="0" w:color="auto"/>
            <w:bottom w:val="none" w:sz="0" w:space="0" w:color="auto"/>
            <w:right w:val="none" w:sz="0" w:space="0" w:color="auto"/>
          </w:divBdr>
        </w:div>
        <w:div w:id="231240869">
          <w:marLeft w:val="0"/>
          <w:marRight w:val="0"/>
          <w:marTop w:val="0"/>
          <w:marBottom w:val="0"/>
          <w:divBdr>
            <w:top w:val="none" w:sz="0" w:space="0" w:color="auto"/>
            <w:left w:val="none" w:sz="0" w:space="0" w:color="auto"/>
            <w:bottom w:val="none" w:sz="0" w:space="0" w:color="auto"/>
            <w:right w:val="none" w:sz="0" w:space="0" w:color="auto"/>
          </w:divBdr>
        </w:div>
        <w:div w:id="1366829262">
          <w:marLeft w:val="0"/>
          <w:marRight w:val="0"/>
          <w:marTop w:val="0"/>
          <w:marBottom w:val="0"/>
          <w:divBdr>
            <w:top w:val="none" w:sz="0" w:space="0" w:color="auto"/>
            <w:left w:val="none" w:sz="0" w:space="0" w:color="auto"/>
            <w:bottom w:val="none" w:sz="0" w:space="0" w:color="auto"/>
            <w:right w:val="none" w:sz="0" w:space="0" w:color="auto"/>
          </w:divBdr>
        </w:div>
        <w:div w:id="792865603">
          <w:marLeft w:val="0"/>
          <w:marRight w:val="0"/>
          <w:marTop w:val="0"/>
          <w:marBottom w:val="0"/>
          <w:divBdr>
            <w:top w:val="none" w:sz="0" w:space="0" w:color="auto"/>
            <w:left w:val="none" w:sz="0" w:space="0" w:color="auto"/>
            <w:bottom w:val="none" w:sz="0" w:space="0" w:color="auto"/>
            <w:right w:val="none" w:sz="0" w:space="0" w:color="auto"/>
          </w:divBdr>
        </w:div>
        <w:div w:id="704141511">
          <w:marLeft w:val="0"/>
          <w:marRight w:val="0"/>
          <w:marTop w:val="0"/>
          <w:marBottom w:val="0"/>
          <w:divBdr>
            <w:top w:val="none" w:sz="0" w:space="0" w:color="auto"/>
            <w:left w:val="none" w:sz="0" w:space="0" w:color="auto"/>
            <w:bottom w:val="none" w:sz="0" w:space="0" w:color="auto"/>
            <w:right w:val="none" w:sz="0" w:space="0" w:color="auto"/>
          </w:divBdr>
        </w:div>
        <w:div w:id="1331257273">
          <w:marLeft w:val="0"/>
          <w:marRight w:val="0"/>
          <w:marTop w:val="0"/>
          <w:marBottom w:val="0"/>
          <w:divBdr>
            <w:top w:val="none" w:sz="0" w:space="0" w:color="auto"/>
            <w:left w:val="none" w:sz="0" w:space="0" w:color="auto"/>
            <w:bottom w:val="none" w:sz="0" w:space="0" w:color="auto"/>
            <w:right w:val="none" w:sz="0" w:space="0" w:color="auto"/>
          </w:divBdr>
        </w:div>
        <w:div w:id="2116750218">
          <w:marLeft w:val="0"/>
          <w:marRight w:val="0"/>
          <w:marTop w:val="0"/>
          <w:marBottom w:val="0"/>
          <w:divBdr>
            <w:top w:val="none" w:sz="0" w:space="0" w:color="auto"/>
            <w:left w:val="none" w:sz="0" w:space="0" w:color="auto"/>
            <w:bottom w:val="none" w:sz="0" w:space="0" w:color="auto"/>
            <w:right w:val="none" w:sz="0" w:space="0" w:color="auto"/>
          </w:divBdr>
        </w:div>
        <w:div w:id="509492834">
          <w:marLeft w:val="0"/>
          <w:marRight w:val="0"/>
          <w:marTop w:val="0"/>
          <w:marBottom w:val="0"/>
          <w:divBdr>
            <w:top w:val="none" w:sz="0" w:space="0" w:color="auto"/>
            <w:left w:val="none" w:sz="0" w:space="0" w:color="auto"/>
            <w:bottom w:val="none" w:sz="0" w:space="0" w:color="auto"/>
            <w:right w:val="none" w:sz="0" w:space="0" w:color="auto"/>
          </w:divBdr>
        </w:div>
        <w:div w:id="1981642191">
          <w:marLeft w:val="0"/>
          <w:marRight w:val="0"/>
          <w:marTop w:val="0"/>
          <w:marBottom w:val="0"/>
          <w:divBdr>
            <w:top w:val="none" w:sz="0" w:space="0" w:color="auto"/>
            <w:left w:val="none" w:sz="0" w:space="0" w:color="auto"/>
            <w:bottom w:val="none" w:sz="0" w:space="0" w:color="auto"/>
            <w:right w:val="none" w:sz="0" w:space="0" w:color="auto"/>
          </w:divBdr>
        </w:div>
        <w:div w:id="449318754">
          <w:marLeft w:val="0"/>
          <w:marRight w:val="0"/>
          <w:marTop w:val="0"/>
          <w:marBottom w:val="0"/>
          <w:divBdr>
            <w:top w:val="none" w:sz="0" w:space="0" w:color="auto"/>
            <w:left w:val="none" w:sz="0" w:space="0" w:color="auto"/>
            <w:bottom w:val="none" w:sz="0" w:space="0" w:color="auto"/>
            <w:right w:val="none" w:sz="0" w:space="0" w:color="auto"/>
          </w:divBdr>
        </w:div>
      </w:divsChild>
    </w:div>
    <w:div w:id="495611970">
      <w:bodyDiv w:val="1"/>
      <w:marLeft w:val="0"/>
      <w:marRight w:val="0"/>
      <w:marTop w:val="0"/>
      <w:marBottom w:val="0"/>
      <w:divBdr>
        <w:top w:val="none" w:sz="0" w:space="0" w:color="auto"/>
        <w:left w:val="none" w:sz="0" w:space="0" w:color="auto"/>
        <w:bottom w:val="none" w:sz="0" w:space="0" w:color="auto"/>
        <w:right w:val="none" w:sz="0" w:space="0" w:color="auto"/>
      </w:divBdr>
      <w:divsChild>
        <w:div w:id="1501580592">
          <w:marLeft w:val="0"/>
          <w:marRight w:val="0"/>
          <w:marTop w:val="0"/>
          <w:marBottom w:val="0"/>
          <w:divBdr>
            <w:top w:val="none" w:sz="0" w:space="0" w:color="auto"/>
            <w:left w:val="none" w:sz="0" w:space="0" w:color="auto"/>
            <w:bottom w:val="none" w:sz="0" w:space="0" w:color="auto"/>
            <w:right w:val="none" w:sz="0" w:space="0" w:color="auto"/>
          </w:divBdr>
        </w:div>
        <w:div w:id="1602109852">
          <w:marLeft w:val="0"/>
          <w:marRight w:val="0"/>
          <w:marTop w:val="120"/>
          <w:marBottom w:val="0"/>
          <w:divBdr>
            <w:top w:val="none" w:sz="0" w:space="0" w:color="auto"/>
            <w:left w:val="none" w:sz="0" w:space="0" w:color="auto"/>
            <w:bottom w:val="none" w:sz="0" w:space="0" w:color="auto"/>
            <w:right w:val="none" w:sz="0" w:space="0" w:color="auto"/>
          </w:divBdr>
        </w:div>
      </w:divsChild>
    </w:div>
    <w:div w:id="498738987">
      <w:bodyDiv w:val="1"/>
      <w:marLeft w:val="0"/>
      <w:marRight w:val="0"/>
      <w:marTop w:val="0"/>
      <w:marBottom w:val="0"/>
      <w:divBdr>
        <w:top w:val="none" w:sz="0" w:space="0" w:color="auto"/>
        <w:left w:val="none" w:sz="0" w:space="0" w:color="auto"/>
        <w:bottom w:val="none" w:sz="0" w:space="0" w:color="auto"/>
        <w:right w:val="none" w:sz="0" w:space="0" w:color="auto"/>
      </w:divBdr>
      <w:divsChild>
        <w:div w:id="1900432364">
          <w:marLeft w:val="0"/>
          <w:marRight w:val="0"/>
          <w:marTop w:val="0"/>
          <w:marBottom w:val="0"/>
          <w:divBdr>
            <w:top w:val="none" w:sz="0" w:space="0" w:color="auto"/>
            <w:left w:val="none" w:sz="0" w:space="0" w:color="auto"/>
            <w:bottom w:val="none" w:sz="0" w:space="0" w:color="auto"/>
            <w:right w:val="none" w:sz="0" w:space="0" w:color="auto"/>
          </w:divBdr>
        </w:div>
        <w:div w:id="365522268">
          <w:marLeft w:val="0"/>
          <w:marRight w:val="0"/>
          <w:marTop w:val="1125"/>
          <w:marBottom w:val="0"/>
          <w:divBdr>
            <w:top w:val="none" w:sz="0" w:space="0" w:color="auto"/>
            <w:left w:val="none" w:sz="0" w:space="0" w:color="auto"/>
            <w:bottom w:val="none" w:sz="0" w:space="0" w:color="auto"/>
            <w:right w:val="none" w:sz="0" w:space="0" w:color="auto"/>
          </w:divBdr>
          <w:divsChild>
            <w:div w:id="83612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133850">
      <w:bodyDiv w:val="1"/>
      <w:marLeft w:val="0"/>
      <w:marRight w:val="0"/>
      <w:marTop w:val="0"/>
      <w:marBottom w:val="0"/>
      <w:divBdr>
        <w:top w:val="none" w:sz="0" w:space="0" w:color="auto"/>
        <w:left w:val="none" w:sz="0" w:space="0" w:color="auto"/>
        <w:bottom w:val="none" w:sz="0" w:space="0" w:color="auto"/>
        <w:right w:val="none" w:sz="0" w:space="0" w:color="auto"/>
      </w:divBdr>
      <w:divsChild>
        <w:div w:id="865484682">
          <w:marLeft w:val="0"/>
          <w:marRight w:val="0"/>
          <w:marTop w:val="0"/>
          <w:marBottom w:val="0"/>
          <w:divBdr>
            <w:top w:val="none" w:sz="0" w:space="0" w:color="auto"/>
            <w:left w:val="none" w:sz="0" w:space="0" w:color="auto"/>
            <w:bottom w:val="none" w:sz="0" w:space="0" w:color="auto"/>
            <w:right w:val="none" w:sz="0" w:space="0" w:color="auto"/>
          </w:divBdr>
          <w:divsChild>
            <w:div w:id="102278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73545">
      <w:bodyDiv w:val="1"/>
      <w:marLeft w:val="0"/>
      <w:marRight w:val="0"/>
      <w:marTop w:val="0"/>
      <w:marBottom w:val="0"/>
      <w:divBdr>
        <w:top w:val="none" w:sz="0" w:space="0" w:color="auto"/>
        <w:left w:val="none" w:sz="0" w:space="0" w:color="auto"/>
        <w:bottom w:val="none" w:sz="0" w:space="0" w:color="auto"/>
        <w:right w:val="none" w:sz="0" w:space="0" w:color="auto"/>
      </w:divBdr>
    </w:div>
    <w:div w:id="507838548">
      <w:bodyDiv w:val="1"/>
      <w:marLeft w:val="0"/>
      <w:marRight w:val="0"/>
      <w:marTop w:val="0"/>
      <w:marBottom w:val="0"/>
      <w:divBdr>
        <w:top w:val="none" w:sz="0" w:space="0" w:color="auto"/>
        <w:left w:val="none" w:sz="0" w:space="0" w:color="auto"/>
        <w:bottom w:val="none" w:sz="0" w:space="0" w:color="auto"/>
        <w:right w:val="none" w:sz="0" w:space="0" w:color="auto"/>
      </w:divBdr>
    </w:div>
    <w:div w:id="509682061">
      <w:bodyDiv w:val="1"/>
      <w:marLeft w:val="0"/>
      <w:marRight w:val="0"/>
      <w:marTop w:val="0"/>
      <w:marBottom w:val="0"/>
      <w:divBdr>
        <w:top w:val="none" w:sz="0" w:space="0" w:color="auto"/>
        <w:left w:val="none" w:sz="0" w:space="0" w:color="auto"/>
        <w:bottom w:val="none" w:sz="0" w:space="0" w:color="auto"/>
        <w:right w:val="none" w:sz="0" w:space="0" w:color="auto"/>
      </w:divBdr>
      <w:divsChild>
        <w:div w:id="1615861599">
          <w:marLeft w:val="0"/>
          <w:marRight w:val="0"/>
          <w:marTop w:val="0"/>
          <w:marBottom w:val="0"/>
          <w:divBdr>
            <w:top w:val="none" w:sz="0" w:space="0" w:color="auto"/>
            <w:left w:val="none" w:sz="0" w:space="0" w:color="auto"/>
            <w:bottom w:val="none" w:sz="0" w:space="0" w:color="auto"/>
            <w:right w:val="none" w:sz="0" w:space="0" w:color="auto"/>
          </w:divBdr>
        </w:div>
      </w:divsChild>
    </w:div>
    <w:div w:id="518664687">
      <w:bodyDiv w:val="1"/>
      <w:marLeft w:val="0"/>
      <w:marRight w:val="0"/>
      <w:marTop w:val="0"/>
      <w:marBottom w:val="0"/>
      <w:divBdr>
        <w:top w:val="none" w:sz="0" w:space="0" w:color="auto"/>
        <w:left w:val="none" w:sz="0" w:space="0" w:color="auto"/>
        <w:bottom w:val="none" w:sz="0" w:space="0" w:color="auto"/>
        <w:right w:val="none" w:sz="0" w:space="0" w:color="auto"/>
      </w:divBdr>
      <w:divsChild>
        <w:div w:id="386077051">
          <w:marLeft w:val="0"/>
          <w:marRight w:val="0"/>
          <w:marTop w:val="0"/>
          <w:marBottom w:val="450"/>
          <w:divBdr>
            <w:top w:val="none" w:sz="0" w:space="0" w:color="auto"/>
            <w:left w:val="none" w:sz="0" w:space="0" w:color="auto"/>
            <w:bottom w:val="none" w:sz="0" w:space="0" w:color="auto"/>
            <w:right w:val="none" w:sz="0" w:space="0" w:color="auto"/>
          </w:divBdr>
          <w:divsChild>
            <w:div w:id="1524662248">
              <w:marLeft w:val="0"/>
              <w:marRight w:val="0"/>
              <w:marTop w:val="0"/>
              <w:marBottom w:val="0"/>
              <w:divBdr>
                <w:top w:val="none" w:sz="0" w:space="0" w:color="auto"/>
                <w:left w:val="none" w:sz="0" w:space="0" w:color="auto"/>
                <w:bottom w:val="none" w:sz="0" w:space="0" w:color="auto"/>
                <w:right w:val="none" w:sz="0" w:space="0" w:color="auto"/>
              </w:divBdr>
              <w:divsChild>
                <w:div w:id="1595749619">
                  <w:marLeft w:val="0"/>
                  <w:marRight w:val="0"/>
                  <w:marTop w:val="1125"/>
                  <w:marBottom w:val="0"/>
                  <w:divBdr>
                    <w:top w:val="none" w:sz="0" w:space="0" w:color="auto"/>
                    <w:left w:val="none" w:sz="0" w:space="0" w:color="auto"/>
                    <w:bottom w:val="none" w:sz="0" w:space="0" w:color="auto"/>
                    <w:right w:val="none" w:sz="0" w:space="0" w:color="auto"/>
                  </w:divBdr>
                  <w:divsChild>
                    <w:div w:id="2056077599">
                      <w:marLeft w:val="0"/>
                      <w:marRight w:val="0"/>
                      <w:marTop w:val="0"/>
                      <w:marBottom w:val="0"/>
                      <w:divBdr>
                        <w:top w:val="none" w:sz="0" w:space="0" w:color="auto"/>
                        <w:left w:val="none" w:sz="0" w:space="0" w:color="auto"/>
                        <w:bottom w:val="none" w:sz="0" w:space="0" w:color="auto"/>
                        <w:right w:val="none" w:sz="0" w:space="0" w:color="auto"/>
                      </w:divBdr>
                    </w:div>
                  </w:divsChild>
                </w:div>
                <w:div w:id="20253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77802">
          <w:marLeft w:val="0"/>
          <w:marRight w:val="0"/>
          <w:marTop w:val="0"/>
          <w:marBottom w:val="300"/>
          <w:divBdr>
            <w:top w:val="none" w:sz="0" w:space="0" w:color="auto"/>
            <w:left w:val="none" w:sz="0" w:space="0" w:color="auto"/>
            <w:bottom w:val="none" w:sz="0" w:space="0" w:color="auto"/>
            <w:right w:val="none" w:sz="0" w:space="0" w:color="auto"/>
          </w:divBdr>
        </w:div>
      </w:divsChild>
    </w:div>
    <w:div w:id="526409887">
      <w:bodyDiv w:val="1"/>
      <w:marLeft w:val="0"/>
      <w:marRight w:val="0"/>
      <w:marTop w:val="0"/>
      <w:marBottom w:val="0"/>
      <w:divBdr>
        <w:top w:val="none" w:sz="0" w:space="0" w:color="auto"/>
        <w:left w:val="none" w:sz="0" w:space="0" w:color="auto"/>
        <w:bottom w:val="none" w:sz="0" w:space="0" w:color="auto"/>
        <w:right w:val="none" w:sz="0" w:space="0" w:color="auto"/>
      </w:divBdr>
      <w:divsChild>
        <w:div w:id="1494370984">
          <w:marLeft w:val="0"/>
          <w:marRight w:val="0"/>
          <w:marTop w:val="0"/>
          <w:marBottom w:val="300"/>
          <w:divBdr>
            <w:top w:val="none" w:sz="0" w:space="0" w:color="auto"/>
            <w:left w:val="none" w:sz="0" w:space="0" w:color="auto"/>
            <w:bottom w:val="none" w:sz="0" w:space="0" w:color="auto"/>
            <w:right w:val="none" w:sz="0" w:space="0" w:color="auto"/>
          </w:divBdr>
        </w:div>
        <w:div w:id="1952009966">
          <w:marLeft w:val="0"/>
          <w:marRight w:val="0"/>
          <w:marTop w:val="0"/>
          <w:marBottom w:val="450"/>
          <w:divBdr>
            <w:top w:val="none" w:sz="0" w:space="0" w:color="auto"/>
            <w:left w:val="none" w:sz="0" w:space="0" w:color="auto"/>
            <w:bottom w:val="none" w:sz="0" w:space="0" w:color="auto"/>
            <w:right w:val="none" w:sz="0" w:space="0" w:color="auto"/>
          </w:divBdr>
          <w:divsChild>
            <w:div w:id="1397045091">
              <w:marLeft w:val="0"/>
              <w:marRight w:val="0"/>
              <w:marTop w:val="0"/>
              <w:marBottom w:val="0"/>
              <w:divBdr>
                <w:top w:val="none" w:sz="0" w:space="0" w:color="auto"/>
                <w:left w:val="none" w:sz="0" w:space="0" w:color="auto"/>
                <w:bottom w:val="none" w:sz="0" w:space="0" w:color="auto"/>
                <w:right w:val="none" w:sz="0" w:space="0" w:color="auto"/>
              </w:divBdr>
              <w:divsChild>
                <w:div w:id="1145780439">
                  <w:marLeft w:val="0"/>
                  <w:marRight w:val="0"/>
                  <w:marTop w:val="0"/>
                  <w:marBottom w:val="0"/>
                  <w:divBdr>
                    <w:top w:val="none" w:sz="0" w:space="0" w:color="auto"/>
                    <w:left w:val="none" w:sz="0" w:space="0" w:color="auto"/>
                    <w:bottom w:val="none" w:sz="0" w:space="0" w:color="auto"/>
                    <w:right w:val="none" w:sz="0" w:space="0" w:color="auto"/>
                  </w:divBdr>
                </w:div>
                <w:div w:id="1997568351">
                  <w:marLeft w:val="0"/>
                  <w:marRight w:val="0"/>
                  <w:marTop w:val="1125"/>
                  <w:marBottom w:val="0"/>
                  <w:divBdr>
                    <w:top w:val="none" w:sz="0" w:space="0" w:color="auto"/>
                    <w:left w:val="none" w:sz="0" w:space="0" w:color="auto"/>
                    <w:bottom w:val="none" w:sz="0" w:space="0" w:color="auto"/>
                    <w:right w:val="none" w:sz="0" w:space="0" w:color="auto"/>
                  </w:divBdr>
                  <w:divsChild>
                    <w:div w:id="6955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572236">
      <w:bodyDiv w:val="1"/>
      <w:marLeft w:val="0"/>
      <w:marRight w:val="0"/>
      <w:marTop w:val="0"/>
      <w:marBottom w:val="0"/>
      <w:divBdr>
        <w:top w:val="none" w:sz="0" w:space="0" w:color="auto"/>
        <w:left w:val="none" w:sz="0" w:space="0" w:color="auto"/>
        <w:bottom w:val="none" w:sz="0" w:space="0" w:color="auto"/>
        <w:right w:val="none" w:sz="0" w:space="0" w:color="auto"/>
      </w:divBdr>
      <w:divsChild>
        <w:div w:id="292173752">
          <w:marLeft w:val="0"/>
          <w:marRight w:val="0"/>
          <w:marTop w:val="0"/>
          <w:marBottom w:val="450"/>
          <w:divBdr>
            <w:top w:val="none" w:sz="0" w:space="0" w:color="auto"/>
            <w:left w:val="none" w:sz="0" w:space="0" w:color="auto"/>
            <w:bottom w:val="none" w:sz="0" w:space="0" w:color="auto"/>
            <w:right w:val="none" w:sz="0" w:space="0" w:color="auto"/>
          </w:divBdr>
          <w:divsChild>
            <w:div w:id="480467204">
              <w:marLeft w:val="0"/>
              <w:marRight w:val="0"/>
              <w:marTop w:val="0"/>
              <w:marBottom w:val="0"/>
              <w:divBdr>
                <w:top w:val="none" w:sz="0" w:space="0" w:color="auto"/>
                <w:left w:val="none" w:sz="0" w:space="0" w:color="auto"/>
                <w:bottom w:val="none" w:sz="0" w:space="0" w:color="auto"/>
                <w:right w:val="none" w:sz="0" w:space="0" w:color="auto"/>
              </w:divBdr>
              <w:divsChild>
                <w:div w:id="1009530728">
                  <w:marLeft w:val="0"/>
                  <w:marRight w:val="0"/>
                  <w:marTop w:val="1125"/>
                  <w:marBottom w:val="0"/>
                  <w:divBdr>
                    <w:top w:val="none" w:sz="0" w:space="0" w:color="auto"/>
                    <w:left w:val="none" w:sz="0" w:space="0" w:color="auto"/>
                    <w:bottom w:val="none" w:sz="0" w:space="0" w:color="auto"/>
                    <w:right w:val="none" w:sz="0" w:space="0" w:color="auto"/>
                  </w:divBdr>
                  <w:divsChild>
                    <w:div w:id="84963331">
                      <w:marLeft w:val="0"/>
                      <w:marRight w:val="0"/>
                      <w:marTop w:val="0"/>
                      <w:marBottom w:val="0"/>
                      <w:divBdr>
                        <w:top w:val="none" w:sz="0" w:space="0" w:color="auto"/>
                        <w:left w:val="none" w:sz="0" w:space="0" w:color="auto"/>
                        <w:bottom w:val="none" w:sz="0" w:space="0" w:color="auto"/>
                        <w:right w:val="none" w:sz="0" w:space="0" w:color="auto"/>
                      </w:divBdr>
                    </w:div>
                  </w:divsChild>
                </w:div>
                <w:div w:id="171549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17214">
          <w:marLeft w:val="0"/>
          <w:marRight w:val="0"/>
          <w:marTop w:val="0"/>
          <w:marBottom w:val="300"/>
          <w:divBdr>
            <w:top w:val="none" w:sz="0" w:space="0" w:color="auto"/>
            <w:left w:val="none" w:sz="0" w:space="0" w:color="auto"/>
            <w:bottom w:val="none" w:sz="0" w:space="0" w:color="auto"/>
            <w:right w:val="none" w:sz="0" w:space="0" w:color="auto"/>
          </w:divBdr>
        </w:div>
      </w:divsChild>
    </w:div>
    <w:div w:id="529757446">
      <w:bodyDiv w:val="1"/>
      <w:marLeft w:val="0"/>
      <w:marRight w:val="0"/>
      <w:marTop w:val="0"/>
      <w:marBottom w:val="0"/>
      <w:divBdr>
        <w:top w:val="none" w:sz="0" w:space="0" w:color="auto"/>
        <w:left w:val="none" w:sz="0" w:space="0" w:color="auto"/>
        <w:bottom w:val="none" w:sz="0" w:space="0" w:color="auto"/>
        <w:right w:val="none" w:sz="0" w:space="0" w:color="auto"/>
      </w:divBdr>
      <w:divsChild>
        <w:div w:id="16733427">
          <w:marLeft w:val="0"/>
          <w:marRight w:val="0"/>
          <w:marTop w:val="0"/>
          <w:marBottom w:val="0"/>
          <w:divBdr>
            <w:top w:val="none" w:sz="0" w:space="0" w:color="auto"/>
            <w:left w:val="none" w:sz="0" w:space="0" w:color="auto"/>
            <w:bottom w:val="none" w:sz="0" w:space="0" w:color="auto"/>
            <w:right w:val="none" w:sz="0" w:space="0" w:color="auto"/>
          </w:divBdr>
        </w:div>
        <w:div w:id="205678933">
          <w:marLeft w:val="0"/>
          <w:marRight w:val="0"/>
          <w:marTop w:val="0"/>
          <w:marBottom w:val="0"/>
          <w:divBdr>
            <w:top w:val="none" w:sz="0" w:space="0" w:color="auto"/>
            <w:left w:val="none" w:sz="0" w:space="0" w:color="auto"/>
            <w:bottom w:val="none" w:sz="0" w:space="0" w:color="auto"/>
            <w:right w:val="none" w:sz="0" w:space="0" w:color="auto"/>
          </w:divBdr>
        </w:div>
      </w:divsChild>
    </w:div>
    <w:div w:id="533467482">
      <w:bodyDiv w:val="1"/>
      <w:marLeft w:val="0"/>
      <w:marRight w:val="0"/>
      <w:marTop w:val="0"/>
      <w:marBottom w:val="0"/>
      <w:divBdr>
        <w:top w:val="none" w:sz="0" w:space="0" w:color="auto"/>
        <w:left w:val="none" w:sz="0" w:space="0" w:color="auto"/>
        <w:bottom w:val="none" w:sz="0" w:space="0" w:color="auto"/>
        <w:right w:val="none" w:sz="0" w:space="0" w:color="auto"/>
      </w:divBdr>
      <w:divsChild>
        <w:div w:id="466506445">
          <w:marLeft w:val="0"/>
          <w:marRight w:val="0"/>
          <w:marTop w:val="0"/>
          <w:marBottom w:val="0"/>
          <w:divBdr>
            <w:top w:val="none" w:sz="0" w:space="0" w:color="auto"/>
            <w:left w:val="none" w:sz="0" w:space="0" w:color="auto"/>
            <w:bottom w:val="none" w:sz="0" w:space="0" w:color="auto"/>
            <w:right w:val="none" w:sz="0" w:space="0" w:color="auto"/>
          </w:divBdr>
        </w:div>
        <w:div w:id="197817830">
          <w:marLeft w:val="0"/>
          <w:marRight w:val="0"/>
          <w:marTop w:val="1125"/>
          <w:marBottom w:val="0"/>
          <w:divBdr>
            <w:top w:val="none" w:sz="0" w:space="0" w:color="auto"/>
            <w:left w:val="none" w:sz="0" w:space="0" w:color="auto"/>
            <w:bottom w:val="none" w:sz="0" w:space="0" w:color="auto"/>
            <w:right w:val="none" w:sz="0" w:space="0" w:color="auto"/>
          </w:divBdr>
          <w:divsChild>
            <w:div w:id="195011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32409">
      <w:bodyDiv w:val="1"/>
      <w:marLeft w:val="0"/>
      <w:marRight w:val="0"/>
      <w:marTop w:val="0"/>
      <w:marBottom w:val="0"/>
      <w:divBdr>
        <w:top w:val="none" w:sz="0" w:space="0" w:color="auto"/>
        <w:left w:val="none" w:sz="0" w:space="0" w:color="auto"/>
        <w:bottom w:val="none" w:sz="0" w:space="0" w:color="auto"/>
        <w:right w:val="none" w:sz="0" w:space="0" w:color="auto"/>
      </w:divBdr>
      <w:divsChild>
        <w:div w:id="36393056">
          <w:marLeft w:val="0"/>
          <w:marRight w:val="0"/>
          <w:marTop w:val="0"/>
          <w:marBottom w:val="0"/>
          <w:divBdr>
            <w:top w:val="none" w:sz="0" w:space="0" w:color="auto"/>
            <w:left w:val="none" w:sz="0" w:space="0" w:color="auto"/>
            <w:bottom w:val="none" w:sz="0" w:space="0" w:color="auto"/>
            <w:right w:val="none" w:sz="0" w:space="0" w:color="auto"/>
          </w:divBdr>
          <w:divsChild>
            <w:div w:id="161701714">
              <w:marLeft w:val="0"/>
              <w:marRight w:val="0"/>
              <w:marTop w:val="0"/>
              <w:marBottom w:val="0"/>
              <w:divBdr>
                <w:top w:val="none" w:sz="0" w:space="0" w:color="auto"/>
                <w:left w:val="none" w:sz="0" w:space="0" w:color="auto"/>
                <w:bottom w:val="none" w:sz="0" w:space="0" w:color="auto"/>
                <w:right w:val="none" w:sz="0" w:space="0" w:color="auto"/>
              </w:divBdr>
              <w:divsChild>
                <w:div w:id="1480801304">
                  <w:marLeft w:val="0"/>
                  <w:marRight w:val="0"/>
                  <w:marTop w:val="0"/>
                  <w:marBottom w:val="0"/>
                  <w:divBdr>
                    <w:top w:val="none" w:sz="0" w:space="0" w:color="auto"/>
                    <w:left w:val="none" w:sz="0" w:space="0" w:color="auto"/>
                    <w:bottom w:val="none" w:sz="0" w:space="0" w:color="auto"/>
                    <w:right w:val="none" w:sz="0" w:space="0" w:color="auto"/>
                  </w:divBdr>
                  <w:divsChild>
                    <w:div w:id="1250700613">
                      <w:marLeft w:val="0"/>
                      <w:marRight w:val="0"/>
                      <w:marTop w:val="0"/>
                      <w:marBottom w:val="0"/>
                      <w:divBdr>
                        <w:top w:val="none" w:sz="0" w:space="0" w:color="auto"/>
                        <w:left w:val="none" w:sz="0" w:space="0" w:color="auto"/>
                        <w:bottom w:val="none" w:sz="0" w:space="0" w:color="auto"/>
                        <w:right w:val="none" w:sz="0" w:space="0" w:color="auto"/>
                      </w:divBdr>
                      <w:divsChild>
                        <w:div w:id="1385518348">
                          <w:marLeft w:val="0"/>
                          <w:marRight w:val="0"/>
                          <w:marTop w:val="0"/>
                          <w:marBottom w:val="0"/>
                          <w:divBdr>
                            <w:top w:val="none" w:sz="0" w:space="0" w:color="auto"/>
                            <w:left w:val="none" w:sz="0" w:space="0" w:color="auto"/>
                            <w:bottom w:val="none" w:sz="0" w:space="0" w:color="auto"/>
                            <w:right w:val="none" w:sz="0" w:space="0" w:color="auto"/>
                          </w:divBdr>
                          <w:divsChild>
                            <w:div w:id="1481658399">
                              <w:marLeft w:val="0"/>
                              <w:marRight w:val="0"/>
                              <w:marTop w:val="0"/>
                              <w:marBottom w:val="0"/>
                              <w:divBdr>
                                <w:top w:val="none" w:sz="0" w:space="0" w:color="auto"/>
                                <w:left w:val="none" w:sz="0" w:space="0" w:color="auto"/>
                                <w:bottom w:val="none" w:sz="0" w:space="0" w:color="auto"/>
                                <w:right w:val="none" w:sz="0" w:space="0" w:color="auto"/>
                              </w:divBdr>
                              <w:divsChild>
                                <w:div w:id="1951929061">
                                  <w:marLeft w:val="0"/>
                                  <w:marRight w:val="0"/>
                                  <w:marTop w:val="0"/>
                                  <w:marBottom w:val="0"/>
                                  <w:divBdr>
                                    <w:top w:val="none" w:sz="0" w:space="0" w:color="auto"/>
                                    <w:left w:val="none" w:sz="0" w:space="0" w:color="auto"/>
                                    <w:bottom w:val="none" w:sz="0" w:space="0" w:color="auto"/>
                                    <w:right w:val="none" w:sz="0" w:space="0" w:color="auto"/>
                                  </w:divBdr>
                                  <w:divsChild>
                                    <w:div w:id="1600874616">
                                      <w:marLeft w:val="0"/>
                                      <w:marRight w:val="0"/>
                                      <w:marTop w:val="0"/>
                                      <w:marBottom w:val="0"/>
                                      <w:divBdr>
                                        <w:top w:val="none" w:sz="0" w:space="0" w:color="auto"/>
                                        <w:left w:val="none" w:sz="0" w:space="0" w:color="auto"/>
                                        <w:bottom w:val="none" w:sz="0" w:space="0" w:color="auto"/>
                                        <w:right w:val="none" w:sz="0" w:space="0" w:color="auto"/>
                                      </w:divBdr>
                                      <w:divsChild>
                                        <w:div w:id="1001391347">
                                          <w:marLeft w:val="0"/>
                                          <w:marRight w:val="0"/>
                                          <w:marTop w:val="0"/>
                                          <w:marBottom w:val="0"/>
                                          <w:divBdr>
                                            <w:top w:val="none" w:sz="0" w:space="0" w:color="auto"/>
                                            <w:left w:val="none" w:sz="0" w:space="0" w:color="auto"/>
                                            <w:bottom w:val="none" w:sz="0" w:space="0" w:color="auto"/>
                                            <w:right w:val="none" w:sz="0" w:space="0" w:color="auto"/>
                                          </w:divBdr>
                                          <w:divsChild>
                                            <w:div w:id="978152567">
                                              <w:marLeft w:val="0"/>
                                              <w:marRight w:val="0"/>
                                              <w:marTop w:val="0"/>
                                              <w:marBottom w:val="0"/>
                                              <w:divBdr>
                                                <w:top w:val="single" w:sz="12" w:space="2" w:color="FFFFCC"/>
                                                <w:left w:val="single" w:sz="12" w:space="2" w:color="FFFFCC"/>
                                                <w:bottom w:val="single" w:sz="12" w:space="2" w:color="FFFFCC"/>
                                                <w:right w:val="single" w:sz="12" w:space="0" w:color="FFFFCC"/>
                                              </w:divBdr>
                                              <w:divsChild>
                                                <w:div w:id="747002754">
                                                  <w:marLeft w:val="0"/>
                                                  <w:marRight w:val="0"/>
                                                  <w:marTop w:val="0"/>
                                                  <w:marBottom w:val="0"/>
                                                  <w:divBdr>
                                                    <w:top w:val="none" w:sz="0" w:space="0" w:color="auto"/>
                                                    <w:left w:val="none" w:sz="0" w:space="0" w:color="auto"/>
                                                    <w:bottom w:val="none" w:sz="0" w:space="0" w:color="auto"/>
                                                    <w:right w:val="none" w:sz="0" w:space="0" w:color="auto"/>
                                                  </w:divBdr>
                                                  <w:divsChild>
                                                    <w:div w:id="1251694282">
                                                      <w:marLeft w:val="0"/>
                                                      <w:marRight w:val="0"/>
                                                      <w:marTop w:val="0"/>
                                                      <w:marBottom w:val="0"/>
                                                      <w:divBdr>
                                                        <w:top w:val="none" w:sz="0" w:space="0" w:color="auto"/>
                                                        <w:left w:val="none" w:sz="0" w:space="0" w:color="auto"/>
                                                        <w:bottom w:val="none" w:sz="0" w:space="0" w:color="auto"/>
                                                        <w:right w:val="none" w:sz="0" w:space="0" w:color="auto"/>
                                                      </w:divBdr>
                                                      <w:divsChild>
                                                        <w:div w:id="523635391">
                                                          <w:marLeft w:val="0"/>
                                                          <w:marRight w:val="0"/>
                                                          <w:marTop w:val="0"/>
                                                          <w:marBottom w:val="0"/>
                                                          <w:divBdr>
                                                            <w:top w:val="none" w:sz="0" w:space="0" w:color="auto"/>
                                                            <w:left w:val="none" w:sz="0" w:space="0" w:color="auto"/>
                                                            <w:bottom w:val="none" w:sz="0" w:space="0" w:color="auto"/>
                                                            <w:right w:val="none" w:sz="0" w:space="0" w:color="auto"/>
                                                          </w:divBdr>
                                                          <w:divsChild>
                                                            <w:div w:id="57749348">
                                                              <w:marLeft w:val="0"/>
                                                              <w:marRight w:val="0"/>
                                                              <w:marTop w:val="0"/>
                                                              <w:marBottom w:val="0"/>
                                                              <w:divBdr>
                                                                <w:top w:val="none" w:sz="0" w:space="0" w:color="auto"/>
                                                                <w:left w:val="none" w:sz="0" w:space="0" w:color="auto"/>
                                                                <w:bottom w:val="none" w:sz="0" w:space="0" w:color="auto"/>
                                                                <w:right w:val="none" w:sz="0" w:space="0" w:color="auto"/>
                                                              </w:divBdr>
                                                              <w:divsChild>
                                                                <w:div w:id="1220896678">
                                                                  <w:marLeft w:val="0"/>
                                                                  <w:marRight w:val="0"/>
                                                                  <w:marTop w:val="0"/>
                                                                  <w:marBottom w:val="0"/>
                                                                  <w:divBdr>
                                                                    <w:top w:val="none" w:sz="0" w:space="0" w:color="auto"/>
                                                                    <w:left w:val="none" w:sz="0" w:space="0" w:color="auto"/>
                                                                    <w:bottom w:val="none" w:sz="0" w:space="0" w:color="auto"/>
                                                                    <w:right w:val="none" w:sz="0" w:space="0" w:color="auto"/>
                                                                  </w:divBdr>
                                                                  <w:divsChild>
                                                                    <w:div w:id="2060545034">
                                                                      <w:marLeft w:val="0"/>
                                                                      <w:marRight w:val="0"/>
                                                                      <w:marTop w:val="0"/>
                                                                      <w:marBottom w:val="0"/>
                                                                      <w:divBdr>
                                                                        <w:top w:val="none" w:sz="0" w:space="0" w:color="auto"/>
                                                                        <w:left w:val="none" w:sz="0" w:space="0" w:color="auto"/>
                                                                        <w:bottom w:val="none" w:sz="0" w:space="0" w:color="auto"/>
                                                                        <w:right w:val="none" w:sz="0" w:space="0" w:color="auto"/>
                                                                      </w:divBdr>
                                                                      <w:divsChild>
                                                                        <w:div w:id="1674140501">
                                                                          <w:marLeft w:val="0"/>
                                                                          <w:marRight w:val="0"/>
                                                                          <w:marTop w:val="0"/>
                                                                          <w:marBottom w:val="0"/>
                                                                          <w:divBdr>
                                                                            <w:top w:val="none" w:sz="0" w:space="0" w:color="auto"/>
                                                                            <w:left w:val="none" w:sz="0" w:space="0" w:color="auto"/>
                                                                            <w:bottom w:val="none" w:sz="0" w:space="0" w:color="auto"/>
                                                                            <w:right w:val="none" w:sz="0" w:space="0" w:color="auto"/>
                                                                          </w:divBdr>
                                                                          <w:divsChild>
                                                                            <w:div w:id="400325436">
                                                                              <w:marLeft w:val="0"/>
                                                                              <w:marRight w:val="0"/>
                                                                              <w:marTop w:val="0"/>
                                                                              <w:marBottom w:val="0"/>
                                                                              <w:divBdr>
                                                                                <w:top w:val="none" w:sz="0" w:space="0" w:color="auto"/>
                                                                                <w:left w:val="none" w:sz="0" w:space="0" w:color="auto"/>
                                                                                <w:bottom w:val="none" w:sz="0" w:space="0" w:color="auto"/>
                                                                                <w:right w:val="none" w:sz="0" w:space="0" w:color="auto"/>
                                                                              </w:divBdr>
                                                                              <w:divsChild>
                                                                                <w:div w:id="1575312454">
                                                                                  <w:marLeft w:val="0"/>
                                                                                  <w:marRight w:val="0"/>
                                                                                  <w:marTop w:val="0"/>
                                                                                  <w:marBottom w:val="0"/>
                                                                                  <w:divBdr>
                                                                                    <w:top w:val="none" w:sz="0" w:space="0" w:color="auto"/>
                                                                                    <w:left w:val="none" w:sz="0" w:space="0" w:color="auto"/>
                                                                                    <w:bottom w:val="none" w:sz="0" w:space="0" w:color="auto"/>
                                                                                    <w:right w:val="none" w:sz="0" w:space="0" w:color="auto"/>
                                                                                  </w:divBdr>
                                                                                  <w:divsChild>
                                                                                    <w:div w:id="240258872">
                                                                                      <w:marLeft w:val="0"/>
                                                                                      <w:marRight w:val="0"/>
                                                                                      <w:marTop w:val="0"/>
                                                                                      <w:marBottom w:val="0"/>
                                                                                      <w:divBdr>
                                                                                        <w:top w:val="none" w:sz="0" w:space="0" w:color="auto"/>
                                                                                        <w:left w:val="none" w:sz="0" w:space="0" w:color="auto"/>
                                                                                        <w:bottom w:val="none" w:sz="0" w:space="0" w:color="auto"/>
                                                                                        <w:right w:val="none" w:sz="0" w:space="0" w:color="auto"/>
                                                                                      </w:divBdr>
                                                                                      <w:divsChild>
                                                                                        <w:div w:id="1628201965">
                                                                                          <w:marLeft w:val="0"/>
                                                                                          <w:marRight w:val="120"/>
                                                                                          <w:marTop w:val="0"/>
                                                                                          <w:marBottom w:val="150"/>
                                                                                          <w:divBdr>
                                                                                            <w:top w:val="single" w:sz="2" w:space="0" w:color="EFEFEF"/>
                                                                                            <w:left w:val="single" w:sz="6" w:space="0" w:color="EFEFEF"/>
                                                                                            <w:bottom w:val="single" w:sz="6" w:space="0" w:color="E2E2E2"/>
                                                                                            <w:right w:val="single" w:sz="6" w:space="0" w:color="EFEFEF"/>
                                                                                          </w:divBdr>
                                                                                          <w:divsChild>
                                                                                            <w:div w:id="1379166695">
                                                                                              <w:marLeft w:val="0"/>
                                                                                              <w:marRight w:val="0"/>
                                                                                              <w:marTop w:val="0"/>
                                                                                              <w:marBottom w:val="0"/>
                                                                                              <w:divBdr>
                                                                                                <w:top w:val="none" w:sz="0" w:space="0" w:color="auto"/>
                                                                                                <w:left w:val="none" w:sz="0" w:space="0" w:color="auto"/>
                                                                                                <w:bottom w:val="none" w:sz="0" w:space="0" w:color="auto"/>
                                                                                                <w:right w:val="none" w:sz="0" w:space="0" w:color="auto"/>
                                                                                              </w:divBdr>
                                                                                              <w:divsChild>
                                                                                                <w:div w:id="207376672">
                                                                                                  <w:marLeft w:val="0"/>
                                                                                                  <w:marRight w:val="0"/>
                                                                                                  <w:marTop w:val="0"/>
                                                                                                  <w:marBottom w:val="0"/>
                                                                                                  <w:divBdr>
                                                                                                    <w:top w:val="none" w:sz="0" w:space="0" w:color="auto"/>
                                                                                                    <w:left w:val="none" w:sz="0" w:space="0" w:color="auto"/>
                                                                                                    <w:bottom w:val="none" w:sz="0" w:space="0" w:color="auto"/>
                                                                                                    <w:right w:val="none" w:sz="0" w:space="0" w:color="auto"/>
                                                                                                  </w:divBdr>
                                                                                                  <w:divsChild>
                                                                                                    <w:div w:id="770203428">
                                                                                                      <w:marLeft w:val="0"/>
                                                                                                      <w:marRight w:val="0"/>
                                                                                                      <w:marTop w:val="0"/>
                                                                                                      <w:marBottom w:val="0"/>
                                                                                                      <w:divBdr>
                                                                                                        <w:top w:val="none" w:sz="0" w:space="0" w:color="auto"/>
                                                                                                        <w:left w:val="none" w:sz="0" w:space="0" w:color="auto"/>
                                                                                                        <w:bottom w:val="none" w:sz="0" w:space="0" w:color="auto"/>
                                                                                                        <w:right w:val="none" w:sz="0" w:space="0" w:color="auto"/>
                                                                                                      </w:divBdr>
                                                                                                      <w:divsChild>
                                                                                                        <w:div w:id="1072004413">
                                                                                                          <w:marLeft w:val="0"/>
                                                                                                          <w:marRight w:val="0"/>
                                                                                                          <w:marTop w:val="0"/>
                                                                                                          <w:marBottom w:val="0"/>
                                                                                                          <w:divBdr>
                                                                                                            <w:top w:val="none" w:sz="0" w:space="0" w:color="auto"/>
                                                                                                            <w:left w:val="none" w:sz="0" w:space="0" w:color="auto"/>
                                                                                                            <w:bottom w:val="none" w:sz="0" w:space="0" w:color="auto"/>
                                                                                                            <w:right w:val="none" w:sz="0" w:space="0" w:color="auto"/>
                                                                                                          </w:divBdr>
                                                                                                          <w:divsChild>
                                                                                                            <w:div w:id="1828552097">
                                                                                                              <w:marLeft w:val="0"/>
                                                                                                              <w:marRight w:val="0"/>
                                                                                                              <w:marTop w:val="0"/>
                                                                                                              <w:marBottom w:val="0"/>
                                                                                                              <w:divBdr>
                                                                                                                <w:top w:val="none" w:sz="0" w:space="0" w:color="auto"/>
                                                                                                                <w:left w:val="none" w:sz="0" w:space="0" w:color="auto"/>
                                                                                                                <w:bottom w:val="none" w:sz="0" w:space="0" w:color="auto"/>
                                                                                                                <w:right w:val="none" w:sz="0" w:space="0" w:color="auto"/>
                                                                                                              </w:divBdr>
                                                                                                              <w:divsChild>
                                                                                                                <w:div w:id="1684749262">
                                                                                                                  <w:marLeft w:val="0"/>
                                                                                                                  <w:marRight w:val="0"/>
                                                                                                                  <w:marTop w:val="0"/>
                                                                                                                  <w:marBottom w:val="0"/>
                                                                                                                  <w:divBdr>
                                                                                                                    <w:top w:val="single" w:sz="2" w:space="4" w:color="D8D8D8"/>
                                                                                                                    <w:left w:val="single" w:sz="2" w:space="0" w:color="D8D8D8"/>
                                                                                                                    <w:bottom w:val="single" w:sz="2" w:space="4" w:color="D8D8D8"/>
                                                                                                                    <w:right w:val="single" w:sz="2" w:space="0" w:color="D8D8D8"/>
                                                                                                                  </w:divBdr>
                                                                                                                  <w:divsChild>
                                                                                                                    <w:div w:id="25254904">
                                                                                                                      <w:marLeft w:val="225"/>
                                                                                                                      <w:marRight w:val="225"/>
                                                                                                                      <w:marTop w:val="75"/>
                                                                                                                      <w:marBottom w:val="75"/>
                                                                                                                      <w:divBdr>
                                                                                                                        <w:top w:val="none" w:sz="0" w:space="0" w:color="auto"/>
                                                                                                                        <w:left w:val="none" w:sz="0" w:space="0" w:color="auto"/>
                                                                                                                        <w:bottom w:val="none" w:sz="0" w:space="0" w:color="auto"/>
                                                                                                                        <w:right w:val="none" w:sz="0" w:space="0" w:color="auto"/>
                                                                                                                      </w:divBdr>
                                                                                                                      <w:divsChild>
                                                                                                                        <w:div w:id="1106928263">
                                                                                                                          <w:marLeft w:val="0"/>
                                                                                                                          <w:marRight w:val="0"/>
                                                                                                                          <w:marTop w:val="0"/>
                                                                                                                          <w:marBottom w:val="0"/>
                                                                                                                          <w:divBdr>
                                                                                                                            <w:top w:val="single" w:sz="6" w:space="0" w:color="auto"/>
                                                                                                                            <w:left w:val="single" w:sz="6" w:space="0" w:color="auto"/>
                                                                                                                            <w:bottom w:val="single" w:sz="6" w:space="0" w:color="auto"/>
                                                                                                                            <w:right w:val="single" w:sz="6" w:space="0" w:color="auto"/>
                                                                                                                          </w:divBdr>
                                                                                                                          <w:divsChild>
                                                                                                                            <w:div w:id="2062943311">
                                                                                                                              <w:marLeft w:val="0"/>
                                                                                                                              <w:marRight w:val="0"/>
                                                                                                                              <w:marTop w:val="0"/>
                                                                                                                              <w:marBottom w:val="0"/>
                                                                                                                              <w:divBdr>
                                                                                                                                <w:top w:val="none" w:sz="0" w:space="0" w:color="auto"/>
                                                                                                                                <w:left w:val="none" w:sz="0" w:space="0" w:color="auto"/>
                                                                                                                                <w:bottom w:val="none" w:sz="0" w:space="0" w:color="auto"/>
                                                                                                                                <w:right w:val="none" w:sz="0" w:space="0" w:color="auto"/>
                                                                                                                              </w:divBdr>
                                                                                                                              <w:divsChild>
                                                                                                                                <w:div w:id="3183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6968982">
      <w:bodyDiv w:val="1"/>
      <w:marLeft w:val="0"/>
      <w:marRight w:val="0"/>
      <w:marTop w:val="0"/>
      <w:marBottom w:val="0"/>
      <w:divBdr>
        <w:top w:val="none" w:sz="0" w:space="0" w:color="auto"/>
        <w:left w:val="none" w:sz="0" w:space="0" w:color="auto"/>
        <w:bottom w:val="none" w:sz="0" w:space="0" w:color="auto"/>
        <w:right w:val="none" w:sz="0" w:space="0" w:color="auto"/>
      </w:divBdr>
      <w:divsChild>
        <w:div w:id="997466639">
          <w:marLeft w:val="0"/>
          <w:marRight w:val="0"/>
          <w:marTop w:val="0"/>
          <w:marBottom w:val="300"/>
          <w:divBdr>
            <w:top w:val="none" w:sz="0" w:space="0" w:color="auto"/>
            <w:left w:val="none" w:sz="0" w:space="0" w:color="auto"/>
            <w:bottom w:val="none" w:sz="0" w:space="0" w:color="auto"/>
            <w:right w:val="none" w:sz="0" w:space="0" w:color="auto"/>
          </w:divBdr>
        </w:div>
        <w:div w:id="309100167">
          <w:marLeft w:val="0"/>
          <w:marRight w:val="0"/>
          <w:marTop w:val="0"/>
          <w:marBottom w:val="450"/>
          <w:divBdr>
            <w:top w:val="none" w:sz="0" w:space="0" w:color="auto"/>
            <w:left w:val="none" w:sz="0" w:space="0" w:color="auto"/>
            <w:bottom w:val="none" w:sz="0" w:space="0" w:color="auto"/>
            <w:right w:val="none" w:sz="0" w:space="0" w:color="auto"/>
          </w:divBdr>
          <w:divsChild>
            <w:div w:id="186524845">
              <w:marLeft w:val="0"/>
              <w:marRight w:val="0"/>
              <w:marTop w:val="0"/>
              <w:marBottom w:val="0"/>
              <w:divBdr>
                <w:top w:val="none" w:sz="0" w:space="0" w:color="auto"/>
                <w:left w:val="none" w:sz="0" w:space="0" w:color="auto"/>
                <w:bottom w:val="none" w:sz="0" w:space="0" w:color="auto"/>
                <w:right w:val="none" w:sz="0" w:space="0" w:color="auto"/>
              </w:divBdr>
              <w:divsChild>
                <w:div w:id="286549928">
                  <w:marLeft w:val="0"/>
                  <w:marRight w:val="0"/>
                  <w:marTop w:val="0"/>
                  <w:marBottom w:val="0"/>
                  <w:divBdr>
                    <w:top w:val="none" w:sz="0" w:space="0" w:color="auto"/>
                    <w:left w:val="none" w:sz="0" w:space="0" w:color="auto"/>
                    <w:bottom w:val="none" w:sz="0" w:space="0" w:color="auto"/>
                    <w:right w:val="none" w:sz="0" w:space="0" w:color="auto"/>
                  </w:divBdr>
                </w:div>
                <w:div w:id="2045671786">
                  <w:marLeft w:val="0"/>
                  <w:marRight w:val="0"/>
                  <w:marTop w:val="1125"/>
                  <w:marBottom w:val="0"/>
                  <w:divBdr>
                    <w:top w:val="none" w:sz="0" w:space="0" w:color="auto"/>
                    <w:left w:val="none" w:sz="0" w:space="0" w:color="auto"/>
                    <w:bottom w:val="none" w:sz="0" w:space="0" w:color="auto"/>
                    <w:right w:val="none" w:sz="0" w:space="0" w:color="auto"/>
                  </w:divBdr>
                  <w:divsChild>
                    <w:div w:id="124888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860662">
      <w:bodyDiv w:val="1"/>
      <w:marLeft w:val="0"/>
      <w:marRight w:val="0"/>
      <w:marTop w:val="0"/>
      <w:marBottom w:val="0"/>
      <w:divBdr>
        <w:top w:val="none" w:sz="0" w:space="0" w:color="auto"/>
        <w:left w:val="none" w:sz="0" w:space="0" w:color="auto"/>
        <w:bottom w:val="none" w:sz="0" w:space="0" w:color="auto"/>
        <w:right w:val="none" w:sz="0" w:space="0" w:color="auto"/>
      </w:divBdr>
      <w:divsChild>
        <w:div w:id="1320647969">
          <w:marLeft w:val="0"/>
          <w:marRight w:val="0"/>
          <w:marTop w:val="0"/>
          <w:marBottom w:val="0"/>
          <w:divBdr>
            <w:top w:val="none" w:sz="0" w:space="0" w:color="auto"/>
            <w:left w:val="none" w:sz="0" w:space="0" w:color="auto"/>
            <w:bottom w:val="none" w:sz="0" w:space="0" w:color="auto"/>
            <w:right w:val="none" w:sz="0" w:space="0" w:color="auto"/>
          </w:divBdr>
        </w:div>
        <w:div w:id="1374499254">
          <w:marLeft w:val="0"/>
          <w:marRight w:val="0"/>
          <w:marTop w:val="1125"/>
          <w:marBottom w:val="0"/>
          <w:divBdr>
            <w:top w:val="none" w:sz="0" w:space="0" w:color="auto"/>
            <w:left w:val="none" w:sz="0" w:space="0" w:color="auto"/>
            <w:bottom w:val="none" w:sz="0" w:space="0" w:color="auto"/>
            <w:right w:val="none" w:sz="0" w:space="0" w:color="auto"/>
          </w:divBdr>
          <w:divsChild>
            <w:div w:id="24118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559744">
      <w:bodyDiv w:val="1"/>
      <w:marLeft w:val="0"/>
      <w:marRight w:val="0"/>
      <w:marTop w:val="0"/>
      <w:marBottom w:val="0"/>
      <w:divBdr>
        <w:top w:val="none" w:sz="0" w:space="0" w:color="auto"/>
        <w:left w:val="none" w:sz="0" w:space="0" w:color="auto"/>
        <w:bottom w:val="none" w:sz="0" w:space="0" w:color="auto"/>
        <w:right w:val="none" w:sz="0" w:space="0" w:color="auto"/>
      </w:divBdr>
    </w:div>
    <w:div w:id="545529741">
      <w:bodyDiv w:val="1"/>
      <w:marLeft w:val="0"/>
      <w:marRight w:val="0"/>
      <w:marTop w:val="0"/>
      <w:marBottom w:val="0"/>
      <w:divBdr>
        <w:top w:val="none" w:sz="0" w:space="0" w:color="auto"/>
        <w:left w:val="none" w:sz="0" w:space="0" w:color="auto"/>
        <w:bottom w:val="none" w:sz="0" w:space="0" w:color="auto"/>
        <w:right w:val="none" w:sz="0" w:space="0" w:color="auto"/>
      </w:divBdr>
      <w:divsChild>
        <w:div w:id="2099716148">
          <w:marLeft w:val="0"/>
          <w:marRight w:val="0"/>
          <w:marTop w:val="0"/>
          <w:marBottom w:val="0"/>
          <w:divBdr>
            <w:top w:val="none" w:sz="0" w:space="0" w:color="auto"/>
            <w:left w:val="none" w:sz="0" w:space="0" w:color="auto"/>
            <w:bottom w:val="none" w:sz="0" w:space="0" w:color="auto"/>
            <w:right w:val="none" w:sz="0" w:space="0" w:color="auto"/>
          </w:divBdr>
        </w:div>
        <w:div w:id="839735363">
          <w:marLeft w:val="0"/>
          <w:marRight w:val="0"/>
          <w:marTop w:val="1125"/>
          <w:marBottom w:val="0"/>
          <w:divBdr>
            <w:top w:val="none" w:sz="0" w:space="0" w:color="auto"/>
            <w:left w:val="none" w:sz="0" w:space="0" w:color="auto"/>
            <w:bottom w:val="none" w:sz="0" w:space="0" w:color="auto"/>
            <w:right w:val="none" w:sz="0" w:space="0" w:color="auto"/>
          </w:divBdr>
          <w:divsChild>
            <w:div w:id="22230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82298">
      <w:bodyDiv w:val="1"/>
      <w:marLeft w:val="0"/>
      <w:marRight w:val="0"/>
      <w:marTop w:val="0"/>
      <w:marBottom w:val="0"/>
      <w:divBdr>
        <w:top w:val="none" w:sz="0" w:space="0" w:color="auto"/>
        <w:left w:val="none" w:sz="0" w:space="0" w:color="auto"/>
        <w:bottom w:val="none" w:sz="0" w:space="0" w:color="auto"/>
        <w:right w:val="none" w:sz="0" w:space="0" w:color="auto"/>
      </w:divBdr>
      <w:divsChild>
        <w:div w:id="753168501">
          <w:marLeft w:val="0"/>
          <w:marRight w:val="0"/>
          <w:marTop w:val="0"/>
          <w:marBottom w:val="0"/>
          <w:divBdr>
            <w:top w:val="none" w:sz="0" w:space="0" w:color="auto"/>
            <w:left w:val="none" w:sz="0" w:space="0" w:color="auto"/>
            <w:bottom w:val="none" w:sz="0" w:space="0" w:color="auto"/>
            <w:right w:val="none" w:sz="0" w:space="0" w:color="auto"/>
          </w:divBdr>
        </w:div>
        <w:div w:id="1374887932">
          <w:marLeft w:val="0"/>
          <w:marRight w:val="0"/>
          <w:marTop w:val="1125"/>
          <w:marBottom w:val="0"/>
          <w:divBdr>
            <w:top w:val="none" w:sz="0" w:space="0" w:color="auto"/>
            <w:left w:val="none" w:sz="0" w:space="0" w:color="auto"/>
            <w:bottom w:val="none" w:sz="0" w:space="0" w:color="auto"/>
            <w:right w:val="none" w:sz="0" w:space="0" w:color="auto"/>
          </w:divBdr>
          <w:divsChild>
            <w:div w:id="152216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1775">
      <w:bodyDiv w:val="1"/>
      <w:marLeft w:val="0"/>
      <w:marRight w:val="0"/>
      <w:marTop w:val="0"/>
      <w:marBottom w:val="0"/>
      <w:divBdr>
        <w:top w:val="none" w:sz="0" w:space="0" w:color="auto"/>
        <w:left w:val="none" w:sz="0" w:space="0" w:color="auto"/>
        <w:bottom w:val="none" w:sz="0" w:space="0" w:color="auto"/>
        <w:right w:val="none" w:sz="0" w:space="0" w:color="auto"/>
      </w:divBdr>
      <w:divsChild>
        <w:div w:id="358092221">
          <w:marLeft w:val="0"/>
          <w:marRight w:val="0"/>
          <w:marTop w:val="0"/>
          <w:marBottom w:val="0"/>
          <w:divBdr>
            <w:top w:val="none" w:sz="0" w:space="0" w:color="auto"/>
            <w:left w:val="none" w:sz="0" w:space="0" w:color="auto"/>
            <w:bottom w:val="none" w:sz="0" w:space="0" w:color="auto"/>
            <w:right w:val="none" w:sz="0" w:space="0" w:color="auto"/>
          </w:divBdr>
          <w:divsChild>
            <w:div w:id="862203831">
              <w:marLeft w:val="0"/>
              <w:marRight w:val="0"/>
              <w:marTop w:val="0"/>
              <w:marBottom w:val="0"/>
              <w:divBdr>
                <w:top w:val="none" w:sz="0" w:space="0" w:color="auto"/>
                <w:left w:val="none" w:sz="0" w:space="0" w:color="auto"/>
                <w:bottom w:val="none" w:sz="0" w:space="0" w:color="auto"/>
                <w:right w:val="none" w:sz="0" w:space="0" w:color="auto"/>
              </w:divBdr>
              <w:divsChild>
                <w:div w:id="927039165">
                  <w:marLeft w:val="0"/>
                  <w:marRight w:val="0"/>
                  <w:marTop w:val="0"/>
                  <w:marBottom w:val="0"/>
                  <w:divBdr>
                    <w:top w:val="none" w:sz="0" w:space="0" w:color="auto"/>
                    <w:left w:val="none" w:sz="0" w:space="0" w:color="auto"/>
                    <w:bottom w:val="none" w:sz="0" w:space="0" w:color="auto"/>
                    <w:right w:val="none" w:sz="0" w:space="0" w:color="auto"/>
                  </w:divBdr>
                  <w:divsChild>
                    <w:div w:id="489709476">
                      <w:marLeft w:val="0"/>
                      <w:marRight w:val="0"/>
                      <w:marTop w:val="0"/>
                      <w:marBottom w:val="0"/>
                      <w:divBdr>
                        <w:top w:val="none" w:sz="0" w:space="0" w:color="auto"/>
                        <w:left w:val="none" w:sz="0" w:space="0" w:color="auto"/>
                        <w:bottom w:val="none" w:sz="0" w:space="0" w:color="auto"/>
                        <w:right w:val="none" w:sz="0" w:space="0" w:color="auto"/>
                      </w:divBdr>
                      <w:divsChild>
                        <w:div w:id="618070686">
                          <w:marLeft w:val="0"/>
                          <w:marRight w:val="0"/>
                          <w:marTop w:val="0"/>
                          <w:marBottom w:val="0"/>
                          <w:divBdr>
                            <w:top w:val="none" w:sz="0" w:space="0" w:color="auto"/>
                            <w:left w:val="none" w:sz="0" w:space="0" w:color="auto"/>
                            <w:bottom w:val="none" w:sz="0" w:space="0" w:color="auto"/>
                            <w:right w:val="none" w:sz="0" w:space="0" w:color="auto"/>
                          </w:divBdr>
                        </w:div>
                        <w:div w:id="968362986">
                          <w:marLeft w:val="0"/>
                          <w:marRight w:val="0"/>
                          <w:marTop w:val="0"/>
                          <w:marBottom w:val="0"/>
                          <w:divBdr>
                            <w:top w:val="none" w:sz="0" w:space="0" w:color="auto"/>
                            <w:left w:val="none" w:sz="0" w:space="0" w:color="auto"/>
                            <w:bottom w:val="none" w:sz="0" w:space="0" w:color="auto"/>
                            <w:right w:val="none" w:sz="0" w:space="0" w:color="auto"/>
                          </w:divBdr>
                        </w:div>
                        <w:div w:id="2043238320">
                          <w:marLeft w:val="0"/>
                          <w:marRight w:val="0"/>
                          <w:marTop w:val="0"/>
                          <w:marBottom w:val="0"/>
                          <w:divBdr>
                            <w:top w:val="none" w:sz="0" w:space="0" w:color="auto"/>
                            <w:left w:val="none" w:sz="0" w:space="0" w:color="auto"/>
                            <w:bottom w:val="none" w:sz="0" w:space="0" w:color="auto"/>
                            <w:right w:val="none" w:sz="0" w:space="0" w:color="auto"/>
                          </w:divBdr>
                          <w:divsChild>
                            <w:div w:id="172964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999629">
      <w:bodyDiv w:val="1"/>
      <w:marLeft w:val="0"/>
      <w:marRight w:val="0"/>
      <w:marTop w:val="0"/>
      <w:marBottom w:val="0"/>
      <w:divBdr>
        <w:top w:val="none" w:sz="0" w:space="0" w:color="auto"/>
        <w:left w:val="none" w:sz="0" w:space="0" w:color="auto"/>
        <w:bottom w:val="none" w:sz="0" w:space="0" w:color="auto"/>
        <w:right w:val="none" w:sz="0" w:space="0" w:color="auto"/>
      </w:divBdr>
      <w:divsChild>
        <w:div w:id="14991480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947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53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49465769">
      <w:bodyDiv w:val="1"/>
      <w:marLeft w:val="0"/>
      <w:marRight w:val="0"/>
      <w:marTop w:val="0"/>
      <w:marBottom w:val="0"/>
      <w:divBdr>
        <w:top w:val="none" w:sz="0" w:space="0" w:color="auto"/>
        <w:left w:val="none" w:sz="0" w:space="0" w:color="auto"/>
        <w:bottom w:val="none" w:sz="0" w:space="0" w:color="auto"/>
        <w:right w:val="none" w:sz="0" w:space="0" w:color="auto"/>
      </w:divBdr>
    </w:div>
    <w:div w:id="564334936">
      <w:bodyDiv w:val="1"/>
      <w:marLeft w:val="0"/>
      <w:marRight w:val="0"/>
      <w:marTop w:val="0"/>
      <w:marBottom w:val="0"/>
      <w:divBdr>
        <w:top w:val="none" w:sz="0" w:space="0" w:color="auto"/>
        <w:left w:val="none" w:sz="0" w:space="0" w:color="auto"/>
        <w:bottom w:val="none" w:sz="0" w:space="0" w:color="auto"/>
        <w:right w:val="none" w:sz="0" w:space="0" w:color="auto"/>
      </w:divBdr>
      <w:divsChild>
        <w:div w:id="480662135">
          <w:marLeft w:val="0"/>
          <w:marRight w:val="0"/>
          <w:marTop w:val="0"/>
          <w:marBottom w:val="0"/>
          <w:divBdr>
            <w:top w:val="none" w:sz="0" w:space="0" w:color="auto"/>
            <w:left w:val="none" w:sz="0" w:space="0" w:color="auto"/>
            <w:bottom w:val="none" w:sz="0" w:space="0" w:color="auto"/>
            <w:right w:val="none" w:sz="0" w:space="0" w:color="auto"/>
          </w:divBdr>
        </w:div>
        <w:div w:id="1862426645">
          <w:marLeft w:val="0"/>
          <w:marRight w:val="0"/>
          <w:marTop w:val="1125"/>
          <w:marBottom w:val="0"/>
          <w:divBdr>
            <w:top w:val="none" w:sz="0" w:space="0" w:color="auto"/>
            <w:left w:val="none" w:sz="0" w:space="0" w:color="auto"/>
            <w:bottom w:val="none" w:sz="0" w:space="0" w:color="auto"/>
            <w:right w:val="none" w:sz="0" w:space="0" w:color="auto"/>
          </w:divBdr>
          <w:divsChild>
            <w:div w:id="95460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25424">
      <w:bodyDiv w:val="1"/>
      <w:marLeft w:val="0"/>
      <w:marRight w:val="0"/>
      <w:marTop w:val="0"/>
      <w:marBottom w:val="0"/>
      <w:divBdr>
        <w:top w:val="none" w:sz="0" w:space="0" w:color="auto"/>
        <w:left w:val="none" w:sz="0" w:space="0" w:color="auto"/>
        <w:bottom w:val="none" w:sz="0" w:space="0" w:color="auto"/>
        <w:right w:val="none" w:sz="0" w:space="0" w:color="auto"/>
      </w:divBdr>
      <w:divsChild>
        <w:div w:id="290091627">
          <w:marLeft w:val="0"/>
          <w:marRight w:val="0"/>
          <w:marTop w:val="0"/>
          <w:marBottom w:val="450"/>
          <w:divBdr>
            <w:top w:val="none" w:sz="0" w:space="0" w:color="auto"/>
            <w:left w:val="none" w:sz="0" w:space="0" w:color="auto"/>
            <w:bottom w:val="none" w:sz="0" w:space="0" w:color="auto"/>
            <w:right w:val="none" w:sz="0" w:space="0" w:color="auto"/>
          </w:divBdr>
          <w:divsChild>
            <w:div w:id="665018749">
              <w:marLeft w:val="0"/>
              <w:marRight w:val="0"/>
              <w:marTop w:val="0"/>
              <w:marBottom w:val="0"/>
              <w:divBdr>
                <w:top w:val="none" w:sz="0" w:space="0" w:color="auto"/>
                <w:left w:val="none" w:sz="0" w:space="0" w:color="auto"/>
                <w:bottom w:val="none" w:sz="0" w:space="0" w:color="auto"/>
                <w:right w:val="none" w:sz="0" w:space="0" w:color="auto"/>
              </w:divBdr>
              <w:divsChild>
                <w:div w:id="1574244441">
                  <w:marLeft w:val="0"/>
                  <w:marRight w:val="0"/>
                  <w:marTop w:val="1125"/>
                  <w:marBottom w:val="0"/>
                  <w:divBdr>
                    <w:top w:val="none" w:sz="0" w:space="0" w:color="auto"/>
                    <w:left w:val="none" w:sz="0" w:space="0" w:color="auto"/>
                    <w:bottom w:val="none" w:sz="0" w:space="0" w:color="auto"/>
                    <w:right w:val="none" w:sz="0" w:space="0" w:color="auto"/>
                  </w:divBdr>
                  <w:divsChild>
                    <w:div w:id="1105418318">
                      <w:marLeft w:val="0"/>
                      <w:marRight w:val="0"/>
                      <w:marTop w:val="0"/>
                      <w:marBottom w:val="0"/>
                      <w:divBdr>
                        <w:top w:val="none" w:sz="0" w:space="0" w:color="auto"/>
                        <w:left w:val="none" w:sz="0" w:space="0" w:color="auto"/>
                        <w:bottom w:val="none" w:sz="0" w:space="0" w:color="auto"/>
                        <w:right w:val="none" w:sz="0" w:space="0" w:color="auto"/>
                      </w:divBdr>
                    </w:div>
                  </w:divsChild>
                </w:div>
                <w:div w:id="197613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26960">
          <w:marLeft w:val="0"/>
          <w:marRight w:val="0"/>
          <w:marTop w:val="0"/>
          <w:marBottom w:val="300"/>
          <w:divBdr>
            <w:top w:val="none" w:sz="0" w:space="0" w:color="auto"/>
            <w:left w:val="none" w:sz="0" w:space="0" w:color="auto"/>
            <w:bottom w:val="none" w:sz="0" w:space="0" w:color="auto"/>
            <w:right w:val="none" w:sz="0" w:space="0" w:color="auto"/>
          </w:divBdr>
        </w:div>
      </w:divsChild>
    </w:div>
    <w:div w:id="565410111">
      <w:bodyDiv w:val="1"/>
      <w:marLeft w:val="0"/>
      <w:marRight w:val="0"/>
      <w:marTop w:val="0"/>
      <w:marBottom w:val="0"/>
      <w:divBdr>
        <w:top w:val="none" w:sz="0" w:space="0" w:color="auto"/>
        <w:left w:val="none" w:sz="0" w:space="0" w:color="auto"/>
        <w:bottom w:val="none" w:sz="0" w:space="0" w:color="auto"/>
        <w:right w:val="none" w:sz="0" w:space="0" w:color="auto"/>
      </w:divBdr>
      <w:divsChild>
        <w:div w:id="988948092">
          <w:marLeft w:val="0"/>
          <w:marRight w:val="0"/>
          <w:marTop w:val="0"/>
          <w:marBottom w:val="0"/>
          <w:divBdr>
            <w:top w:val="none" w:sz="0" w:space="0" w:color="auto"/>
            <w:left w:val="none" w:sz="0" w:space="0" w:color="auto"/>
            <w:bottom w:val="none" w:sz="0" w:space="0" w:color="auto"/>
            <w:right w:val="none" w:sz="0" w:space="0" w:color="auto"/>
          </w:divBdr>
        </w:div>
        <w:div w:id="1852910225">
          <w:marLeft w:val="0"/>
          <w:marRight w:val="0"/>
          <w:marTop w:val="1125"/>
          <w:marBottom w:val="0"/>
          <w:divBdr>
            <w:top w:val="none" w:sz="0" w:space="0" w:color="auto"/>
            <w:left w:val="none" w:sz="0" w:space="0" w:color="auto"/>
            <w:bottom w:val="none" w:sz="0" w:space="0" w:color="auto"/>
            <w:right w:val="none" w:sz="0" w:space="0" w:color="auto"/>
          </w:divBdr>
          <w:divsChild>
            <w:div w:id="1539588780">
              <w:marLeft w:val="0"/>
              <w:marRight w:val="0"/>
              <w:marTop w:val="0"/>
              <w:marBottom w:val="0"/>
              <w:divBdr>
                <w:top w:val="none" w:sz="0" w:space="0" w:color="auto"/>
                <w:left w:val="none" w:sz="0" w:space="0" w:color="auto"/>
                <w:bottom w:val="none" w:sz="0" w:space="0" w:color="auto"/>
                <w:right w:val="none" w:sz="0" w:space="0" w:color="auto"/>
              </w:divBdr>
              <w:divsChild>
                <w:div w:id="1958412376">
                  <w:marLeft w:val="0"/>
                  <w:marRight w:val="0"/>
                  <w:marTop w:val="0"/>
                  <w:marBottom w:val="0"/>
                  <w:divBdr>
                    <w:top w:val="none" w:sz="0" w:space="0" w:color="auto"/>
                    <w:left w:val="none" w:sz="0" w:space="0" w:color="auto"/>
                    <w:bottom w:val="none" w:sz="0" w:space="0" w:color="auto"/>
                    <w:right w:val="none" w:sz="0" w:space="0" w:color="auto"/>
                  </w:divBdr>
                </w:div>
                <w:div w:id="859004167">
                  <w:marLeft w:val="0"/>
                  <w:marRight w:val="0"/>
                  <w:marTop w:val="0"/>
                  <w:marBottom w:val="0"/>
                  <w:divBdr>
                    <w:top w:val="none" w:sz="0" w:space="0" w:color="auto"/>
                    <w:left w:val="none" w:sz="0" w:space="0" w:color="auto"/>
                    <w:bottom w:val="none" w:sz="0" w:space="0" w:color="auto"/>
                    <w:right w:val="none" w:sz="0" w:space="0" w:color="auto"/>
                  </w:divBdr>
                </w:div>
                <w:div w:id="206337927">
                  <w:marLeft w:val="0"/>
                  <w:marRight w:val="0"/>
                  <w:marTop w:val="0"/>
                  <w:marBottom w:val="0"/>
                  <w:divBdr>
                    <w:top w:val="none" w:sz="0" w:space="0" w:color="auto"/>
                    <w:left w:val="none" w:sz="0" w:space="0" w:color="auto"/>
                    <w:bottom w:val="none" w:sz="0" w:space="0" w:color="auto"/>
                    <w:right w:val="none" w:sz="0" w:space="0" w:color="auto"/>
                  </w:divBdr>
                </w:div>
                <w:div w:id="48327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763920">
      <w:bodyDiv w:val="1"/>
      <w:marLeft w:val="0"/>
      <w:marRight w:val="0"/>
      <w:marTop w:val="0"/>
      <w:marBottom w:val="0"/>
      <w:divBdr>
        <w:top w:val="none" w:sz="0" w:space="0" w:color="auto"/>
        <w:left w:val="none" w:sz="0" w:space="0" w:color="auto"/>
        <w:bottom w:val="none" w:sz="0" w:space="0" w:color="auto"/>
        <w:right w:val="none" w:sz="0" w:space="0" w:color="auto"/>
      </w:divBdr>
    </w:div>
    <w:div w:id="568542394">
      <w:bodyDiv w:val="1"/>
      <w:marLeft w:val="0"/>
      <w:marRight w:val="0"/>
      <w:marTop w:val="0"/>
      <w:marBottom w:val="0"/>
      <w:divBdr>
        <w:top w:val="none" w:sz="0" w:space="0" w:color="auto"/>
        <w:left w:val="none" w:sz="0" w:space="0" w:color="auto"/>
        <w:bottom w:val="none" w:sz="0" w:space="0" w:color="auto"/>
        <w:right w:val="none" w:sz="0" w:space="0" w:color="auto"/>
      </w:divBdr>
      <w:divsChild>
        <w:div w:id="1533417986">
          <w:marLeft w:val="0"/>
          <w:marRight w:val="0"/>
          <w:marTop w:val="0"/>
          <w:marBottom w:val="0"/>
          <w:divBdr>
            <w:top w:val="none" w:sz="0" w:space="0" w:color="auto"/>
            <w:left w:val="none" w:sz="0" w:space="0" w:color="auto"/>
            <w:bottom w:val="none" w:sz="0" w:space="0" w:color="auto"/>
            <w:right w:val="none" w:sz="0" w:space="0" w:color="auto"/>
          </w:divBdr>
        </w:div>
        <w:div w:id="1731078404">
          <w:marLeft w:val="0"/>
          <w:marRight w:val="0"/>
          <w:marTop w:val="1125"/>
          <w:marBottom w:val="0"/>
          <w:divBdr>
            <w:top w:val="none" w:sz="0" w:space="0" w:color="auto"/>
            <w:left w:val="none" w:sz="0" w:space="0" w:color="auto"/>
            <w:bottom w:val="none" w:sz="0" w:space="0" w:color="auto"/>
            <w:right w:val="none" w:sz="0" w:space="0" w:color="auto"/>
          </w:divBdr>
          <w:divsChild>
            <w:div w:id="140287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92275">
      <w:bodyDiv w:val="1"/>
      <w:marLeft w:val="0"/>
      <w:marRight w:val="0"/>
      <w:marTop w:val="0"/>
      <w:marBottom w:val="0"/>
      <w:divBdr>
        <w:top w:val="none" w:sz="0" w:space="0" w:color="auto"/>
        <w:left w:val="none" w:sz="0" w:space="0" w:color="auto"/>
        <w:bottom w:val="none" w:sz="0" w:space="0" w:color="auto"/>
        <w:right w:val="none" w:sz="0" w:space="0" w:color="auto"/>
      </w:divBdr>
      <w:divsChild>
        <w:div w:id="2097483044">
          <w:marLeft w:val="0"/>
          <w:marRight w:val="0"/>
          <w:marTop w:val="0"/>
          <w:marBottom w:val="300"/>
          <w:divBdr>
            <w:top w:val="none" w:sz="0" w:space="0" w:color="auto"/>
            <w:left w:val="none" w:sz="0" w:space="0" w:color="auto"/>
            <w:bottom w:val="none" w:sz="0" w:space="0" w:color="auto"/>
            <w:right w:val="none" w:sz="0" w:space="0" w:color="auto"/>
          </w:divBdr>
        </w:div>
        <w:div w:id="1413089778">
          <w:marLeft w:val="0"/>
          <w:marRight w:val="0"/>
          <w:marTop w:val="0"/>
          <w:marBottom w:val="450"/>
          <w:divBdr>
            <w:top w:val="none" w:sz="0" w:space="0" w:color="auto"/>
            <w:left w:val="none" w:sz="0" w:space="0" w:color="auto"/>
            <w:bottom w:val="none" w:sz="0" w:space="0" w:color="auto"/>
            <w:right w:val="none" w:sz="0" w:space="0" w:color="auto"/>
          </w:divBdr>
          <w:divsChild>
            <w:div w:id="352848478">
              <w:marLeft w:val="0"/>
              <w:marRight w:val="0"/>
              <w:marTop w:val="0"/>
              <w:marBottom w:val="0"/>
              <w:divBdr>
                <w:top w:val="none" w:sz="0" w:space="0" w:color="auto"/>
                <w:left w:val="none" w:sz="0" w:space="0" w:color="auto"/>
                <w:bottom w:val="none" w:sz="0" w:space="0" w:color="auto"/>
                <w:right w:val="none" w:sz="0" w:space="0" w:color="auto"/>
              </w:divBdr>
              <w:divsChild>
                <w:div w:id="2086757684">
                  <w:marLeft w:val="0"/>
                  <w:marRight w:val="0"/>
                  <w:marTop w:val="0"/>
                  <w:marBottom w:val="0"/>
                  <w:divBdr>
                    <w:top w:val="none" w:sz="0" w:space="0" w:color="auto"/>
                    <w:left w:val="none" w:sz="0" w:space="0" w:color="auto"/>
                    <w:bottom w:val="none" w:sz="0" w:space="0" w:color="auto"/>
                    <w:right w:val="none" w:sz="0" w:space="0" w:color="auto"/>
                  </w:divBdr>
                </w:div>
                <w:div w:id="1268123953">
                  <w:marLeft w:val="0"/>
                  <w:marRight w:val="0"/>
                  <w:marTop w:val="1125"/>
                  <w:marBottom w:val="0"/>
                  <w:divBdr>
                    <w:top w:val="none" w:sz="0" w:space="0" w:color="auto"/>
                    <w:left w:val="none" w:sz="0" w:space="0" w:color="auto"/>
                    <w:bottom w:val="none" w:sz="0" w:space="0" w:color="auto"/>
                    <w:right w:val="none" w:sz="0" w:space="0" w:color="auto"/>
                  </w:divBdr>
                  <w:divsChild>
                    <w:div w:id="64720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085997">
      <w:bodyDiv w:val="1"/>
      <w:marLeft w:val="0"/>
      <w:marRight w:val="0"/>
      <w:marTop w:val="0"/>
      <w:marBottom w:val="0"/>
      <w:divBdr>
        <w:top w:val="none" w:sz="0" w:space="0" w:color="auto"/>
        <w:left w:val="none" w:sz="0" w:space="0" w:color="auto"/>
        <w:bottom w:val="none" w:sz="0" w:space="0" w:color="auto"/>
        <w:right w:val="none" w:sz="0" w:space="0" w:color="auto"/>
      </w:divBdr>
      <w:divsChild>
        <w:div w:id="1343511809">
          <w:marLeft w:val="0"/>
          <w:marRight w:val="0"/>
          <w:marTop w:val="0"/>
          <w:marBottom w:val="450"/>
          <w:divBdr>
            <w:top w:val="none" w:sz="0" w:space="0" w:color="auto"/>
            <w:left w:val="none" w:sz="0" w:space="0" w:color="auto"/>
            <w:bottom w:val="none" w:sz="0" w:space="0" w:color="auto"/>
            <w:right w:val="none" w:sz="0" w:space="0" w:color="auto"/>
          </w:divBdr>
          <w:divsChild>
            <w:div w:id="1212963998">
              <w:marLeft w:val="0"/>
              <w:marRight w:val="0"/>
              <w:marTop w:val="0"/>
              <w:marBottom w:val="0"/>
              <w:divBdr>
                <w:top w:val="none" w:sz="0" w:space="0" w:color="auto"/>
                <w:left w:val="none" w:sz="0" w:space="0" w:color="auto"/>
                <w:bottom w:val="none" w:sz="0" w:space="0" w:color="auto"/>
                <w:right w:val="none" w:sz="0" w:space="0" w:color="auto"/>
              </w:divBdr>
              <w:divsChild>
                <w:div w:id="559365096">
                  <w:marLeft w:val="0"/>
                  <w:marRight w:val="0"/>
                  <w:marTop w:val="0"/>
                  <w:marBottom w:val="0"/>
                  <w:divBdr>
                    <w:top w:val="none" w:sz="0" w:space="0" w:color="auto"/>
                    <w:left w:val="none" w:sz="0" w:space="0" w:color="auto"/>
                    <w:bottom w:val="none" w:sz="0" w:space="0" w:color="auto"/>
                    <w:right w:val="none" w:sz="0" w:space="0" w:color="auto"/>
                  </w:divBdr>
                </w:div>
                <w:div w:id="1988625664">
                  <w:marLeft w:val="0"/>
                  <w:marRight w:val="0"/>
                  <w:marTop w:val="1125"/>
                  <w:marBottom w:val="0"/>
                  <w:divBdr>
                    <w:top w:val="none" w:sz="0" w:space="0" w:color="auto"/>
                    <w:left w:val="none" w:sz="0" w:space="0" w:color="auto"/>
                    <w:bottom w:val="none" w:sz="0" w:space="0" w:color="auto"/>
                    <w:right w:val="none" w:sz="0" w:space="0" w:color="auto"/>
                  </w:divBdr>
                  <w:divsChild>
                    <w:div w:id="160877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562142">
          <w:marLeft w:val="0"/>
          <w:marRight w:val="0"/>
          <w:marTop w:val="0"/>
          <w:marBottom w:val="300"/>
          <w:divBdr>
            <w:top w:val="none" w:sz="0" w:space="0" w:color="auto"/>
            <w:left w:val="none" w:sz="0" w:space="0" w:color="auto"/>
            <w:bottom w:val="none" w:sz="0" w:space="0" w:color="auto"/>
            <w:right w:val="none" w:sz="0" w:space="0" w:color="auto"/>
          </w:divBdr>
        </w:div>
      </w:divsChild>
    </w:div>
    <w:div w:id="574625617">
      <w:bodyDiv w:val="1"/>
      <w:marLeft w:val="0"/>
      <w:marRight w:val="0"/>
      <w:marTop w:val="0"/>
      <w:marBottom w:val="0"/>
      <w:divBdr>
        <w:top w:val="none" w:sz="0" w:space="0" w:color="auto"/>
        <w:left w:val="none" w:sz="0" w:space="0" w:color="auto"/>
        <w:bottom w:val="none" w:sz="0" w:space="0" w:color="auto"/>
        <w:right w:val="none" w:sz="0" w:space="0" w:color="auto"/>
      </w:divBdr>
    </w:div>
    <w:div w:id="574900362">
      <w:bodyDiv w:val="1"/>
      <w:marLeft w:val="0"/>
      <w:marRight w:val="0"/>
      <w:marTop w:val="0"/>
      <w:marBottom w:val="0"/>
      <w:divBdr>
        <w:top w:val="none" w:sz="0" w:space="0" w:color="auto"/>
        <w:left w:val="none" w:sz="0" w:space="0" w:color="auto"/>
        <w:bottom w:val="none" w:sz="0" w:space="0" w:color="auto"/>
        <w:right w:val="none" w:sz="0" w:space="0" w:color="auto"/>
      </w:divBdr>
      <w:divsChild>
        <w:div w:id="609702140">
          <w:marLeft w:val="0"/>
          <w:marRight w:val="0"/>
          <w:marTop w:val="0"/>
          <w:marBottom w:val="300"/>
          <w:divBdr>
            <w:top w:val="none" w:sz="0" w:space="0" w:color="auto"/>
            <w:left w:val="none" w:sz="0" w:space="0" w:color="auto"/>
            <w:bottom w:val="none" w:sz="0" w:space="0" w:color="auto"/>
            <w:right w:val="none" w:sz="0" w:space="0" w:color="auto"/>
          </w:divBdr>
        </w:div>
        <w:div w:id="1287197017">
          <w:marLeft w:val="0"/>
          <w:marRight w:val="0"/>
          <w:marTop w:val="0"/>
          <w:marBottom w:val="450"/>
          <w:divBdr>
            <w:top w:val="none" w:sz="0" w:space="0" w:color="auto"/>
            <w:left w:val="none" w:sz="0" w:space="0" w:color="auto"/>
            <w:bottom w:val="none" w:sz="0" w:space="0" w:color="auto"/>
            <w:right w:val="none" w:sz="0" w:space="0" w:color="auto"/>
          </w:divBdr>
          <w:divsChild>
            <w:div w:id="354158204">
              <w:marLeft w:val="0"/>
              <w:marRight w:val="0"/>
              <w:marTop w:val="0"/>
              <w:marBottom w:val="0"/>
              <w:divBdr>
                <w:top w:val="none" w:sz="0" w:space="0" w:color="auto"/>
                <w:left w:val="none" w:sz="0" w:space="0" w:color="auto"/>
                <w:bottom w:val="none" w:sz="0" w:space="0" w:color="auto"/>
                <w:right w:val="none" w:sz="0" w:space="0" w:color="auto"/>
              </w:divBdr>
              <w:divsChild>
                <w:div w:id="1874416387">
                  <w:marLeft w:val="0"/>
                  <w:marRight w:val="0"/>
                  <w:marTop w:val="0"/>
                  <w:marBottom w:val="0"/>
                  <w:divBdr>
                    <w:top w:val="none" w:sz="0" w:space="0" w:color="auto"/>
                    <w:left w:val="none" w:sz="0" w:space="0" w:color="auto"/>
                    <w:bottom w:val="none" w:sz="0" w:space="0" w:color="auto"/>
                    <w:right w:val="none" w:sz="0" w:space="0" w:color="auto"/>
                  </w:divBdr>
                </w:div>
                <w:div w:id="489491420">
                  <w:marLeft w:val="0"/>
                  <w:marRight w:val="0"/>
                  <w:marTop w:val="1125"/>
                  <w:marBottom w:val="0"/>
                  <w:divBdr>
                    <w:top w:val="none" w:sz="0" w:space="0" w:color="auto"/>
                    <w:left w:val="none" w:sz="0" w:space="0" w:color="auto"/>
                    <w:bottom w:val="none" w:sz="0" w:space="0" w:color="auto"/>
                    <w:right w:val="none" w:sz="0" w:space="0" w:color="auto"/>
                  </w:divBdr>
                  <w:divsChild>
                    <w:div w:id="9710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972013">
      <w:bodyDiv w:val="1"/>
      <w:marLeft w:val="0"/>
      <w:marRight w:val="0"/>
      <w:marTop w:val="0"/>
      <w:marBottom w:val="0"/>
      <w:divBdr>
        <w:top w:val="none" w:sz="0" w:space="0" w:color="auto"/>
        <w:left w:val="none" w:sz="0" w:space="0" w:color="auto"/>
        <w:bottom w:val="none" w:sz="0" w:space="0" w:color="auto"/>
        <w:right w:val="none" w:sz="0" w:space="0" w:color="auto"/>
      </w:divBdr>
      <w:divsChild>
        <w:div w:id="554780787">
          <w:marLeft w:val="0"/>
          <w:marRight w:val="0"/>
          <w:marTop w:val="0"/>
          <w:marBottom w:val="0"/>
          <w:divBdr>
            <w:top w:val="none" w:sz="0" w:space="0" w:color="auto"/>
            <w:left w:val="none" w:sz="0" w:space="0" w:color="auto"/>
            <w:bottom w:val="none" w:sz="0" w:space="0" w:color="auto"/>
            <w:right w:val="none" w:sz="0" w:space="0" w:color="auto"/>
          </w:divBdr>
          <w:divsChild>
            <w:div w:id="967245855">
              <w:marLeft w:val="-300"/>
              <w:marRight w:val="0"/>
              <w:marTop w:val="0"/>
              <w:marBottom w:val="0"/>
              <w:divBdr>
                <w:top w:val="none" w:sz="0" w:space="0" w:color="auto"/>
                <w:left w:val="none" w:sz="0" w:space="0" w:color="auto"/>
                <w:bottom w:val="none" w:sz="0" w:space="0" w:color="auto"/>
                <w:right w:val="none" w:sz="0" w:space="0" w:color="auto"/>
              </w:divBdr>
              <w:divsChild>
                <w:div w:id="1725330602">
                  <w:marLeft w:val="0"/>
                  <w:marRight w:val="0"/>
                  <w:marTop w:val="0"/>
                  <w:marBottom w:val="450"/>
                  <w:divBdr>
                    <w:top w:val="none" w:sz="0" w:space="0" w:color="auto"/>
                    <w:left w:val="none" w:sz="0" w:space="0" w:color="auto"/>
                    <w:bottom w:val="none" w:sz="0" w:space="0" w:color="auto"/>
                    <w:right w:val="none" w:sz="0" w:space="0" w:color="auto"/>
                  </w:divBdr>
                  <w:divsChild>
                    <w:div w:id="2054498373">
                      <w:marLeft w:val="0"/>
                      <w:marRight w:val="0"/>
                      <w:marTop w:val="0"/>
                      <w:marBottom w:val="0"/>
                      <w:divBdr>
                        <w:top w:val="none" w:sz="0" w:space="0" w:color="auto"/>
                        <w:left w:val="none" w:sz="0" w:space="0" w:color="auto"/>
                        <w:bottom w:val="none" w:sz="0" w:space="0" w:color="auto"/>
                        <w:right w:val="none" w:sz="0" w:space="0" w:color="auto"/>
                      </w:divBdr>
                      <w:divsChild>
                        <w:div w:id="1206408069">
                          <w:marLeft w:val="0"/>
                          <w:marRight w:val="0"/>
                          <w:marTop w:val="0"/>
                          <w:marBottom w:val="0"/>
                          <w:divBdr>
                            <w:top w:val="none" w:sz="0" w:space="0" w:color="auto"/>
                            <w:left w:val="none" w:sz="0" w:space="0" w:color="auto"/>
                            <w:bottom w:val="none" w:sz="0" w:space="0" w:color="auto"/>
                            <w:right w:val="none" w:sz="0" w:space="0" w:color="auto"/>
                          </w:divBdr>
                        </w:div>
                        <w:div w:id="816919001">
                          <w:marLeft w:val="0"/>
                          <w:marRight w:val="0"/>
                          <w:marTop w:val="1125"/>
                          <w:marBottom w:val="0"/>
                          <w:divBdr>
                            <w:top w:val="none" w:sz="0" w:space="0" w:color="auto"/>
                            <w:left w:val="none" w:sz="0" w:space="0" w:color="auto"/>
                            <w:bottom w:val="none" w:sz="0" w:space="0" w:color="auto"/>
                            <w:right w:val="none" w:sz="0" w:space="0" w:color="auto"/>
                          </w:divBdr>
                          <w:divsChild>
                            <w:div w:id="11410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602079">
          <w:marLeft w:val="0"/>
          <w:marRight w:val="0"/>
          <w:marTop w:val="0"/>
          <w:marBottom w:val="0"/>
          <w:divBdr>
            <w:top w:val="none" w:sz="0" w:space="0" w:color="auto"/>
            <w:left w:val="none" w:sz="0" w:space="0" w:color="auto"/>
            <w:bottom w:val="none" w:sz="0" w:space="0" w:color="auto"/>
            <w:right w:val="none" w:sz="0" w:space="0" w:color="auto"/>
          </w:divBdr>
          <w:divsChild>
            <w:div w:id="1876766430">
              <w:marLeft w:val="0"/>
              <w:marRight w:val="0"/>
              <w:marTop w:val="0"/>
              <w:marBottom w:val="0"/>
              <w:divBdr>
                <w:top w:val="none" w:sz="0" w:space="0" w:color="auto"/>
                <w:left w:val="none" w:sz="0" w:space="0" w:color="auto"/>
                <w:bottom w:val="none" w:sz="0" w:space="0" w:color="auto"/>
                <w:right w:val="none" w:sz="0" w:space="0" w:color="auto"/>
              </w:divBdr>
              <w:divsChild>
                <w:div w:id="1333877829">
                  <w:marLeft w:val="0"/>
                  <w:marRight w:val="0"/>
                  <w:marTop w:val="0"/>
                  <w:marBottom w:val="0"/>
                  <w:divBdr>
                    <w:top w:val="none" w:sz="0" w:space="0" w:color="auto"/>
                    <w:left w:val="none" w:sz="0" w:space="0" w:color="auto"/>
                    <w:bottom w:val="none" w:sz="0" w:space="0" w:color="auto"/>
                    <w:right w:val="none" w:sz="0" w:space="0" w:color="auto"/>
                  </w:divBdr>
                  <w:divsChild>
                    <w:div w:id="1119297654">
                      <w:marLeft w:val="0"/>
                      <w:marRight w:val="0"/>
                      <w:marTop w:val="1125"/>
                      <w:marBottom w:val="0"/>
                      <w:divBdr>
                        <w:top w:val="none" w:sz="0" w:space="0" w:color="auto"/>
                        <w:left w:val="none" w:sz="0" w:space="0" w:color="auto"/>
                        <w:bottom w:val="none" w:sz="0" w:space="0" w:color="auto"/>
                        <w:right w:val="none" w:sz="0" w:space="0" w:color="auto"/>
                      </w:divBdr>
                    </w:div>
                  </w:divsChild>
                </w:div>
              </w:divsChild>
            </w:div>
          </w:divsChild>
        </w:div>
      </w:divsChild>
    </w:div>
    <w:div w:id="576482271">
      <w:bodyDiv w:val="1"/>
      <w:marLeft w:val="0"/>
      <w:marRight w:val="0"/>
      <w:marTop w:val="0"/>
      <w:marBottom w:val="0"/>
      <w:divBdr>
        <w:top w:val="none" w:sz="0" w:space="0" w:color="auto"/>
        <w:left w:val="none" w:sz="0" w:space="0" w:color="auto"/>
        <w:bottom w:val="none" w:sz="0" w:space="0" w:color="auto"/>
        <w:right w:val="none" w:sz="0" w:space="0" w:color="auto"/>
      </w:divBdr>
      <w:divsChild>
        <w:div w:id="180172191">
          <w:marLeft w:val="0"/>
          <w:marRight w:val="0"/>
          <w:marTop w:val="0"/>
          <w:marBottom w:val="0"/>
          <w:divBdr>
            <w:top w:val="none" w:sz="0" w:space="0" w:color="auto"/>
            <w:left w:val="none" w:sz="0" w:space="0" w:color="auto"/>
            <w:bottom w:val="none" w:sz="0" w:space="0" w:color="auto"/>
            <w:right w:val="none" w:sz="0" w:space="0" w:color="auto"/>
          </w:divBdr>
        </w:div>
      </w:divsChild>
    </w:div>
    <w:div w:id="578635402">
      <w:bodyDiv w:val="1"/>
      <w:marLeft w:val="0"/>
      <w:marRight w:val="0"/>
      <w:marTop w:val="0"/>
      <w:marBottom w:val="0"/>
      <w:divBdr>
        <w:top w:val="none" w:sz="0" w:space="0" w:color="auto"/>
        <w:left w:val="none" w:sz="0" w:space="0" w:color="auto"/>
        <w:bottom w:val="none" w:sz="0" w:space="0" w:color="auto"/>
        <w:right w:val="none" w:sz="0" w:space="0" w:color="auto"/>
      </w:divBdr>
    </w:div>
    <w:div w:id="578752735">
      <w:bodyDiv w:val="1"/>
      <w:marLeft w:val="0"/>
      <w:marRight w:val="0"/>
      <w:marTop w:val="0"/>
      <w:marBottom w:val="0"/>
      <w:divBdr>
        <w:top w:val="none" w:sz="0" w:space="0" w:color="auto"/>
        <w:left w:val="none" w:sz="0" w:space="0" w:color="auto"/>
        <w:bottom w:val="none" w:sz="0" w:space="0" w:color="auto"/>
        <w:right w:val="none" w:sz="0" w:space="0" w:color="auto"/>
      </w:divBdr>
      <w:divsChild>
        <w:div w:id="492064789">
          <w:marLeft w:val="0"/>
          <w:marRight w:val="0"/>
          <w:marTop w:val="0"/>
          <w:marBottom w:val="0"/>
          <w:divBdr>
            <w:top w:val="none" w:sz="0" w:space="0" w:color="auto"/>
            <w:left w:val="none" w:sz="0" w:space="0" w:color="auto"/>
            <w:bottom w:val="none" w:sz="0" w:space="0" w:color="auto"/>
            <w:right w:val="none" w:sz="0" w:space="0" w:color="auto"/>
          </w:divBdr>
        </w:div>
        <w:div w:id="442312657">
          <w:marLeft w:val="0"/>
          <w:marRight w:val="0"/>
          <w:marTop w:val="1125"/>
          <w:marBottom w:val="0"/>
          <w:divBdr>
            <w:top w:val="none" w:sz="0" w:space="0" w:color="auto"/>
            <w:left w:val="none" w:sz="0" w:space="0" w:color="auto"/>
            <w:bottom w:val="none" w:sz="0" w:space="0" w:color="auto"/>
            <w:right w:val="none" w:sz="0" w:space="0" w:color="auto"/>
          </w:divBdr>
          <w:divsChild>
            <w:div w:id="143486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43402">
      <w:bodyDiv w:val="1"/>
      <w:marLeft w:val="0"/>
      <w:marRight w:val="0"/>
      <w:marTop w:val="0"/>
      <w:marBottom w:val="0"/>
      <w:divBdr>
        <w:top w:val="none" w:sz="0" w:space="0" w:color="auto"/>
        <w:left w:val="none" w:sz="0" w:space="0" w:color="auto"/>
        <w:bottom w:val="none" w:sz="0" w:space="0" w:color="auto"/>
        <w:right w:val="none" w:sz="0" w:space="0" w:color="auto"/>
      </w:divBdr>
      <w:divsChild>
        <w:div w:id="1008798210">
          <w:marLeft w:val="0"/>
          <w:marRight w:val="0"/>
          <w:marTop w:val="0"/>
          <w:marBottom w:val="0"/>
          <w:divBdr>
            <w:top w:val="none" w:sz="0" w:space="0" w:color="auto"/>
            <w:left w:val="none" w:sz="0" w:space="0" w:color="auto"/>
            <w:bottom w:val="none" w:sz="0" w:space="0" w:color="auto"/>
            <w:right w:val="none" w:sz="0" w:space="0" w:color="auto"/>
          </w:divBdr>
          <w:divsChild>
            <w:div w:id="79575387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590042618">
      <w:bodyDiv w:val="1"/>
      <w:marLeft w:val="0"/>
      <w:marRight w:val="0"/>
      <w:marTop w:val="0"/>
      <w:marBottom w:val="0"/>
      <w:divBdr>
        <w:top w:val="none" w:sz="0" w:space="0" w:color="auto"/>
        <w:left w:val="none" w:sz="0" w:space="0" w:color="auto"/>
        <w:bottom w:val="none" w:sz="0" w:space="0" w:color="auto"/>
        <w:right w:val="none" w:sz="0" w:space="0" w:color="auto"/>
      </w:divBdr>
    </w:div>
    <w:div w:id="591478005">
      <w:bodyDiv w:val="1"/>
      <w:marLeft w:val="0"/>
      <w:marRight w:val="0"/>
      <w:marTop w:val="0"/>
      <w:marBottom w:val="0"/>
      <w:divBdr>
        <w:top w:val="none" w:sz="0" w:space="0" w:color="auto"/>
        <w:left w:val="none" w:sz="0" w:space="0" w:color="auto"/>
        <w:bottom w:val="none" w:sz="0" w:space="0" w:color="auto"/>
        <w:right w:val="none" w:sz="0" w:space="0" w:color="auto"/>
      </w:divBdr>
      <w:divsChild>
        <w:div w:id="193931905">
          <w:marLeft w:val="0"/>
          <w:marRight w:val="0"/>
          <w:marTop w:val="1125"/>
          <w:marBottom w:val="0"/>
          <w:divBdr>
            <w:top w:val="none" w:sz="0" w:space="0" w:color="auto"/>
            <w:left w:val="none" w:sz="0" w:space="0" w:color="auto"/>
            <w:bottom w:val="none" w:sz="0" w:space="0" w:color="auto"/>
            <w:right w:val="none" w:sz="0" w:space="0" w:color="auto"/>
          </w:divBdr>
          <w:divsChild>
            <w:div w:id="1696997488">
              <w:marLeft w:val="0"/>
              <w:marRight w:val="0"/>
              <w:marTop w:val="0"/>
              <w:marBottom w:val="0"/>
              <w:divBdr>
                <w:top w:val="none" w:sz="0" w:space="0" w:color="auto"/>
                <w:left w:val="none" w:sz="0" w:space="0" w:color="auto"/>
                <w:bottom w:val="none" w:sz="0" w:space="0" w:color="auto"/>
                <w:right w:val="none" w:sz="0" w:space="0" w:color="auto"/>
              </w:divBdr>
            </w:div>
          </w:divsChild>
        </w:div>
        <w:div w:id="416364020">
          <w:marLeft w:val="0"/>
          <w:marRight w:val="0"/>
          <w:marTop w:val="0"/>
          <w:marBottom w:val="0"/>
          <w:divBdr>
            <w:top w:val="none" w:sz="0" w:space="0" w:color="auto"/>
            <w:left w:val="none" w:sz="0" w:space="0" w:color="auto"/>
            <w:bottom w:val="none" w:sz="0" w:space="0" w:color="auto"/>
            <w:right w:val="none" w:sz="0" w:space="0" w:color="auto"/>
          </w:divBdr>
        </w:div>
      </w:divsChild>
    </w:div>
    <w:div w:id="593822074">
      <w:bodyDiv w:val="1"/>
      <w:marLeft w:val="0"/>
      <w:marRight w:val="0"/>
      <w:marTop w:val="0"/>
      <w:marBottom w:val="0"/>
      <w:divBdr>
        <w:top w:val="none" w:sz="0" w:space="0" w:color="auto"/>
        <w:left w:val="none" w:sz="0" w:space="0" w:color="auto"/>
        <w:bottom w:val="none" w:sz="0" w:space="0" w:color="auto"/>
        <w:right w:val="none" w:sz="0" w:space="0" w:color="auto"/>
      </w:divBdr>
      <w:divsChild>
        <w:div w:id="1148742674">
          <w:marLeft w:val="0"/>
          <w:marRight w:val="0"/>
          <w:marTop w:val="0"/>
          <w:marBottom w:val="0"/>
          <w:divBdr>
            <w:top w:val="none" w:sz="0" w:space="0" w:color="auto"/>
            <w:left w:val="none" w:sz="0" w:space="0" w:color="auto"/>
            <w:bottom w:val="none" w:sz="0" w:space="0" w:color="auto"/>
            <w:right w:val="none" w:sz="0" w:space="0" w:color="auto"/>
          </w:divBdr>
        </w:div>
        <w:div w:id="24838775">
          <w:marLeft w:val="0"/>
          <w:marRight w:val="0"/>
          <w:marTop w:val="1125"/>
          <w:marBottom w:val="0"/>
          <w:divBdr>
            <w:top w:val="none" w:sz="0" w:space="0" w:color="auto"/>
            <w:left w:val="none" w:sz="0" w:space="0" w:color="auto"/>
            <w:bottom w:val="none" w:sz="0" w:space="0" w:color="auto"/>
            <w:right w:val="none" w:sz="0" w:space="0" w:color="auto"/>
          </w:divBdr>
          <w:divsChild>
            <w:div w:id="33615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339838">
      <w:bodyDiv w:val="1"/>
      <w:marLeft w:val="0"/>
      <w:marRight w:val="0"/>
      <w:marTop w:val="0"/>
      <w:marBottom w:val="0"/>
      <w:divBdr>
        <w:top w:val="none" w:sz="0" w:space="0" w:color="auto"/>
        <w:left w:val="none" w:sz="0" w:space="0" w:color="auto"/>
        <w:bottom w:val="none" w:sz="0" w:space="0" w:color="auto"/>
        <w:right w:val="none" w:sz="0" w:space="0" w:color="auto"/>
      </w:divBdr>
      <w:divsChild>
        <w:div w:id="1728608912">
          <w:marLeft w:val="0"/>
          <w:marRight w:val="0"/>
          <w:marTop w:val="0"/>
          <w:marBottom w:val="0"/>
          <w:divBdr>
            <w:top w:val="none" w:sz="0" w:space="0" w:color="auto"/>
            <w:left w:val="none" w:sz="0" w:space="0" w:color="auto"/>
            <w:bottom w:val="none" w:sz="0" w:space="0" w:color="auto"/>
            <w:right w:val="none" w:sz="0" w:space="0" w:color="auto"/>
          </w:divBdr>
        </w:div>
        <w:div w:id="760569950">
          <w:marLeft w:val="0"/>
          <w:marRight w:val="0"/>
          <w:marTop w:val="1125"/>
          <w:marBottom w:val="0"/>
          <w:divBdr>
            <w:top w:val="none" w:sz="0" w:space="0" w:color="auto"/>
            <w:left w:val="none" w:sz="0" w:space="0" w:color="auto"/>
            <w:bottom w:val="none" w:sz="0" w:space="0" w:color="auto"/>
            <w:right w:val="none" w:sz="0" w:space="0" w:color="auto"/>
          </w:divBdr>
          <w:divsChild>
            <w:div w:id="44099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86853">
      <w:bodyDiv w:val="1"/>
      <w:marLeft w:val="0"/>
      <w:marRight w:val="0"/>
      <w:marTop w:val="0"/>
      <w:marBottom w:val="0"/>
      <w:divBdr>
        <w:top w:val="none" w:sz="0" w:space="0" w:color="auto"/>
        <w:left w:val="none" w:sz="0" w:space="0" w:color="auto"/>
        <w:bottom w:val="none" w:sz="0" w:space="0" w:color="auto"/>
        <w:right w:val="none" w:sz="0" w:space="0" w:color="auto"/>
      </w:divBdr>
    </w:div>
    <w:div w:id="614823265">
      <w:bodyDiv w:val="1"/>
      <w:marLeft w:val="0"/>
      <w:marRight w:val="0"/>
      <w:marTop w:val="0"/>
      <w:marBottom w:val="0"/>
      <w:divBdr>
        <w:top w:val="none" w:sz="0" w:space="0" w:color="auto"/>
        <w:left w:val="none" w:sz="0" w:space="0" w:color="auto"/>
        <w:bottom w:val="none" w:sz="0" w:space="0" w:color="auto"/>
        <w:right w:val="none" w:sz="0" w:space="0" w:color="auto"/>
      </w:divBdr>
      <w:divsChild>
        <w:div w:id="1824203055">
          <w:marLeft w:val="0"/>
          <w:marRight w:val="0"/>
          <w:marTop w:val="0"/>
          <w:marBottom w:val="0"/>
          <w:divBdr>
            <w:top w:val="none" w:sz="0" w:space="0" w:color="auto"/>
            <w:left w:val="none" w:sz="0" w:space="0" w:color="auto"/>
            <w:bottom w:val="none" w:sz="0" w:space="0" w:color="auto"/>
            <w:right w:val="none" w:sz="0" w:space="0" w:color="auto"/>
          </w:divBdr>
        </w:div>
        <w:div w:id="2146777213">
          <w:marLeft w:val="0"/>
          <w:marRight w:val="0"/>
          <w:marTop w:val="1125"/>
          <w:marBottom w:val="0"/>
          <w:divBdr>
            <w:top w:val="none" w:sz="0" w:space="0" w:color="auto"/>
            <w:left w:val="none" w:sz="0" w:space="0" w:color="auto"/>
            <w:bottom w:val="none" w:sz="0" w:space="0" w:color="auto"/>
            <w:right w:val="none" w:sz="0" w:space="0" w:color="auto"/>
          </w:divBdr>
          <w:divsChild>
            <w:div w:id="49716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85660">
      <w:bodyDiv w:val="1"/>
      <w:marLeft w:val="0"/>
      <w:marRight w:val="0"/>
      <w:marTop w:val="0"/>
      <w:marBottom w:val="0"/>
      <w:divBdr>
        <w:top w:val="none" w:sz="0" w:space="0" w:color="auto"/>
        <w:left w:val="none" w:sz="0" w:space="0" w:color="auto"/>
        <w:bottom w:val="none" w:sz="0" w:space="0" w:color="auto"/>
        <w:right w:val="none" w:sz="0" w:space="0" w:color="auto"/>
      </w:divBdr>
      <w:divsChild>
        <w:div w:id="207306624">
          <w:marLeft w:val="0"/>
          <w:marRight w:val="0"/>
          <w:marTop w:val="0"/>
          <w:marBottom w:val="0"/>
          <w:divBdr>
            <w:top w:val="none" w:sz="0" w:space="0" w:color="auto"/>
            <w:left w:val="none" w:sz="0" w:space="0" w:color="auto"/>
            <w:bottom w:val="none" w:sz="0" w:space="0" w:color="auto"/>
            <w:right w:val="none" w:sz="0" w:space="0" w:color="auto"/>
          </w:divBdr>
          <w:divsChild>
            <w:div w:id="1397970266">
              <w:marLeft w:val="0"/>
              <w:marRight w:val="0"/>
              <w:marTop w:val="0"/>
              <w:marBottom w:val="0"/>
              <w:divBdr>
                <w:top w:val="none" w:sz="0" w:space="0" w:color="auto"/>
                <w:left w:val="none" w:sz="0" w:space="0" w:color="auto"/>
                <w:bottom w:val="none" w:sz="0" w:space="0" w:color="auto"/>
                <w:right w:val="none" w:sz="0" w:space="0" w:color="auto"/>
              </w:divBdr>
              <w:divsChild>
                <w:div w:id="619721437">
                  <w:marLeft w:val="0"/>
                  <w:marRight w:val="0"/>
                  <w:marTop w:val="0"/>
                  <w:marBottom w:val="0"/>
                  <w:divBdr>
                    <w:top w:val="none" w:sz="0" w:space="0" w:color="auto"/>
                    <w:left w:val="none" w:sz="0" w:space="0" w:color="auto"/>
                    <w:bottom w:val="none" w:sz="0" w:space="0" w:color="auto"/>
                    <w:right w:val="none" w:sz="0" w:space="0" w:color="auto"/>
                  </w:divBdr>
                  <w:divsChild>
                    <w:div w:id="432897190">
                      <w:marLeft w:val="0"/>
                      <w:marRight w:val="0"/>
                      <w:marTop w:val="0"/>
                      <w:marBottom w:val="0"/>
                      <w:divBdr>
                        <w:top w:val="none" w:sz="0" w:space="0" w:color="auto"/>
                        <w:left w:val="none" w:sz="0" w:space="0" w:color="auto"/>
                        <w:bottom w:val="none" w:sz="0" w:space="0" w:color="auto"/>
                        <w:right w:val="none" w:sz="0" w:space="0" w:color="auto"/>
                      </w:divBdr>
                      <w:divsChild>
                        <w:div w:id="1461268878">
                          <w:marLeft w:val="0"/>
                          <w:marRight w:val="0"/>
                          <w:marTop w:val="0"/>
                          <w:marBottom w:val="0"/>
                          <w:divBdr>
                            <w:top w:val="none" w:sz="0" w:space="0" w:color="auto"/>
                            <w:left w:val="none" w:sz="0" w:space="0" w:color="auto"/>
                            <w:bottom w:val="none" w:sz="0" w:space="0" w:color="auto"/>
                            <w:right w:val="none" w:sz="0" w:space="0" w:color="auto"/>
                          </w:divBdr>
                        </w:div>
                        <w:div w:id="18350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536594">
      <w:bodyDiv w:val="1"/>
      <w:marLeft w:val="0"/>
      <w:marRight w:val="0"/>
      <w:marTop w:val="0"/>
      <w:marBottom w:val="0"/>
      <w:divBdr>
        <w:top w:val="none" w:sz="0" w:space="0" w:color="auto"/>
        <w:left w:val="none" w:sz="0" w:space="0" w:color="auto"/>
        <w:bottom w:val="none" w:sz="0" w:space="0" w:color="auto"/>
        <w:right w:val="none" w:sz="0" w:space="0" w:color="auto"/>
      </w:divBdr>
      <w:divsChild>
        <w:div w:id="1244488188">
          <w:marLeft w:val="0"/>
          <w:marRight w:val="0"/>
          <w:marTop w:val="0"/>
          <w:marBottom w:val="0"/>
          <w:divBdr>
            <w:top w:val="none" w:sz="0" w:space="0" w:color="auto"/>
            <w:left w:val="none" w:sz="0" w:space="0" w:color="auto"/>
            <w:bottom w:val="none" w:sz="0" w:space="0" w:color="auto"/>
            <w:right w:val="none" w:sz="0" w:space="0" w:color="auto"/>
          </w:divBdr>
        </w:div>
        <w:div w:id="949438323">
          <w:marLeft w:val="0"/>
          <w:marRight w:val="0"/>
          <w:marTop w:val="600"/>
          <w:marBottom w:val="0"/>
          <w:divBdr>
            <w:top w:val="single" w:sz="24" w:space="0" w:color="1A2A39"/>
            <w:left w:val="none" w:sz="0" w:space="0" w:color="auto"/>
            <w:bottom w:val="none" w:sz="0" w:space="0" w:color="auto"/>
            <w:right w:val="none" w:sz="0" w:space="0" w:color="auto"/>
          </w:divBdr>
          <w:divsChild>
            <w:div w:id="340208518">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 w:id="646055401">
      <w:bodyDiv w:val="1"/>
      <w:marLeft w:val="0"/>
      <w:marRight w:val="0"/>
      <w:marTop w:val="0"/>
      <w:marBottom w:val="0"/>
      <w:divBdr>
        <w:top w:val="none" w:sz="0" w:space="0" w:color="auto"/>
        <w:left w:val="none" w:sz="0" w:space="0" w:color="auto"/>
        <w:bottom w:val="none" w:sz="0" w:space="0" w:color="auto"/>
        <w:right w:val="none" w:sz="0" w:space="0" w:color="auto"/>
      </w:divBdr>
      <w:divsChild>
        <w:div w:id="1068499032">
          <w:marLeft w:val="0"/>
          <w:marRight w:val="0"/>
          <w:marTop w:val="0"/>
          <w:marBottom w:val="0"/>
          <w:divBdr>
            <w:top w:val="none" w:sz="0" w:space="0" w:color="auto"/>
            <w:left w:val="none" w:sz="0" w:space="0" w:color="auto"/>
            <w:bottom w:val="none" w:sz="0" w:space="0" w:color="auto"/>
            <w:right w:val="none" w:sz="0" w:space="0" w:color="auto"/>
          </w:divBdr>
        </w:div>
      </w:divsChild>
    </w:div>
    <w:div w:id="647515888">
      <w:bodyDiv w:val="1"/>
      <w:marLeft w:val="0"/>
      <w:marRight w:val="0"/>
      <w:marTop w:val="0"/>
      <w:marBottom w:val="0"/>
      <w:divBdr>
        <w:top w:val="none" w:sz="0" w:space="0" w:color="auto"/>
        <w:left w:val="none" w:sz="0" w:space="0" w:color="auto"/>
        <w:bottom w:val="none" w:sz="0" w:space="0" w:color="auto"/>
        <w:right w:val="none" w:sz="0" w:space="0" w:color="auto"/>
      </w:divBdr>
    </w:div>
    <w:div w:id="649753528">
      <w:bodyDiv w:val="1"/>
      <w:marLeft w:val="0"/>
      <w:marRight w:val="0"/>
      <w:marTop w:val="0"/>
      <w:marBottom w:val="0"/>
      <w:divBdr>
        <w:top w:val="none" w:sz="0" w:space="0" w:color="auto"/>
        <w:left w:val="none" w:sz="0" w:space="0" w:color="auto"/>
        <w:bottom w:val="none" w:sz="0" w:space="0" w:color="auto"/>
        <w:right w:val="none" w:sz="0" w:space="0" w:color="auto"/>
      </w:divBdr>
      <w:divsChild>
        <w:div w:id="96679646">
          <w:marLeft w:val="0"/>
          <w:marRight w:val="0"/>
          <w:marTop w:val="0"/>
          <w:marBottom w:val="0"/>
          <w:divBdr>
            <w:top w:val="none" w:sz="0" w:space="0" w:color="auto"/>
            <w:left w:val="none" w:sz="0" w:space="0" w:color="auto"/>
            <w:bottom w:val="none" w:sz="0" w:space="0" w:color="auto"/>
            <w:right w:val="none" w:sz="0" w:space="0" w:color="auto"/>
          </w:divBdr>
        </w:div>
        <w:div w:id="1622802590">
          <w:marLeft w:val="0"/>
          <w:marRight w:val="0"/>
          <w:marTop w:val="1125"/>
          <w:marBottom w:val="0"/>
          <w:divBdr>
            <w:top w:val="none" w:sz="0" w:space="0" w:color="auto"/>
            <w:left w:val="none" w:sz="0" w:space="0" w:color="auto"/>
            <w:bottom w:val="none" w:sz="0" w:space="0" w:color="auto"/>
            <w:right w:val="none" w:sz="0" w:space="0" w:color="auto"/>
          </w:divBdr>
          <w:divsChild>
            <w:div w:id="210275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09563">
      <w:bodyDiv w:val="1"/>
      <w:marLeft w:val="0"/>
      <w:marRight w:val="0"/>
      <w:marTop w:val="0"/>
      <w:marBottom w:val="0"/>
      <w:divBdr>
        <w:top w:val="none" w:sz="0" w:space="0" w:color="auto"/>
        <w:left w:val="none" w:sz="0" w:space="0" w:color="auto"/>
        <w:bottom w:val="none" w:sz="0" w:space="0" w:color="auto"/>
        <w:right w:val="none" w:sz="0" w:space="0" w:color="auto"/>
      </w:divBdr>
      <w:divsChild>
        <w:div w:id="1363092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446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999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835900">
      <w:bodyDiv w:val="1"/>
      <w:marLeft w:val="0"/>
      <w:marRight w:val="0"/>
      <w:marTop w:val="0"/>
      <w:marBottom w:val="0"/>
      <w:divBdr>
        <w:top w:val="none" w:sz="0" w:space="0" w:color="auto"/>
        <w:left w:val="none" w:sz="0" w:space="0" w:color="auto"/>
        <w:bottom w:val="none" w:sz="0" w:space="0" w:color="auto"/>
        <w:right w:val="none" w:sz="0" w:space="0" w:color="auto"/>
      </w:divBdr>
      <w:divsChild>
        <w:div w:id="141509933">
          <w:marLeft w:val="0"/>
          <w:marRight w:val="0"/>
          <w:marTop w:val="0"/>
          <w:marBottom w:val="300"/>
          <w:divBdr>
            <w:top w:val="none" w:sz="0" w:space="0" w:color="auto"/>
            <w:left w:val="none" w:sz="0" w:space="0" w:color="auto"/>
            <w:bottom w:val="none" w:sz="0" w:space="0" w:color="auto"/>
            <w:right w:val="none" w:sz="0" w:space="0" w:color="auto"/>
          </w:divBdr>
        </w:div>
        <w:div w:id="1640836831">
          <w:marLeft w:val="0"/>
          <w:marRight w:val="0"/>
          <w:marTop w:val="0"/>
          <w:marBottom w:val="450"/>
          <w:divBdr>
            <w:top w:val="none" w:sz="0" w:space="0" w:color="auto"/>
            <w:left w:val="none" w:sz="0" w:space="0" w:color="auto"/>
            <w:bottom w:val="none" w:sz="0" w:space="0" w:color="auto"/>
            <w:right w:val="none" w:sz="0" w:space="0" w:color="auto"/>
          </w:divBdr>
          <w:divsChild>
            <w:div w:id="813184890">
              <w:marLeft w:val="0"/>
              <w:marRight w:val="0"/>
              <w:marTop w:val="0"/>
              <w:marBottom w:val="0"/>
              <w:divBdr>
                <w:top w:val="none" w:sz="0" w:space="0" w:color="auto"/>
                <w:left w:val="none" w:sz="0" w:space="0" w:color="auto"/>
                <w:bottom w:val="none" w:sz="0" w:space="0" w:color="auto"/>
                <w:right w:val="none" w:sz="0" w:space="0" w:color="auto"/>
              </w:divBdr>
              <w:divsChild>
                <w:div w:id="367874500">
                  <w:marLeft w:val="0"/>
                  <w:marRight w:val="0"/>
                  <w:marTop w:val="0"/>
                  <w:marBottom w:val="0"/>
                  <w:divBdr>
                    <w:top w:val="none" w:sz="0" w:space="0" w:color="auto"/>
                    <w:left w:val="none" w:sz="0" w:space="0" w:color="auto"/>
                    <w:bottom w:val="none" w:sz="0" w:space="0" w:color="auto"/>
                    <w:right w:val="none" w:sz="0" w:space="0" w:color="auto"/>
                  </w:divBdr>
                </w:div>
                <w:div w:id="1109620215">
                  <w:marLeft w:val="0"/>
                  <w:marRight w:val="0"/>
                  <w:marTop w:val="1125"/>
                  <w:marBottom w:val="0"/>
                  <w:divBdr>
                    <w:top w:val="none" w:sz="0" w:space="0" w:color="auto"/>
                    <w:left w:val="none" w:sz="0" w:space="0" w:color="auto"/>
                    <w:bottom w:val="none" w:sz="0" w:space="0" w:color="auto"/>
                    <w:right w:val="none" w:sz="0" w:space="0" w:color="auto"/>
                  </w:divBdr>
                  <w:divsChild>
                    <w:div w:id="16943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265709">
      <w:bodyDiv w:val="1"/>
      <w:marLeft w:val="0"/>
      <w:marRight w:val="0"/>
      <w:marTop w:val="0"/>
      <w:marBottom w:val="0"/>
      <w:divBdr>
        <w:top w:val="none" w:sz="0" w:space="0" w:color="auto"/>
        <w:left w:val="none" w:sz="0" w:space="0" w:color="auto"/>
        <w:bottom w:val="none" w:sz="0" w:space="0" w:color="auto"/>
        <w:right w:val="none" w:sz="0" w:space="0" w:color="auto"/>
      </w:divBdr>
      <w:divsChild>
        <w:div w:id="1524826458">
          <w:marLeft w:val="0"/>
          <w:marRight w:val="0"/>
          <w:marTop w:val="0"/>
          <w:marBottom w:val="0"/>
          <w:divBdr>
            <w:top w:val="none" w:sz="0" w:space="0" w:color="auto"/>
            <w:left w:val="none" w:sz="0" w:space="0" w:color="auto"/>
            <w:bottom w:val="none" w:sz="0" w:space="0" w:color="auto"/>
            <w:right w:val="none" w:sz="0" w:space="0" w:color="auto"/>
          </w:divBdr>
        </w:div>
        <w:div w:id="1966615332">
          <w:marLeft w:val="0"/>
          <w:marRight w:val="0"/>
          <w:marTop w:val="1125"/>
          <w:marBottom w:val="0"/>
          <w:divBdr>
            <w:top w:val="none" w:sz="0" w:space="0" w:color="auto"/>
            <w:left w:val="none" w:sz="0" w:space="0" w:color="auto"/>
            <w:bottom w:val="none" w:sz="0" w:space="0" w:color="auto"/>
            <w:right w:val="none" w:sz="0" w:space="0" w:color="auto"/>
          </w:divBdr>
          <w:divsChild>
            <w:div w:id="16929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7364">
      <w:bodyDiv w:val="1"/>
      <w:marLeft w:val="0"/>
      <w:marRight w:val="0"/>
      <w:marTop w:val="0"/>
      <w:marBottom w:val="0"/>
      <w:divBdr>
        <w:top w:val="none" w:sz="0" w:space="0" w:color="auto"/>
        <w:left w:val="none" w:sz="0" w:space="0" w:color="auto"/>
        <w:bottom w:val="none" w:sz="0" w:space="0" w:color="auto"/>
        <w:right w:val="none" w:sz="0" w:space="0" w:color="auto"/>
      </w:divBdr>
      <w:divsChild>
        <w:div w:id="1810318153">
          <w:marLeft w:val="0"/>
          <w:marRight w:val="0"/>
          <w:marTop w:val="0"/>
          <w:marBottom w:val="0"/>
          <w:divBdr>
            <w:top w:val="none" w:sz="0" w:space="0" w:color="auto"/>
            <w:left w:val="none" w:sz="0" w:space="0" w:color="auto"/>
            <w:bottom w:val="none" w:sz="0" w:space="0" w:color="auto"/>
            <w:right w:val="none" w:sz="0" w:space="0" w:color="auto"/>
          </w:divBdr>
          <w:divsChild>
            <w:div w:id="1976569583">
              <w:marLeft w:val="-300"/>
              <w:marRight w:val="0"/>
              <w:marTop w:val="0"/>
              <w:marBottom w:val="0"/>
              <w:divBdr>
                <w:top w:val="none" w:sz="0" w:space="0" w:color="auto"/>
                <w:left w:val="none" w:sz="0" w:space="0" w:color="auto"/>
                <w:bottom w:val="none" w:sz="0" w:space="0" w:color="auto"/>
                <w:right w:val="none" w:sz="0" w:space="0" w:color="auto"/>
              </w:divBdr>
              <w:divsChild>
                <w:div w:id="1274049927">
                  <w:marLeft w:val="0"/>
                  <w:marRight w:val="0"/>
                  <w:marTop w:val="0"/>
                  <w:marBottom w:val="450"/>
                  <w:divBdr>
                    <w:top w:val="none" w:sz="0" w:space="0" w:color="auto"/>
                    <w:left w:val="none" w:sz="0" w:space="0" w:color="auto"/>
                    <w:bottom w:val="none" w:sz="0" w:space="0" w:color="auto"/>
                    <w:right w:val="none" w:sz="0" w:space="0" w:color="auto"/>
                  </w:divBdr>
                  <w:divsChild>
                    <w:div w:id="375663210">
                      <w:marLeft w:val="0"/>
                      <w:marRight w:val="0"/>
                      <w:marTop w:val="0"/>
                      <w:marBottom w:val="0"/>
                      <w:divBdr>
                        <w:top w:val="none" w:sz="0" w:space="0" w:color="auto"/>
                        <w:left w:val="none" w:sz="0" w:space="0" w:color="auto"/>
                        <w:bottom w:val="none" w:sz="0" w:space="0" w:color="auto"/>
                        <w:right w:val="none" w:sz="0" w:space="0" w:color="auto"/>
                      </w:divBdr>
                      <w:divsChild>
                        <w:div w:id="549078751">
                          <w:marLeft w:val="0"/>
                          <w:marRight w:val="0"/>
                          <w:marTop w:val="0"/>
                          <w:marBottom w:val="0"/>
                          <w:divBdr>
                            <w:top w:val="none" w:sz="0" w:space="0" w:color="auto"/>
                            <w:left w:val="none" w:sz="0" w:space="0" w:color="auto"/>
                            <w:bottom w:val="none" w:sz="0" w:space="0" w:color="auto"/>
                            <w:right w:val="none" w:sz="0" w:space="0" w:color="auto"/>
                          </w:divBdr>
                        </w:div>
                        <w:div w:id="2085567479">
                          <w:marLeft w:val="0"/>
                          <w:marRight w:val="0"/>
                          <w:marTop w:val="1125"/>
                          <w:marBottom w:val="0"/>
                          <w:divBdr>
                            <w:top w:val="none" w:sz="0" w:space="0" w:color="auto"/>
                            <w:left w:val="none" w:sz="0" w:space="0" w:color="auto"/>
                            <w:bottom w:val="none" w:sz="0" w:space="0" w:color="auto"/>
                            <w:right w:val="none" w:sz="0" w:space="0" w:color="auto"/>
                          </w:divBdr>
                          <w:divsChild>
                            <w:div w:id="19136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193115">
      <w:bodyDiv w:val="1"/>
      <w:marLeft w:val="0"/>
      <w:marRight w:val="0"/>
      <w:marTop w:val="0"/>
      <w:marBottom w:val="0"/>
      <w:divBdr>
        <w:top w:val="none" w:sz="0" w:space="0" w:color="auto"/>
        <w:left w:val="none" w:sz="0" w:space="0" w:color="auto"/>
        <w:bottom w:val="none" w:sz="0" w:space="0" w:color="auto"/>
        <w:right w:val="none" w:sz="0" w:space="0" w:color="auto"/>
      </w:divBdr>
      <w:divsChild>
        <w:div w:id="287276601">
          <w:marLeft w:val="0"/>
          <w:marRight w:val="0"/>
          <w:marTop w:val="0"/>
          <w:marBottom w:val="0"/>
          <w:divBdr>
            <w:top w:val="none" w:sz="0" w:space="0" w:color="auto"/>
            <w:left w:val="none" w:sz="0" w:space="0" w:color="auto"/>
            <w:bottom w:val="none" w:sz="0" w:space="0" w:color="auto"/>
            <w:right w:val="none" w:sz="0" w:space="0" w:color="auto"/>
          </w:divBdr>
        </w:div>
        <w:div w:id="1921333273">
          <w:marLeft w:val="0"/>
          <w:marRight w:val="0"/>
          <w:marTop w:val="1125"/>
          <w:marBottom w:val="0"/>
          <w:divBdr>
            <w:top w:val="none" w:sz="0" w:space="0" w:color="auto"/>
            <w:left w:val="none" w:sz="0" w:space="0" w:color="auto"/>
            <w:bottom w:val="none" w:sz="0" w:space="0" w:color="auto"/>
            <w:right w:val="none" w:sz="0" w:space="0" w:color="auto"/>
          </w:divBdr>
          <w:divsChild>
            <w:div w:id="189458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51482">
      <w:bodyDiv w:val="1"/>
      <w:marLeft w:val="0"/>
      <w:marRight w:val="0"/>
      <w:marTop w:val="0"/>
      <w:marBottom w:val="0"/>
      <w:divBdr>
        <w:top w:val="none" w:sz="0" w:space="0" w:color="auto"/>
        <w:left w:val="none" w:sz="0" w:space="0" w:color="auto"/>
        <w:bottom w:val="none" w:sz="0" w:space="0" w:color="auto"/>
        <w:right w:val="none" w:sz="0" w:space="0" w:color="auto"/>
      </w:divBdr>
      <w:divsChild>
        <w:div w:id="940527351">
          <w:marLeft w:val="0"/>
          <w:marRight w:val="0"/>
          <w:marTop w:val="0"/>
          <w:marBottom w:val="0"/>
          <w:divBdr>
            <w:top w:val="none" w:sz="0" w:space="0" w:color="auto"/>
            <w:left w:val="none" w:sz="0" w:space="0" w:color="auto"/>
            <w:bottom w:val="none" w:sz="0" w:space="0" w:color="auto"/>
            <w:right w:val="none" w:sz="0" w:space="0" w:color="auto"/>
          </w:divBdr>
          <w:divsChild>
            <w:div w:id="1245840599">
              <w:marLeft w:val="-300"/>
              <w:marRight w:val="0"/>
              <w:marTop w:val="0"/>
              <w:marBottom w:val="0"/>
              <w:divBdr>
                <w:top w:val="none" w:sz="0" w:space="0" w:color="auto"/>
                <w:left w:val="none" w:sz="0" w:space="0" w:color="auto"/>
                <w:bottom w:val="none" w:sz="0" w:space="0" w:color="auto"/>
                <w:right w:val="none" w:sz="0" w:space="0" w:color="auto"/>
              </w:divBdr>
              <w:divsChild>
                <w:div w:id="1342775550">
                  <w:marLeft w:val="0"/>
                  <w:marRight w:val="0"/>
                  <w:marTop w:val="0"/>
                  <w:marBottom w:val="300"/>
                  <w:divBdr>
                    <w:top w:val="none" w:sz="0" w:space="0" w:color="auto"/>
                    <w:left w:val="none" w:sz="0" w:space="0" w:color="auto"/>
                    <w:bottom w:val="none" w:sz="0" w:space="0" w:color="auto"/>
                    <w:right w:val="none" w:sz="0" w:space="0" w:color="auto"/>
                  </w:divBdr>
                </w:div>
                <w:div w:id="308100292">
                  <w:marLeft w:val="0"/>
                  <w:marRight w:val="0"/>
                  <w:marTop w:val="0"/>
                  <w:marBottom w:val="450"/>
                  <w:divBdr>
                    <w:top w:val="none" w:sz="0" w:space="0" w:color="auto"/>
                    <w:left w:val="none" w:sz="0" w:space="0" w:color="auto"/>
                    <w:bottom w:val="none" w:sz="0" w:space="0" w:color="auto"/>
                    <w:right w:val="none" w:sz="0" w:space="0" w:color="auto"/>
                  </w:divBdr>
                  <w:divsChild>
                    <w:div w:id="1796949858">
                      <w:marLeft w:val="0"/>
                      <w:marRight w:val="0"/>
                      <w:marTop w:val="0"/>
                      <w:marBottom w:val="0"/>
                      <w:divBdr>
                        <w:top w:val="none" w:sz="0" w:space="0" w:color="auto"/>
                        <w:left w:val="none" w:sz="0" w:space="0" w:color="auto"/>
                        <w:bottom w:val="none" w:sz="0" w:space="0" w:color="auto"/>
                        <w:right w:val="none" w:sz="0" w:space="0" w:color="auto"/>
                      </w:divBdr>
                      <w:divsChild>
                        <w:div w:id="275449742">
                          <w:marLeft w:val="0"/>
                          <w:marRight w:val="0"/>
                          <w:marTop w:val="0"/>
                          <w:marBottom w:val="0"/>
                          <w:divBdr>
                            <w:top w:val="none" w:sz="0" w:space="0" w:color="auto"/>
                            <w:left w:val="none" w:sz="0" w:space="0" w:color="auto"/>
                            <w:bottom w:val="none" w:sz="0" w:space="0" w:color="auto"/>
                            <w:right w:val="none" w:sz="0" w:space="0" w:color="auto"/>
                          </w:divBdr>
                        </w:div>
                        <w:div w:id="77867594">
                          <w:marLeft w:val="0"/>
                          <w:marRight w:val="0"/>
                          <w:marTop w:val="1125"/>
                          <w:marBottom w:val="0"/>
                          <w:divBdr>
                            <w:top w:val="none" w:sz="0" w:space="0" w:color="auto"/>
                            <w:left w:val="none" w:sz="0" w:space="0" w:color="auto"/>
                            <w:bottom w:val="none" w:sz="0" w:space="0" w:color="auto"/>
                            <w:right w:val="none" w:sz="0" w:space="0" w:color="auto"/>
                          </w:divBdr>
                          <w:divsChild>
                            <w:div w:id="189172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523492">
      <w:bodyDiv w:val="1"/>
      <w:marLeft w:val="0"/>
      <w:marRight w:val="0"/>
      <w:marTop w:val="0"/>
      <w:marBottom w:val="0"/>
      <w:divBdr>
        <w:top w:val="none" w:sz="0" w:space="0" w:color="auto"/>
        <w:left w:val="none" w:sz="0" w:space="0" w:color="auto"/>
        <w:bottom w:val="none" w:sz="0" w:space="0" w:color="auto"/>
        <w:right w:val="none" w:sz="0" w:space="0" w:color="auto"/>
      </w:divBdr>
      <w:divsChild>
        <w:div w:id="1410469130">
          <w:marLeft w:val="0"/>
          <w:marRight w:val="0"/>
          <w:marTop w:val="0"/>
          <w:marBottom w:val="300"/>
          <w:divBdr>
            <w:top w:val="none" w:sz="0" w:space="0" w:color="auto"/>
            <w:left w:val="none" w:sz="0" w:space="0" w:color="auto"/>
            <w:bottom w:val="none" w:sz="0" w:space="0" w:color="auto"/>
            <w:right w:val="none" w:sz="0" w:space="0" w:color="auto"/>
          </w:divBdr>
        </w:div>
        <w:div w:id="1627545201">
          <w:marLeft w:val="0"/>
          <w:marRight w:val="0"/>
          <w:marTop w:val="0"/>
          <w:marBottom w:val="450"/>
          <w:divBdr>
            <w:top w:val="none" w:sz="0" w:space="0" w:color="auto"/>
            <w:left w:val="none" w:sz="0" w:space="0" w:color="auto"/>
            <w:bottom w:val="none" w:sz="0" w:space="0" w:color="auto"/>
            <w:right w:val="none" w:sz="0" w:space="0" w:color="auto"/>
          </w:divBdr>
          <w:divsChild>
            <w:div w:id="209268798">
              <w:marLeft w:val="0"/>
              <w:marRight w:val="0"/>
              <w:marTop w:val="0"/>
              <w:marBottom w:val="0"/>
              <w:divBdr>
                <w:top w:val="none" w:sz="0" w:space="0" w:color="auto"/>
                <w:left w:val="none" w:sz="0" w:space="0" w:color="auto"/>
                <w:bottom w:val="none" w:sz="0" w:space="0" w:color="auto"/>
                <w:right w:val="none" w:sz="0" w:space="0" w:color="auto"/>
              </w:divBdr>
              <w:divsChild>
                <w:div w:id="1148136124">
                  <w:marLeft w:val="0"/>
                  <w:marRight w:val="0"/>
                  <w:marTop w:val="0"/>
                  <w:marBottom w:val="0"/>
                  <w:divBdr>
                    <w:top w:val="none" w:sz="0" w:space="0" w:color="auto"/>
                    <w:left w:val="none" w:sz="0" w:space="0" w:color="auto"/>
                    <w:bottom w:val="none" w:sz="0" w:space="0" w:color="auto"/>
                    <w:right w:val="none" w:sz="0" w:space="0" w:color="auto"/>
                  </w:divBdr>
                </w:div>
                <w:div w:id="1807820506">
                  <w:marLeft w:val="0"/>
                  <w:marRight w:val="0"/>
                  <w:marTop w:val="1125"/>
                  <w:marBottom w:val="0"/>
                  <w:divBdr>
                    <w:top w:val="none" w:sz="0" w:space="0" w:color="auto"/>
                    <w:left w:val="none" w:sz="0" w:space="0" w:color="auto"/>
                    <w:bottom w:val="none" w:sz="0" w:space="0" w:color="auto"/>
                    <w:right w:val="none" w:sz="0" w:space="0" w:color="auto"/>
                  </w:divBdr>
                  <w:divsChild>
                    <w:div w:id="19457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871194">
      <w:bodyDiv w:val="1"/>
      <w:marLeft w:val="0"/>
      <w:marRight w:val="0"/>
      <w:marTop w:val="0"/>
      <w:marBottom w:val="0"/>
      <w:divBdr>
        <w:top w:val="none" w:sz="0" w:space="0" w:color="auto"/>
        <w:left w:val="none" w:sz="0" w:space="0" w:color="auto"/>
        <w:bottom w:val="none" w:sz="0" w:space="0" w:color="auto"/>
        <w:right w:val="none" w:sz="0" w:space="0" w:color="auto"/>
      </w:divBdr>
      <w:divsChild>
        <w:div w:id="548104394">
          <w:marLeft w:val="0"/>
          <w:marRight w:val="0"/>
          <w:marTop w:val="0"/>
          <w:marBottom w:val="0"/>
          <w:divBdr>
            <w:top w:val="none" w:sz="0" w:space="0" w:color="auto"/>
            <w:left w:val="none" w:sz="0" w:space="0" w:color="auto"/>
            <w:bottom w:val="none" w:sz="0" w:space="0" w:color="auto"/>
            <w:right w:val="none" w:sz="0" w:space="0" w:color="auto"/>
          </w:divBdr>
          <w:divsChild>
            <w:div w:id="1863085978">
              <w:marLeft w:val="0"/>
              <w:marRight w:val="0"/>
              <w:marTop w:val="0"/>
              <w:marBottom w:val="0"/>
              <w:divBdr>
                <w:top w:val="none" w:sz="0" w:space="0" w:color="auto"/>
                <w:left w:val="none" w:sz="0" w:space="0" w:color="auto"/>
                <w:bottom w:val="none" w:sz="0" w:space="0" w:color="auto"/>
                <w:right w:val="none" w:sz="0" w:space="0" w:color="auto"/>
              </w:divBdr>
              <w:divsChild>
                <w:div w:id="1037270184">
                  <w:marLeft w:val="0"/>
                  <w:marRight w:val="0"/>
                  <w:marTop w:val="0"/>
                  <w:marBottom w:val="0"/>
                  <w:divBdr>
                    <w:top w:val="none" w:sz="0" w:space="0" w:color="auto"/>
                    <w:left w:val="none" w:sz="0" w:space="0" w:color="auto"/>
                    <w:bottom w:val="none" w:sz="0" w:space="0" w:color="auto"/>
                    <w:right w:val="none" w:sz="0" w:space="0" w:color="auto"/>
                  </w:divBdr>
                  <w:divsChild>
                    <w:div w:id="733889526">
                      <w:marLeft w:val="0"/>
                      <w:marRight w:val="0"/>
                      <w:marTop w:val="0"/>
                      <w:marBottom w:val="0"/>
                      <w:divBdr>
                        <w:top w:val="none" w:sz="0" w:space="0" w:color="auto"/>
                        <w:left w:val="none" w:sz="0" w:space="0" w:color="auto"/>
                        <w:bottom w:val="none" w:sz="0" w:space="0" w:color="auto"/>
                        <w:right w:val="none" w:sz="0" w:space="0" w:color="auto"/>
                      </w:divBdr>
                      <w:divsChild>
                        <w:div w:id="876042822">
                          <w:marLeft w:val="0"/>
                          <w:marRight w:val="0"/>
                          <w:marTop w:val="0"/>
                          <w:marBottom w:val="0"/>
                          <w:divBdr>
                            <w:top w:val="none" w:sz="0" w:space="0" w:color="auto"/>
                            <w:left w:val="none" w:sz="0" w:space="0" w:color="auto"/>
                            <w:bottom w:val="none" w:sz="0" w:space="0" w:color="auto"/>
                            <w:right w:val="none" w:sz="0" w:space="0" w:color="auto"/>
                          </w:divBdr>
                        </w:div>
                        <w:div w:id="1393967026">
                          <w:marLeft w:val="0"/>
                          <w:marRight w:val="0"/>
                          <w:marTop w:val="0"/>
                          <w:marBottom w:val="0"/>
                          <w:divBdr>
                            <w:top w:val="none" w:sz="0" w:space="0" w:color="auto"/>
                            <w:left w:val="none" w:sz="0" w:space="0" w:color="auto"/>
                            <w:bottom w:val="none" w:sz="0" w:space="0" w:color="auto"/>
                            <w:right w:val="none" w:sz="0" w:space="0" w:color="auto"/>
                          </w:divBdr>
                          <w:divsChild>
                            <w:div w:id="1247958027">
                              <w:marLeft w:val="0"/>
                              <w:marRight w:val="0"/>
                              <w:marTop w:val="0"/>
                              <w:marBottom w:val="0"/>
                              <w:divBdr>
                                <w:top w:val="none" w:sz="0" w:space="0" w:color="auto"/>
                                <w:left w:val="none" w:sz="0" w:space="0" w:color="auto"/>
                                <w:bottom w:val="none" w:sz="0" w:space="0" w:color="auto"/>
                                <w:right w:val="none" w:sz="0" w:space="0" w:color="auto"/>
                              </w:divBdr>
                            </w:div>
                          </w:divsChild>
                        </w:div>
                        <w:div w:id="152551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295087">
      <w:bodyDiv w:val="1"/>
      <w:marLeft w:val="0"/>
      <w:marRight w:val="0"/>
      <w:marTop w:val="0"/>
      <w:marBottom w:val="0"/>
      <w:divBdr>
        <w:top w:val="none" w:sz="0" w:space="0" w:color="auto"/>
        <w:left w:val="none" w:sz="0" w:space="0" w:color="auto"/>
        <w:bottom w:val="none" w:sz="0" w:space="0" w:color="auto"/>
        <w:right w:val="none" w:sz="0" w:space="0" w:color="auto"/>
      </w:divBdr>
      <w:divsChild>
        <w:div w:id="490874989">
          <w:marLeft w:val="0"/>
          <w:marRight w:val="0"/>
          <w:marTop w:val="0"/>
          <w:marBottom w:val="0"/>
          <w:divBdr>
            <w:top w:val="none" w:sz="0" w:space="0" w:color="auto"/>
            <w:left w:val="none" w:sz="0" w:space="0" w:color="auto"/>
            <w:bottom w:val="none" w:sz="0" w:space="0" w:color="auto"/>
            <w:right w:val="none" w:sz="0" w:space="0" w:color="auto"/>
          </w:divBdr>
          <w:divsChild>
            <w:div w:id="1760367842">
              <w:marLeft w:val="-300"/>
              <w:marRight w:val="0"/>
              <w:marTop w:val="0"/>
              <w:marBottom w:val="0"/>
              <w:divBdr>
                <w:top w:val="none" w:sz="0" w:space="0" w:color="auto"/>
                <w:left w:val="none" w:sz="0" w:space="0" w:color="auto"/>
                <w:bottom w:val="none" w:sz="0" w:space="0" w:color="auto"/>
                <w:right w:val="none" w:sz="0" w:space="0" w:color="auto"/>
              </w:divBdr>
              <w:divsChild>
                <w:div w:id="1018191281">
                  <w:marLeft w:val="0"/>
                  <w:marRight w:val="0"/>
                  <w:marTop w:val="0"/>
                  <w:marBottom w:val="450"/>
                  <w:divBdr>
                    <w:top w:val="none" w:sz="0" w:space="0" w:color="auto"/>
                    <w:left w:val="none" w:sz="0" w:space="0" w:color="auto"/>
                    <w:bottom w:val="none" w:sz="0" w:space="0" w:color="auto"/>
                    <w:right w:val="none" w:sz="0" w:space="0" w:color="auto"/>
                  </w:divBdr>
                  <w:divsChild>
                    <w:div w:id="333458373">
                      <w:marLeft w:val="0"/>
                      <w:marRight w:val="0"/>
                      <w:marTop w:val="0"/>
                      <w:marBottom w:val="0"/>
                      <w:divBdr>
                        <w:top w:val="none" w:sz="0" w:space="0" w:color="auto"/>
                        <w:left w:val="none" w:sz="0" w:space="0" w:color="auto"/>
                        <w:bottom w:val="none" w:sz="0" w:space="0" w:color="auto"/>
                        <w:right w:val="none" w:sz="0" w:space="0" w:color="auto"/>
                      </w:divBdr>
                      <w:divsChild>
                        <w:div w:id="1892955946">
                          <w:marLeft w:val="0"/>
                          <w:marRight w:val="0"/>
                          <w:marTop w:val="0"/>
                          <w:marBottom w:val="0"/>
                          <w:divBdr>
                            <w:top w:val="none" w:sz="0" w:space="0" w:color="auto"/>
                            <w:left w:val="none" w:sz="0" w:space="0" w:color="auto"/>
                            <w:bottom w:val="none" w:sz="0" w:space="0" w:color="auto"/>
                            <w:right w:val="none" w:sz="0" w:space="0" w:color="auto"/>
                          </w:divBdr>
                        </w:div>
                        <w:div w:id="1978297545">
                          <w:marLeft w:val="0"/>
                          <w:marRight w:val="0"/>
                          <w:marTop w:val="1125"/>
                          <w:marBottom w:val="0"/>
                          <w:divBdr>
                            <w:top w:val="none" w:sz="0" w:space="0" w:color="auto"/>
                            <w:left w:val="none" w:sz="0" w:space="0" w:color="auto"/>
                            <w:bottom w:val="none" w:sz="0" w:space="0" w:color="auto"/>
                            <w:right w:val="none" w:sz="0" w:space="0" w:color="auto"/>
                          </w:divBdr>
                          <w:divsChild>
                            <w:div w:id="148592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8385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75378825">
      <w:bodyDiv w:val="1"/>
      <w:marLeft w:val="0"/>
      <w:marRight w:val="0"/>
      <w:marTop w:val="0"/>
      <w:marBottom w:val="0"/>
      <w:divBdr>
        <w:top w:val="none" w:sz="0" w:space="0" w:color="auto"/>
        <w:left w:val="none" w:sz="0" w:space="0" w:color="auto"/>
        <w:bottom w:val="none" w:sz="0" w:space="0" w:color="auto"/>
        <w:right w:val="none" w:sz="0" w:space="0" w:color="auto"/>
      </w:divBdr>
      <w:divsChild>
        <w:div w:id="540416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4381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5982754">
      <w:bodyDiv w:val="1"/>
      <w:marLeft w:val="0"/>
      <w:marRight w:val="0"/>
      <w:marTop w:val="0"/>
      <w:marBottom w:val="0"/>
      <w:divBdr>
        <w:top w:val="none" w:sz="0" w:space="0" w:color="auto"/>
        <w:left w:val="none" w:sz="0" w:space="0" w:color="auto"/>
        <w:bottom w:val="none" w:sz="0" w:space="0" w:color="auto"/>
        <w:right w:val="none" w:sz="0" w:space="0" w:color="auto"/>
      </w:divBdr>
      <w:divsChild>
        <w:div w:id="1926642733">
          <w:marLeft w:val="0"/>
          <w:marRight w:val="0"/>
          <w:marTop w:val="0"/>
          <w:marBottom w:val="300"/>
          <w:divBdr>
            <w:top w:val="none" w:sz="0" w:space="0" w:color="auto"/>
            <w:left w:val="none" w:sz="0" w:space="0" w:color="auto"/>
            <w:bottom w:val="none" w:sz="0" w:space="0" w:color="auto"/>
            <w:right w:val="none" w:sz="0" w:space="0" w:color="auto"/>
          </w:divBdr>
        </w:div>
        <w:div w:id="1857187949">
          <w:marLeft w:val="0"/>
          <w:marRight w:val="0"/>
          <w:marTop w:val="0"/>
          <w:marBottom w:val="450"/>
          <w:divBdr>
            <w:top w:val="none" w:sz="0" w:space="0" w:color="auto"/>
            <w:left w:val="none" w:sz="0" w:space="0" w:color="auto"/>
            <w:bottom w:val="none" w:sz="0" w:space="0" w:color="auto"/>
            <w:right w:val="none" w:sz="0" w:space="0" w:color="auto"/>
          </w:divBdr>
          <w:divsChild>
            <w:div w:id="1440639223">
              <w:marLeft w:val="0"/>
              <w:marRight w:val="0"/>
              <w:marTop w:val="0"/>
              <w:marBottom w:val="0"/>
              <w:divBdr>
                <w:top w:val="none" w:sz="0" w:space="0" w:color="auto"/>
                <w:left w:val="none" w:sz="0" w:space="0" w:color="auto"/>
                <w:bottom w:val="none" w:sz="0" w:space="0" w:color="auto"/>
                <w:right w:val="none" w:sz="0" w:space="0" w:color="auto"/>
              </w:divBdr>
              <w:divsChild>
                <w:div w:id="834884978">
                  <w:marLeft w:val="0"/>
                  <w:marRight w:val="0"/>
                  <w:marTop w:val="0"/>
                  <w:marBottom w:val="0"/>
                  <w:divBdr>
                    <w:top w:val="none" w:sz="0" w:space="0" w:color="auto"/>
                    <w:left w:val="none" w:sz="0" w:space="0" w:color="auto"/>
                    <w:bottom w:val="none" w:sz="0" w:space="0" w:color="auto"/>
                    <w:right w:val="none" w:sz="0" w:space="0" w:color="auto"/>
                  </w:divBdr>
                </w:div>
                <w:div w:id="1673945717">
                  <w:marLeft w:val="0"/>
                  <w:marRight w:val="0"/>
                  <w:marTop w:val="1125"/>
                  <w:marBottom w:val="0"/>
                  <w:divBdr>
                    <w:top w:val="none" w:sz="0" w:space="0" w:color="auto"/>
                    <w:left w:val="none" w:sz="0" w:space="0" w:color="auto"/>
                    <w:bottom w:val="none" w:sz="0" w:space="0" w:color="auto"/>
                    <w:right w:val="none" w:sz="0" w:space="0" w:color="auto"/>
                  </w:divBdr>
                  <w:divsChild>
                    <w:div w:id="3221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097860">
      <w:bodyDiv w:val="1"/>
      <w:marLeft w:val="0"/>
      <w:marRight w:val="0"/>
      <w:marTop w:val="0"/>
      <w:marBottom w:val="0"/>
      <w:divBdr>
        <w:top w:val="none" w:sz="0" w:space="0" w:color="auto"/>
        <w:left w:val="none" w:sz="0" w:space="0" w:color="auto"/>
        <w:bottom w:val="none" w:sz="0" w:space="0" w:color="auto"/>
        <w:right w:val="none" w:sz="0" w:space="0" w:color="auto"/>
      </w:divBdr>
    </w:div>
    <w:div w:id="692462923">
      <w:bodyDiv w:val="1"/>
      <w:marLeft w:val="0"/>
      <w:marRight w:val="0"/>
      <w:marTop w:val="0"/>
      <w:marBottom w:val="0"/>
      <w:divBdr>
        <w:top w:val="none" w:sz="0" w:space="0" w:color="auto"/>
        <w:left w:val="none" w:sz="0" w:space="0" w:color="auto"/>
        <w:bottom w:val="none" w:sz="0" w:space="0" w:color="auto"/>
        <w:right w:val="none" w:sz="0" w:space="0" w:color="auto"/>
      </w:divBdr>
      <w:divsChild>
        <w:div w:id="356583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52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319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956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4769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2325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726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966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927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018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6385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33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2639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061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700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375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744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4580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2552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761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682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104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684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201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5984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668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7820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5309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5175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94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2536871">
      <w:bodyDiv w:val="1"/>
      <w:marLeft w:val="0"/>
      <w:marRight w:val="0"/>
      <w:marTop w:val="0"/>
      <w:marBottom w:val="0"/>
      <w:divBdr>
        <w:top w:val="none" w:sz="0" w:space="0" w:color="auto"/>
        <w:left w:val="none" w:sz="0" w:space="0" w:color="auto"/>
        <w:bottom w:val="none" w:sz="0" w:space="0" w:color="auto"/>
        <w:right w:val="none" w:sz="0" w:space="0" w:color="auto"/>
      </w:divBdr>
      <w:divsChild>
        <w:div w:id="309748573">
          <w:marLeft w:val="0"/>
          <w:marRight w:val="0"/>
          <w:marTop w:val="0"/>
          <w:marBottom w:val="300"/>
          <w:divBdr>
            <w:top w:val="none" w:sz="0" w:space="0" w:color="auto"/>
            <w:left w:val="none" w:sz="0" w:space="0" w:color="auto"/>
            <w:bottom w:val="none" w:sz="0" w:space="0" w:color="auto"/>
            <w:right w:val="none" w:sz="0" w:space="0" w:color="auto"/>
          </w:divBdr>
        </w:div>
        <w:div w:id="69739233">
          <w:marLeft w:val="0"/>
          <w:marRight w:val="0"/>
          <w:marTop w:val="0"/>
          <w:marBottom w:val="450"/>
          <w:divBdr>
            <w:top w:val="none" w:sz="0" w:space="0" w:color="auto"/>
            <w:left w:val="none" w:sz="0" w:space="0" w:color="auto"/>
            <w:bottom w:val="none" w:sz="0" w:space="0" w:color="auto"/>
            <w:right w:val="none" w:sz="0" w:space="0" w:color="auto"/>
          </w:divBdr>
          <w:divsChild>
            <w:div w:id="495464184">
              <w:marLeft w:val="0"/>
              <w:marRight w:val="0"/>
              <w:marTop w:val="0"/>
              <w:marBottom w:val="0"/>
              <w:divBdr>
                <w:top w:val="none" w:sz="0" w:space="0" w:color="auto"/>
                <w:left w:val="none" w:sz="0" w:space="0" w:color="auto"/>
                <w:bottom w:val="none" w:sz="0" w:space="0" w:color="auto"/>
                <w:right w:val="none" w:sz="0" w:space="0" w:color="auto"/>
              </w:divBdr>
              <w:divsChild>
                <w:div w:id="1684936494">
                  <w:marLeft w:val="0"/>
                  <w:marRight w:val="0"/>
                  <w:marTop w:val="0"/>
                  <w:marBottom w:val="0"/>
                  <w:divBdr>
                    <w:top w:val="none" w:sz="0" w:space="0" w:color="auto"/>
                    <w:left w:val="none" w:sz="0" w:space="0" w:color="auto"/>
                    <w:bottom w:val="none" w:sz="0" w:space="0" w:color="auto"/>
                    <w:right w:val="none" w:sz="0" w:space="0" w:color="auto"/>
                  </w:divBdr>
                </w:div>
                <w:div w:id="19284347">
                  <w:marLeft w:val="0"/>
                  <w:marRight w:val="0"/>
                  <w:marTop w:val="1125"/>
                  <w:marBottom w:val="0"/>
                  <w:divBdr>
                    <w:top w:val="none" w:sz="0" w:space="0" w:color="auto"/>
                    <w:left w:val="none" w:sz="0" w:space="0" w:color="auto"/>
                    <w:bottom w:val="none" w:sz="0" w:space="0" w:color="auto"/>
                    <w:right w:val="none" w:sz="0" w:space="0" w:color="auto"/>
                  </w:divBdr>
                  <w:divsChild>
                    <w:div w:id="14916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774827">
      <w:bodyDiv w:val="1"/>
      <w:marLeft w:val="0"/>
      <w:marRight w:val="0"/>
      <w:marTop w:val="0"/>
      <w:marBottom w:val="0"/>
      <w:divBdr>
        <w:top w:val="none" w:sz="0" w:space="0" w:color="auto"/>
        <w:left w:val="none" w:sz="0" w:space="0" w:color="auto"/>
        <w:bottom w:val="none" w:sz="0" w:space="0" w:color="auto"/>
        <w:right w:val="none" w:sz="0" w:space="0" w:color="auto"/>
      </w:divBdr>
    </w:div>
    <w:div w:id="702243224">
      <w:bodyDiv w:val="1"/>
      <w:marLeft w:val="0"/>
      <w:marRight w:val="0"/>
      <w:marTop w:val="0"/>
      <w:marBottom w:val="0"/>
      <w:divBdr>
        <w:top w:val="none" w:sz="0" w:space="0" w:color="auto"/>
        <w:left w:val="none" w:sz="0" w:space="0" w:color="auto"/>
        <w:bottom w:val="none" w:sz="0" w:space="0" w:color="auto"/>
        <w:right w:val="none" w:sz="0" w:space="0" w:color="auto"/>
      </w:divBdr>
    </w:div>
    <w:div w:id="704059364">
      <w:bodyDiv w:val="1"/>
      <w:marLeft w:val="0"/>
      <w:marRight w:val="0"/>
      <w:marTop w:val="0"/>
      <w:marBottom w:val="0"/>
      <w:divBdr>
        <w:top w:val="none" w:sz="0" w:space="0" w:color="auto"/>
        <w:left w:val="none" w:sz="0" w:space="0" w:color="auto"/>
        <w:bottom w:val="none" w:sz="0" w:space="0" w:color="auto"/>
        <w:right w:val="none" w:sz="0" w:space="0" w:color="auto"/>
      </w:divBdr>
      <w:divsChild>
        <w:div w:id="658533944">
          <w:marLeft w:val="0"/>
          <w:marRight w:val="0"/>
          <w:marTop w:val="0"/>
          <w:marBottom w:val="0"/>
          <w:divBdr>
            <w:top w:val="none" w:sz="0" w:space="0" w:color="auto"/>
            <w:left w:val="none" w:sz="0" w:space="0" w:color="auto"/>
            <w:bottom w:val="none" w:sz="0" w:space="0" w:color="auto"/>
            <w:right w:val="none" w:sz="0" w:space="0" w:color="auto"/>
          </w:divBdr>
        </w:div>
        <w:div w:id="89279811">
          <w:marLeft w:val="0"/>
          <w:marRight w:val="0"/>
          <w:marTop w:val="120"/>
          <w:marBottom w:val="0"/>
          <w:divBdr>
            <w:top w:val="none" w:sz="0" w:space="0" w:color="auto"/>
            <w:left w:val="none" w:sz="0" w:space="0" w:color="auto"/>
            <w:bottom w:val="none" w:sz="0" w:space="0" w:color="auto"/>
            <w:right w:val="none" w:sz="0" w:space="0" w:color="auto"/>
          </w:divBdr>
        </w:div>
      </w:divsChild>
    </w:div>
    <w:div w:id="704911280">
      <w:bodyDiv w:val="1"/>
      <w:marLeft w:val="0"/>
      <w:marRight w:val="0"/>
      <w:marTop w:val="0"/>
      <w:marBottom w:val="0"/>
      <w:divBdr>
        <w:top w:val="none" w:sz="0" w:space="0" w:color="auto"/>
        <w:left w:val="none" w:sz="0" w:space="0" w:color="auto"/>
        <w:bottom w:val="none" w:sz="0" w:space="0" w:color="auto"/>
        <w:right w:val="none" w:sz="0" w:space="0" w:color="auto"/>
      </w:divBdr>
    </w:div>
    <w:div w:id="705298478">
      <w:bodyDiv w:val="1"/>
      <w:marLeft w:val="0"/>
      <w:marRight w:val="0"/>
      <w:marTop w:val="0"/>
      <w:marBottom w:val="0"/>
      <w:divBdr>
        <w:top w:val="none" w:sz="0" w:space="0" w:color="auto"/>
        <w:left w:val="none" w:sz="0" w:space="0" w:color="auto"/>
        <w:bottom w:val="none" w:sz="0" w:space="0" w:color="auto"/>
        <w:right w:val="none" w:sz="0" w:space="0" w:color="auto"/>
      </w:divBdr>
      <w:divsChild>
        <w:div w:id="1102646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439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374463">
      <w:bodyDiv w:val="1"/>
      <w:marLeft w:val="0"/>
      <w:marRight w:val="0"/>
      <w:marTop w:val="0"/>
      <w:marBottom w:val="0"/>
      <w:divBdr>
        <w:top w:val="none" w:sz="0" w:space="0" w:color="auto"/>
        <w:left w:val="none" w:sz="0" w:space="0" w:color="auto"/>
        <w:bottom w:val="none" w:sz="0" w:space="0" w:color="auto"/>
        <w:right w:val="none" w:sz="0" w:space="0" w:color="auto"/>
      </w:divBdr>
      <w:divsChild>
        <w:div w:id="610549418">
          <w:marLeft w:val="0"/>
          <w:marRight w:val="0"/>
          <w:marTop w:val="0"/>
          <w:marBottom w:val="300"/>
          <w:divBdr>
            <w:top w:val="none" w:sz="0" w:space="0" w:color="auto"/>
            <w:left w:val="none" w:sz="0" w:space="0" w:color="auto"/>
            <w:bottom w:val="none" w:sz="0" w:space="0" w:color="auto"/>
            <w:right w:val="none" w:sz="0" w:space="0" w:color="auto"/>
          </w:divBdr>
        </w:div>
        <w:div w:id="903029146">
          <w:marLeft w:val="0"/>
          <w:marRight w:val="0"/>
          <w:marTop w:val="0"/>
          <w:marBottom w:val="450"/>
          <w:divBdr>
            <w:top w:val="none" w:sz="0" w:space="0" w:color="auto"/>
            <w:left w:val="none" w:sz="0" w:space="0" w:color="auto"/>
            <w:bottom w:val="none" w:sz="0" w:space="0" w:color="auto"/>
            <w:right w:val="none" w:sz="0" w:space="0" w:color="auto"/>
          </w:divBdr>
          <w:divsChild>
            <w:div w:id="761728322">
              <w:marLeft w:val="0"/>
              <w:marRight w:val="0"/>
              <w:marTop w:val="0"/>
              <w:marBottom w:val="0"/>
              <w:divBdr>
                <w:top w:val="none" w:sz="0" w:space="0" w:color="auto"/>
                <w:left w:val="none" w:sz="0" w:space="0" w:color="auto"/>
                <w:bottom w:val="none" w:sz="0" w:space="0" w:color="auto"/>
                <w:right w:val="none" w:sz="0" w:space="0" w:color="auto"/>
              </w:divBdr>
              <w:divsChild>
                <w:div w:id="137579286">
                  <w:marLeft w:val="0"/>
                  <w:marRight w:val="0"/>
                  <w:marTop w:val="0"/>
                  <w:marBottom w:val="0"/>
                  <w:divBdr>
                    <w:top w:val="none" w:sz="0" w:space="0" w:color="auto"/>
                    <w:left w:val="none" w:sz="0" w:space="0" w:color="auto"/>
                    <w:bottom w:val="none" w:sz="0" w:space="0" w:color="auto"/>
                    <w:right w:val="none" w:sz="0" w:space="0" w:color="auto"/>
                  </w:divBdr>
                </w:div>
                <w:div w:id="698512507">
                  <w:marLeft w:val="0"/>
                  <w:marRight w:val="0"/>
                  <w:marTop w:val="1125"/>
                  <w:marBottom w:val="0"/>
                  <w:divBdr>
                    <w:top w:val="none" w:sz="0" w:space="0" w:color="auto"/>
                    <w:left w:val="none" w:sz="0" w:space="0" w:color="auto"/>
                    <w:bottom w:val="none" w:sz="0" w:space="0" w:color="auto"/>
                    <w:right w:val="none" w:sz="0" w:space="0" w:color="auto"/>
                  </w:divBdr>
                  <w:divsChild>
                    <w:div w:id="56788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308951">
      <w:bodyDiv w:val="1"/>
      <w:marLeft w:val="0"/>
      <w:marRight w:val="0"/>
      <w:marTop w:val="0"/>
      <w:marBottom w:val="0"/>
      <w:divBdr>
        <w:top w:val="none" w:sz="0" w:space="0" w:color="auto"/>
        <w:left w:val="none" w:sz="0" w:space="0" w:color="auto"/>
        <w:bottom w:val="none" w:sz="0" w:space="0" w:color="auto"/>
        <w:right w:val="none" w:sz="0" w:space="0" w:color="auto"/>
      </w:divBdr>
    </w:div>
    <w:div w:id="713651155">
      <w:bodyDiv w:val="1"/>
      <w:marLeft w:val="0"/>
      <w:marRight w:val="0"/>
      <w:marTop w:val="0"/>
      <w:marBottom w:val="0"/>
      <w:divBdr>
        <w:top w:val="none" w:sz="0" w:space="0" w:color="auto"/>
        <w:left w:val="none" w:sz="0" w:space="0" w:color="auto"/>
        <w:bottom w:val="none" w:sz="0" w:space="0" w:color="auto"/>
        <w:right w:val="none" w:sz="0" w:space="0" w:color="auto"/>
      </w:divBdr>
      <w:divsChild>
        <w:div w:id="167717535">
          <w:marLeft w:val="0"/>
          <w:marRight w:val="0"/>
          <w:marTop w:val="0"/>
          <w:marBottom w:val="0"/>
          <w:divBdr>
            <w:top w:val="none" w:sz="0" w:space="0" w:color="auto"/>
            <w:left w:val="none" w:sz="0" w:space="0" w:color="auto"/>
            <w:bottom w:val="none" w:sz="0" w:space="0" w:color="auto"/>
            <w:right w:val="none" w:sz="0" w:space="0" w:color="auto"/>
          </w:divBdr>
          <w:divsChild>
            <w:div w:id="170363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82447">
      <w:bodyDiv w:val="1"/>
      <w:marLeft w:val="0"/>
      <w:marRight w:val="0"/>
      <w:marTop w:val="0"/>
      <w:marBottom w:val="0"/>
      <w:divBdr>
        <w:top w:val="none" w:sz="0" w:space="0" w:color="auto"/>
        <w:left w:val="none" w:sz="0" w:space="0" w:color="auto"/>
        <w:bottom w:val="none" w:sz="0" w:space="0" w:color="auto"/>
        <w:right w:val="none" w:sz="0" w:space="0" w:color="auto"/>
      </w:divBdr>
    </w:div>
    <w:div w:id="720401622">
      <w:bodyDiv w:val="1"/>
      <w:marLeft w:val="0"/>
      <w:marRight w:val="0"/>
      <w:marTop w:val="0"/>
      <w:marBottom w:val="0"/>
      <w:divBdr>
        <w:top w:val="none" w:sz="0" w:space="0" w:color="auto"/>
        <w:left w:val="none" w:sz="0" w:space="0" w:color="auto"/>
        <w:bottom w:val="none" w:sz="0" w:space="0" w:color="auto"/>
        <w:right w:val="none" w:sz="0" w:space="0" w:color="auto"/>
      </w:divBdr>
    </w:div>
    <w:div w:id="720441859">
      <w:bodyDiv w:val="1"/>
      <w:marLeft w:val="0"/>
      <w:marRight w:val="0"/>
      <w:marTop w:val="0"/>
      <w:marBottom w:val="0"/>
      <w:divBdr>
        <w:top w:val="none" w:sz="0" w:space="0" w:color="auto"/>
        <w:left w:val="none" w:sz="0" w:space="0" w:color="auto"/>
        <w:bottom w:val="none" w:sz="0" w:space="0" w:color="auto"/>
        <w:right w:val="none" w:sz="0" w:space="0" w:color="auto"/>
      </w:divBdr>
      <w:divsChild>
        <w:div w:id="1409110670">
          <w:marLeft w:val="0"/>
          <w:marRight w:val="0"/>
          <w:marTop w:val="0"/>
          <w:marBottom w:val="0"/>
          <w:divBdr>
            <w:top w:val="none" w:sz="0" w:space="0" w:color="auto"/>
            <w:left w:val="none" w:sz="0" w:space="0" w:color="auto"/>
            <w:bottom w:val="none" w:sz="0" w:space="0" w:color="auto"/>
            <w:right w:val="none" w:sz="0" w:space="0" w:color="auto"/>
          </w:divBdr>
        </w:div>
        <w:div w:id="1364984029">
          <w:marLeft w:val="0"/>
          <w:marRight w:val="0"/>
          <w:marTop w:val="1125"/>
          <w:marBottom w:val="0"/>
          <w:divBdr>
            <w:top w:val="none" w:sz="0" w:space="0" w:color="auto"/>
            <w:left w:val="none" w:sz="0" w:space="0" w:color="auto"/>
            <w:bottom w:val="none" w:sz="0" w:space="0" w:color="auto"/>
            <w:right w:val="none" w:sz="0" w:space="0" w:color="auto"/>
          </w:divBdr>
          <w:divsChild>
            <w:div w:id="1372804985">
              <w:marLeft w:val="0"/>
              <w:marRight w:val="0"/>
              <w:marTop w:val="0"/>
              <w:marBottom w:val="0"/>
              <w:divBdr>
                <w:top w:val="none" w:sz="0" w:space="0" w:color="auto"/>
                <w:left w:val="none" w:sz="0" w:space="0" w:color="auto"/>
                <w:bottom w:val="none" w:sz="0" w:space="0" w:color="auto"/>
                <w:right w:val="none" w:sz="0" w:space="0" w:color="auto"/>
              </w:divBdr>
              <w:divsChild>
                <w:div w:id="7338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833717">
      <w:bodyDiv w:val="1"/>
      <w:marLeft w:val="0"/>
      <w:marRight w:val="0"/>
      <w:marTop w:val="0"/>
      <w:marBottom w:val="0"/>
      <w:divBdr>
        <w:top w:val="none" w:sz="0" w:space="0" w:color="auto"/>
        <w:left w:val="none" w:sz="0" w:space="0" w:color="auto"/>
        <w:bottom w:val="none" w:sz="0" w:space="0" w:color="auto"/>
        <w:right w:val="none" w:sz="0" w:space="0" w:color="auto"/>
      </w:divBdr>
      <w:divsChild>
        <w:div w:id="1487015008">
          <w:marLeft w:val="0"/>
          <w:marRight w:val="0"/>
          <w:marTop w:val="0"/>
          <w:marBottom w:val="0"/>
          <w:divBdr>
            <w:top w:val="none" w:sz="0" w:space="0" w:color="auto"/>
            <w:left w:val="none" w:sz="0" w:space="0" w:color="auto"/>
            <w:bottom w:val="none" w:sz="0" w:space="0" w:color="auto"/>
            <w:right w:val="none" w:sz="0" w:space="0" w:color="auto"/>
          </w:divBdr>
        </w:div>
        <w:div w:id="1817063655">
          <w:marLeft w:val="0"/>
          <w:marRight w:val="0"/>
          <w:marTop w:val="1125"/>
          <w:marBottom w:val="0"/>
          <w:divBdr>
            <w:top w:val="none" w:sz="0" w:space="0" w:color="auto"/>
            <w:left w:val="none" w:sz="0" w:space="0" w:color="auto"/>
            <w:bottom w:val="none" w:sz="0" w:space="0" w:color="auto"/>
            <w:right w:val="none" w:sz="0" w:space="0" w:color="auto"/>
          </w:divBdr>
          <w:divsChild>
            <w:div w:id="103327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72139">
      <w:bodyDiv w:val="1"/>
      <w:marLeft w:val="0"/>
      <w:marRight w:val="0"/>
      <w:marTop w:val="0"/>
      <w:marBottom w:val="0"/>
      <w:divBdr>
        <w:top w:val="none" w:sz="0" w:space="0" w:color="auto"/>
        <w:left w:val="none" w:sz="0" w:space="0" w:color="auto"/>
        <w:bottom w:val="none" w:sz="0" w:space="0" w:color="auto"/>
        <w:right w:val="none" w:sz="0" w:space="0" w:color="auto"/>
      </w:divBdr>
      <w:divsChild>
        <w:div w:id="1027025876">
          <w:marLeft w:val="0"/>
          <w:marRight w:val="0"/>
          <w:marTop w:val="0"/>
          <w:marBottom w:val="0"/>
          <w:divBdr>
            <w:top w:val="none" w:sz="0" w:space="0" w:color="auto"/>
            <w:left w:val="none" w:sz="0" w:space="0" w:color="auto"/>
            <w:bottom w:val="none" w:sz="0" w:space="0" w:color="auto"/>
            <w:right w:val="none" w:sz="0" w:space="0" w:color="auto"/>
          </w:divBdr>
        </w:div>
        <w:div w:id="1666667360">
          <w:marLeft w:val="0"/>
          <w:marRight w:val="0"/>
          <w:marTop w:val="1125"/>
          <w:marBottom w:val="0"/>
          <w:divBdr>
            <w:top w:val="none" w:sz="0" w:space="0" w:color="auto"/>
            <w:left w:val="none" w:sz="0" w:space="0" w:color="auto"/>
            <w:bottom w:val="none" w:sz="0" w:space="0" w:color="auto"/>
            <w:right w:val="none" w:sz="0" w:space="0" w:color="auto"/>
          </w:divBdr>
          <w:divsChild>
            <w:div w:id="19735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4484">
      <w:bodyDiv w:val="1"/>
      <w:marLeft w:val="0"/>
      <w:marRight w:val="0"/>
      <w:marTop w:val="0"/>
      <w:marBottom w:val="0"/>
      <w:divBdr>
        <w:top w:val="none" w:sz="0" w:space="0" w:color="auto"/>
        <w:left w:val="none" w:sz="0" w:space="0" w:color="auto"/>
        <w:bottom w:val="none" w:sz="0" w:space="0" w:color="auto"/>
        <w:right w:val="none" w:sz="0" w:space="0" w:color="auto"/>
      </w:divBdr>
      <w:divsChild>
        <w:div w:id="454064077">
          <w:marLeft w:val="0"/>
          <w:marRight w:val="0"/>
          <w:marTop w:val="1125"/>
          <w:marBottom w:val="0"/>
          <w:divBdr>
            <w:top w:val="none" w:sz="0" w:space="0" w:color="auto"/>
            <w:left w:val="none" w:sz="0" w:space="0" w:color="auto"/>
            <w:bottom w:val="none" w:sz="0" w:space="0" w:color="auto"/>
            <w:right w:val="none" w:sz="0" w:space="0" w:color="auto"/>
          </w:divBdr>
          <w:divsChild>
            <w:div w:id="1149129648">
              <w:marLeft w:val="0"/>
              <w:marRight w:val="0"/>
              <w:marTop w:val="0"/>
              <w:marBottom w:val="0"/>
              <w:divBdr>
                <w:top w:val="none" w:sz="0" w:space="0" w:color="auto"/>
                <w:left w:val="none" w:sz="0" w:space="0" w:color="auto"/>
                <w:bottom w:val="none" w:sz="0" w:space="0" w:color="auto"/>
                <w:right w:val="none" w:sz="0" w:space="0" w:color="auto"/>
              </w:divBdr>
            </w:div>
          </w:divsChild>
        </w:div>
        <w:div w:id="1756242448">
          <w:marLeft w:val="0"/>
          <w:marRight w:val="0"/>
          <w:marTop w:val="0"/>
          <w:marBottom w:val="0"/>
          <w:divBdr>
            <w:top w:val="none" w:sz="0" w:space="0" w:color="auto"/>
            <w:left w:val="none" w:sz="0" w:space="0" w:color="auto"/>
            <w:bottom w:val="none" w:sz="0" w:space="0" w:color="auto"/>
            <w:right w:val="none" w:sz="0" w:space="0" w:color="auto"/>
          </w:divBdr>
        </w:div>
      </w:divsChild>
    </w:div>
    <w:div w:id="732583507">
      <w:bodyDiv w:val="1"/>
      <w:marLeft w:val="0"/>
      <w:marRight w:val="0"/>
      <w:marTop w:val="0"/>
      <w:marBottom w:val="0"/>
      <w:divBdr>
        <w:top w:val="none" w:sz="0" w:space="0" w:color="auto"/>
        <w:left w:val="none" w:sz="0" w:space="0" w:color="auto"/>
        <w:bottom w:val="none" w:sz="0" w:space="0" w:color="auto"/>
        <w:right w:val="none" w:sz="0" w:space="0" w:color="auto"/>
      </w:divBdr>
    </w:div>
    <w:div w:id="734284102">
      <w:bodyDiv w:val="1"/>
      <w:marLeft w:val="0"/>
      <w:marRight w:val="0"/>
      <w:marTop w:val="0"/>
      <w:marBottom w:val="0"/>
      <w:divBdr>
        <w:top w:val="none" w:sz="0" w:space="0" w:color="auto"/>
        <w:left w:val="none" w:sz="0" w:space="0" w:color="auto"/>
        <w:bottom w:val="none" w:sz="0" w:space="0" w:color="auto"/>
        <w:right w:val="none" w:sz="0" w:space="0" w:color="auto"/>
      </w:divBdr>
      <w:divsChild>
        <w:div w:id="93986662">
          <w:marLeft w:val="0"/>
          <w:marRight w:val="0"/>
          <w:marTop w:val="0"/>
          <w:marBottom w:val="450"/>
          <w:divBdr>
            <w:top w:val="none" w:sz="0" w:space="0" w:color="auto"/>
            <w:left w:val="none" w:sz="0" w:space="0" w:color="auto"/>
            <w:bottom w:val="none" w:sz="0" w:space="0" w:color="auto"/>
            <w:right w:val="none" w:sz="0" w:space="0" w:color="auto"/>
          </w:divBdr>
          <w:divsChild>
            <w:div w:id="2005282803">
              <w:marLeft w:val="0"/>
              <w:marRight w:val="0"/>
              <w:marTop w:val="0"/>
              <w:marBottom w:val="0"/>
              <w:divBdr>
                <w:top w:val="none" w:sz="0" w:space="0" w:color="auto"/>
                <w:left w:val="none" w:sz="0" w:space="0" w:color="auto"/>
                <w:bottom w:val="none" w:sz="0" w:space="0" w:color="auto"/>
                <w:right w:val="none" w:sz="0" w:space="0" w:color="auto"/>
              </w:divBdr>
              <w:divsChild>
                <w:div w:id="1283611556">
                  <w:marLeft w:val="0"/>
                  <w:marRight w:val="0"/>
                  <w:marTop w:val="0"/>
                  <w:marBottom w:val="0"/>
                  <w:divBdr>
                    <w:top w:val="none" w:sz="0" w:space="0" w:color="auto"/>
                    <w:left w:val="none" w:sz="0" w:space="0" w:color="auto"/>
                    <w:bottom w:val="none" w:sz="0" w:space="0" w:color="auto"/>
                    <w:right w:val="none" w:sz="0" w:space="0" w:color="auto"/>
                  </w:divBdr>
                </w:div>
                <w:div w:id="1401975579">
                  <w:marLeft w:val="0"/>
                  <w:marRight w:val="0"/>
                  <w:marTop w:val="1125"/>
                  <w:marBottom w:val="0"/>
                  <w:divBdr>
                    <w:top w:val="none" w:sz="0" w:space="0" w:color="auto"/>
                    <w:left w:val="none" w:sz="0" w:space="0" w:color="auto"/>
                    <w:bottom w:val="none" w:sz="0" w:space="0" w:color="auto"/>
                    <w:right w:val="none" w:sz="0" w:space="0" w:color="auto"/>
                  </w:divBdr>
                  <w:divsChild>
                    <w:div w:id="10515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941089">
          <w:marLeft w:val="0"/>
          <w:marRight w:val="0"/>
          <w:marTop w:val="0"/>
          <w:marBottom w:val="300"/>
          <w:divBdr>
            <w:top w:val="none" w:sz="0" w:space="0" w:color="auto"/>
            <w:left w:val="none" w:sz="0" w:space="0" w:color="auto"/>
            <w:bottom w:val="none" w:sz="0" w:space="0" w:color="auto"/>
            <w:right w:val="none" w:sz="0" w:space="0" w:color="auto"/>
          </w:divBdr>
        </w:div>
      </w:divsChild>
    </w:div>
    <w:div w:id="734350872">
      <w:bodyDiv w:val="1"/>
      <w:marLeft w:val="0"/>
      <w:marRight w:val="0"/>
      <w:marTop w:val="0"/>
      <w:marBottom w:val="0"/>
      <w:divBdr>
        <w:top w:val="none" w:sz="0" w:space="0" w:color="auto"/>
        <w:left w:val="none" w:sz="0" w:space="0" w:color="auto"/>
        <w:bottom w:val="none" w:sz="0" w:space="0" w:color="auto"/>
        <w:right w:val="none" w:sz="0" w:space="0" w:color="auto"/>
      </w:divBdr>
    </w:div>
    <w:div w:id="742217701">
      <w:bodyDiv w:val="1"/>
      <w:marLeft w:val="0"/>
      <w:marRight w:val="0"/>
      <w:marTop w:val="0"/>
      <w:marBottom w:val="0"/>
      <w:divBdr>
        <w:top w:val="none" w:sz="0" w:space="0" w:color="auto"/>
        <w:left w:val="none" w:sz="0" w:space="0" w:color="auto"/>
        <w:bottom w:val="none" w:sz="0" w:space="0" w:color="auto"/>
        <w:right w:val="none" w:sz="0" w:space="0" w:color="auto"/>
      </w:divBdr>
      <w:divsChild>
        <w:div w:id="577402619">
          <w:marLeft w:val="0"/>
          <w:marRight w:val="0"/>
          <w:marTop w:val="0"/>
          <w:marBottom w:val="0"/>
          <w:divBdr>
            <w:top w:val="none" w:sz="0" w:space="0" w:color="auto"/>
            <w:left w:val="none" w:sz="0" w:space="0" w:color="auto"/>
            <w:bottom w:val="none" w:sz="0" w:space="0" w:color="auto"/>
            <w:right w:val="none" w:sz="0" w:space="0" w:color="auto"/>
          </w:divBdr>
        </w:div>
        <w:div w:id="1337491169">
          <w:marLeft w:val="0"/>
          <w:marRight w:val="0"/>
          <w:marTop w:val="1125"/>
          <w:marBottom w:val="0"/>
          <w:divBdr>
            <w:top w:val="none" w:sz="0" w:space="0" w:color="auto"/>
            <w:left w:val="none" w:sz="0" w:space="0" w:color="auto"/>
            <w:bottom w:val="none" w:sz="0" w:space="0" w:color="auto"/>
            <w:right w:val="none" w:sz="0" w:space="0" w:color="auto"/>
          </w:divBdr>
          <w:divsChild>
            <w:div w:id="45803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4754">
      <w:bodyDiv w:val="1"/>
      <w:marLeft w:val="0"/>
      <w:marRight w:val="0"/>
      <w:marTop w:val="0"/>
      <w:marBottom w:val="0"/>
      <w:divBdr>
        <w:top w:val="none" w:sz="0" w:space="0" w:color="auto"/>
        <w:left w:val="none" w:sz="0" w:space="0" w:color="auto"/>
        <w:bottom w:val="none" w:sz="0" w:space="0" w:color="auto"/>
        <w:right w:val="none" w:sz="0" w:space="0" w:color="auto"/>
      </w:divBdr>
      <w:divsChild>
        <w:div w:id="88271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2237851">
      <w:bodyDiv w:val="1"/>
      <w:marLeft w:val="0"/>
      <w:marRight w:val="0"/>
      <w:marTop w:val="0"/>
      <w:marBottom w:val="0"/>
      <w:divBdr>
        <w:top w:val="none" w:sz="0" w:space="0" w:color="auto"/>
        <w:left w:val="none" w:sz="0" w:space="0" w:color="auto"/>
        <w:bottom w:val="none" w:sz="0" w:space="0" w:color="auto"/>
        <w:right w:val="none" w:sz="0" w:space="0" w:color="auto"/>
      </w:divBdr>
      <w:divsChild>
        <w:div w:id="63845444">
          <w:marLeft w:val="0"/>
          <w:marRight w:val="0"/>
          <w:marTop w:val="1125"/>
          <w:marBottom w:val="0"/>
          <w:divBdr>
            <w:top w:val="none" w:sz="0" w:space="0" w:color="auto"/>
            <w:left w:val="none" w:sz="0" w:space="0" w:color="auto"/>
            <w:bottom w:val="none" w:sz="0" w:space="0" w:color="auto"/>
            <w:right w:val="none" w:sz="0" w:space="0" w:color="auto"/>
          </w:divBdr>
          <w:divsChild>
            <w:div w:id="16472851">
              <w:marLeft w:val="0"/>
              <w:marRight w:val="0"/>
              <w:marTop w:val="0"/>
              <w:marBottom w:val="0"/>
              <w:divBdr>
                <w:top w:val="none" w:sz="0" w:space="0" w:color="auto"/>
                <w:left w:val="none" w:sz="0" w:space="0" w:color="auto"/>
                <w:bottom w:val="none" w:sz="0" w:space="0" w:color="auto"/>
                <w:right w:val="none" w:sz="0" w:space="0" w:color="auto"/>
              </w:divBdr>
            </w:div>
          </w:divsChild>
        </w:div>
        <w:div w:id="1027949736">
          <w:marLeft w:val="0"/>
          <w:marRight w:val="0"/>
          <w:marTop w:val="0"/>
          <w:marBottom w:val="0"/>
          <w:divBdr>
            <w:top w:val="none" w:sz="0" w:space="0" w:color="auto"/>
            <w:left w:val="none" w:sz="0" w:space="0" w:color="auto"/>
            <w:bottom w:val="none" w:sz="0" w:space="0" w:color="auto"/>
            <w:right w:val="none" w:sz="0" w:space="0" w:color="auto"/>
          </w:divBdr>
        </w:div>
      </w:divsChild>
    </w:div>
    <w:div w:id="753474685">
      <w:bodyDiv w:val="1"/>
      <w:marLeft w:val="0"/>
      <w:marRight w:val="0"/>
      <w:marTop w:val="0"/>
      <w:marBottom w:val="0"/>
      <w:divBdr>
        <w:top w:val="none" w:sz="0" w:space="0" w:color="auto"/>
        <w:left w:val="none" w:sz="0" w:space="0" w:color="auto"/>
        <w:bottom w:val="none" w:sz="0" w:space="0" w:color="auto"/>
        <w:right w:val="none" w:sz="0" w:space="0" w:color="auto"/>
      </w:divBdr>
      <w:divsChild>
        <w:div w:id="1621961269">
          <w:marLeft w:val="0"/>
          <w:marRight w:val="0"/>
          <w:marTop w:val="0"/>
          <w:marBottom w:val="0"/>
          <w:divBdr>
            <w:top w:val="none" w:sz="0" w:space="0" w:color="auto"/>
            <w:left w:val="none" w:sz="0" w:space="0" w:color="auto"/>
            <w:bottom w:val="none" w:sz="0" w:space="0" w:color="auto"/>
            <w:right w:val="none" w:sz="0" w:space="0" w:color="auto"/>
          </w:divBdr>
          <w:divsChild>
            <w:div w:id="1066494375">
              <w:marLeft w:val="-300"/>
              <w:marRight w:val="0"/>
              <w:marTop w:val="0"/>
              <w:marBottom w:val="0"/>
              <w:divBdr>
                <w:top w:val="none" w:sz="0" w:space="0" w:color="auto"/>
                <w:left w:val="none" w:sz="0" w:space="0" w:color="auto"/>
                <w:bottom w:val="none" w:sz="0" w:space="0" w:color="auto"/>
                <w:right w:val="none" w:sz="0" w:space="0" w:color="auto"/>
              </w:divBdr>
              <w:divsChild>
                <w:div w:id="1916208593">
                  <w:marLeft w:val="0"/>
                  <w:marRight w:val="0"/>
                  <w:marTop w:val="0"/>
                  <w:marBottom w:val="300"/>
                  <w:divBdr>
                    <w:top w:val="none" w:sz="0" w:space="0" w:color="auto"/>
                    <w:left w:val="none" w:sz="0" w:space="0" w:color="auto"/>
                    <w:bottom w:val="none" w:sz="0" w:space="0" w:color="auto"/>
                    <w:right w:val="none" w:sz="0" w:space="0" w:color="auto"/>
                  </w:divBdr>
                </w:div>
                <w:div w:id="895358459">
                  <w:marLeft w:val="0"/>
                  <w:marRight w:val="0"/>
                  <w:marTop w:val="0"/>
                  <w:marBottom w:val="450"/>
                  <w:divBdr>
                    <w:top w:val="none" w:sz="0" w:space="0" w:color="auto"/>
                    <w:left w:val="none" w:sz="0" w:space="0" w:color="auto"/>
                    <w:bottom w:val="none" w:sz="0" w:space="0" w:color="auto"/>
                    <w:right w:val="none" w:sz="0" w:space="0" w:color="auto"/>
                  </w:divBdr>
                  <w:divsChild>
                    <w:div w:id="1601911900">
                      <w:marLeft w:val="0"/>
                      <w:marRight w:val="0"/>
                      <w:marTop w:val="0"/>
                      <w:marBottom w:val="0"/>
                      <w:divBdr>
                        <w:top w:val="none" w:sz="0" w:space="0" w:color="auto"/>
                        <w:left w:val="none" w:sz="0" w:space="0" w:color="auto"/>
                        <w:bottom w:val="none" w:sz="0" w:space="0" w:color="auto"/>
                        <w:right w:val="none" w:sz="0" w:space="0" w:color="auto"/>
                      </w:divBdr>
                      <w:divsChild>
                        <w:div w:id="841626140">
                          <w:marLeft w:val="0"/>
                          <w:marRight w:val="0"/>
                          <w:marTop w:val="0"/>
                          <w:marBottom w:val="0"/>
                          <w:divBdr>
                            <w:top w:val="none" w:sz="0" w:space="0" w:color="auto"/>
                            <w:left w:val="none" w:sz="0" w:space="0" w:color="auto"/>
                            <w:bottom w:val="none" w:sz="0" w:space="0" w:color="auto"/>
                            <w:right w:val="none" w:sz="0" w:space="0" w:color="auto"/>
                          </w:divBdr>
                        </w:div>
                        <w:div w:id="81532578">
                          <w:marLeft w:val="0"/>
                          <w:marRight w:val="0"/>
                          <w:marTop w:val="1125"/>
                          <w:marBottom w:val="0"/>
                          <w:divBdr>
                            <w:top w:val="none" w:sz="0" w:space="0" w:color="auto"/>
                            <w:left w:val="none" w:sz="0" w:space="0" w:color="auto"/>
                            <w:bottom w:val="none" w:sz="0" w:space="0" w:color="auto"/>
                            <w:right w:val="none" w:sz="0" w:space="0" w:color="auto"/>
                          </w:divBdr>
                          <w:divsChild>
                            <w:div w:id="209108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905494">
      <w:bodyDiv w:val="1"/>
      <w:marLeft w:val="0"/>
      <w:marRight w:val="0"/>
      <w:marTop w:val="0"/>
      <w:marBottom w:val="0"/>
      <w:divBdr>
        <w:top w:val="none" w:sz="0" w:space="0" w:color="auto"/>
        <w:left w:val="none" w:sz="0" w:space="0" w:color="auto"/>
        <w:bottom w:val="none" w:sz="0" w:space="0" w:color="auto"/>
        <w:right w:val="none" w:sz="0" w:space="0" w:color="auto"/>
      </w:divBdr>
      <w:divsChild>
        <w:div w:id="590508798">
          <w:marLeft w:val="0"/>
          <w:marRight w:val="0"/>
          <w:marTop w:val="0"/>
          <w:marBottom w:val="0"/>
          <w:divBdr>
            <w:top w:val="none" w:sz="0" w:space="0" w:color="auto"/>
            <w:left w:val="none" w:sz="0" w:space="0" w:color="auto"/>
            <w:bottom w:val="none" w:sz="0" w:space="0" w:color="auto"/>
            <w:right w:val="none" w:sz="0" w:space="0" w:color="auto"/>
          </w:divBdr>
        </w:div>
      </w:divsChild>
    </w:div>
    <w:div w:id="765469087">
      <w:bodyDiv w:val="1"/>
      <w:marLeft w:val="0"/>
      <w:marRight w:val="0"/>
      <w:marTop w:val="0"/>
      <w:marBottom w:val="0"/>
      <w:divBdr>
        <w:top w:val="none" w:sz="0" w:space="0" w:color="auto"/>
        <w:left w:val="none" w:sz="0" w:space="0" w:color="auto"/>
        <w:bottom w:val="none" w:sz="0" w:space="0" w:color="auto"/>
        <w:right w:val="none" w:sz="0" w:space="0" w:color="auto"/>
      </w:divBdr>
      <w:divsChild>
        <w:div w:id="525557957">
          <w:marLeft w:val="0"/>
          <w:marRight w:val="0"/>
          <w:marTop w:val="0"/>
          <w:marBottom w:val="0"/>
          <w:divBdr>
            <w:top w:val="none" w:sz="0" w:space="0" w:color="auto"/>
            <w:left w:val="none" w:sz="0" w:space="0" w:color="auto"/>
            <w:bottom w:val="none" w:sz="0" w:space="0" w:color="auto"/>
            <w:right w:val="none" w:sz="0" w:space="0" w:color="auto"/>
          </w:divBdr>
          <w:divsChild>
            <w:div w:id="1552031707">
              <w:marLeft w:val="-300"/>
              <w:marRight w:val="0"/>
              <w:marTop w:val="0"/>
              <w:marBottom w:val="0"/>
              <w:divBdr>
                <w:top w:val="none" w:sz="0" w:space="0" w:color="auto"/>
                <w:left w:val="none" w:sz="0" w:space="0" w:color="auto"/>
                <w:bottom w:val="none" w:sz="0" w:space="0" w:color="auto"/>
                <w:right w:val="none" w:sz="0" w:space="0" w:color="auto"/>
              </w:divBdr>
              <w:divsChild>
                <w:div w:id="1805342932">
                  <w:marLeft w:val="0"/>
                  <w:marRight w:val="0"/>
                  <w:marTop w:val="0"/>
                  <w:marBottom w:val="450"/>
                  <w:divBdr>
                    <w:top w:val="none" w:sz="0" w:space="0" w:color="auto"/>
                    <w:left w:val="none" w:sz="0" w:space="0" w:color="auto"/>
                    <w:bottom w:val="none" w:sz="0" w:space="0" w:color="auto"/>
                    <w:right w:val="none" w:sz="0" w:space="0" w:color="auto"/>
                  </w:divBdr>
                  <w:divsChild>
                    <w:div w:id="157114911">
                      <w:marLeft w:val="0"/>
                      <w:marRight w:val="0"/>
                      <w:marTop w:val="0"/>
                      <w:marBottom w:val="0"/>
                      <w:divBdr>
                        <w:top w:val="none" w:sz="0" w:space="0" w:color="auto"/>
                        <w:left w:val="none" w:sz="0" w:space="0" w:color="auto"/>
                        <w:bottom w:val="none" w:sz="0" w:space="0" w:color="auto"/>
                        <w:right w:val="none" w:sz="0" w:space="0" w:color="auto"/>
                      </w:divBdr>
                      <w:divsChild>
                        <w:div w:id="2066024700">
                          <w:marLeft w:val="0"/>
                          <w:marRight w:val="0"/>
                          <w:marTop w:val="0"/>
                          <w:marBottom w:val="0"/>
                          <w:divBdr>
                            <w:top w:val="none" w:sz="0" w:space="0" w:color="auto"/>
                            <w:left w:val="none" w:sz="0" w:space="0" w:color="auto"/>
                            <w:bottom w:val="none" w:sz="0" w:space="0" w:color="auto"/>
                            <w:right w:val="none" w:sz="0" w:space="0" w:color="auto"/>
                          </w:divBdr>
                        </w:div>
                        <w:div w:id="1409498520">
                          <w:marLeft w:val="0"/>
                          <w:marRight w:val="0"/>
                          <w:marTop w:val="1125"/>
                          <w:marBottom w:val="0"/>
                          <w:divBdr>
                            <w:top w:val="none" w:sz="0" w:space="0" w:color="auto"/>
                            <w:left w:val="none" w:sz="0" w:space="0" w:color="auto"/>
                            <w:bottom w:val="none" w:sz="0" w:space="0" w:color="auto"/>
                            <w:right w:val="none" w:sz="0" w:space="0" w:color="auto"/>
                          </w:divBdr>
                          <w:divsChild>
                            <w:div w:id="59529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168414">
      <w:bodyDiv w:val="1"/>
      <w:marLeft w:val="0"/>
      <w:marRight w:val="0"/>
      <w:marTop w:val="0"/>
      <w:marBottom w:val="0"/>
      <w:divBdr>
        <w:top w:val="none" w:sz="0" w:space="0" w:color="auto"/>
        <w:left w:val="none" w:sz="0" w:space="0" w:color="auto"/>
        <w:bottom w:val="none" w:sz="0" w:space="0" w:color="auto"/>
        <w:right w:val="none" w:sz="0" w:space="0" w:color="auto"/>
      </w:divBdr>
      <w:divsChild>
        <w:div w:id="619844910">
          <w:marLeft w:val="0"/>
          <w:marRight w:val="0"/>
          <w:marTop w:val="0"/>
          <w:marBottom w:val="300"/>
          <w:divBdr>
            <w:top w:val="none" w:sz="0" w:space="0" w:color="auto"/>
            <w:left w:val="none" w:sz="0" w:space="0" w:color="auto"/>
            <w:bottom w:val="none" w:sz="0" w:space="0" w:color="auto"/>
            <w:right w:val="none" w:sz="0" w:space="0" w:color="auto"/>
          </w:divBdr>
        </w:div>
        <w:div w:id="1945531354">
          <w:marLeft w:val="0"/>
          <w:marRight w:val="0"/>
          <w:marTop w:val="0"/>
          <w:marBottom w:val="450"/>
          <w:divBdr>
            <w:top w:val="none" w:sz="0" w:space="0" w:color="auto"/>
            <w:left w:val="none" w:sz="0" w:space="0" w:color="auto"/>
            <w:bottom w:val="none" w:sz="0" w:space="0" w:color="auto"/>
            <w:right w:val="none" w:sz="0" w:space="0" w:color="auto"/>
          </w:divBdr>
          <w:divsChild>
            <w:div w:id="14113064">
              <w:marLeft w:val="0"/>
              <w:marRight w:val="0"/>
              <w:marTop w:val="0"/>
              <w:marBottom w:val="0"/>
              <w:divBdr>
                <w:top w:val="none" w:sz="0" w:space="0" w:color="auto"/>
                <w:left w:val="none" w:sz="0" w:space="0" w:color="auto"/>
                <w:bottom w:val="none" w:sz="0" w:space="0" w:color="auto"/>
                <w:right w:val="none" w:sz="0" w:space="0" w:color="auto"/>
              </w:divBdr>
              <w:divsChild>
                <w:div w:id="1080446668">
                  <w:marLeft w:val="0"/>
                  <w:marRight w:val="0"/>
                  <w:marTop w:val="0"/>
                  <w:marBottom w:val="0"/>
                  <w:divBdr>
                    <w:top w:val="none" w:sz="0" w:space="0" w:color="auto"/>
                    <w:left w:val="none" w:sz="0" w:space="0" w:color="auto"/>
                    <w:bottom w:val="none" w:sz="0" w:space="0" w:color="auto"/>
                    <w:right w:val="none" w:sz="0" w:space="0" w:color="auto"/>
                  </w:divBdr>
                </w:div>
                <w:div w:id="1757356831">
                  <w:marLeft w:val="0"/>
                  <w:marRight w:val="0"/>
                  <w:marTop w:val="1125"/>
                  <w:marBottom w:val="0"/>
                  <w:divBdr>
                    <w:top w:val="none" w:sz="0" w:space="0" w:color="auto"/>
                    <w:left w:val="none" w:sz="0" w:space="0" w:color="auto"/>
                    <w:bottom w:val="none" w:sz="0" w:space="0" w:color="auto"/>
                    <w:right w:val="none" w:sz="0" w:space="0" w:color="auto"/>
                  </w:divBdr>
                  <w:divsChild>
                    <w:div w:id="20432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748338">
      <w:bodyDiv w:val="1"/>
      <w:marLeft w:val="0"/>
      <w:marRight w:val="0"/>
      <w:marTop w:val="0"/>
      <w:marBottom w:val="0"/>
      <w:divBdr>
        <w:top w:val="none" w:sz="0" w:space="0" w:color="auto"/>
        <w:left w:val="none" w:sz="0" w:space="0" w:color="auto"/>
        <w:bottom w:val="none" w:sz="0" w:space="0" w:color="auto"/>
        <w:right w:val="none" w:sz="0" w:space="0" w:color="auto"/>
      </w:divBdr>
      <w:divsChild>
        <w:div w:id="1229343066">
          <w:marLeft w:val="0"/>
          <w:marRight w:val="0"/>
          <w:marTop w:val="0"/>
          <w:marBottom w:val="0"/>
          <w:divBdr>
            <w:top w:val="none" w:sz="0" w:space="0" w:color="auto"/>
            <w:left w:val="none" w:sz="0" w:space="0" w:color="auto"/>
            <w:bottom w:val="none" w:sz="0" w:space="0" w:color="auto"/>
            <w:right w:val="none" w:sz="0" w:space="0" w:color="auto"/>
          </w:divBdr>
          <w:divsChild>
            <w:div w:id="444617942">
              <w:marLeft w:val="0"/>
              <w:marRight w:val="0"/>
              <w:marTop w:val="0"/>
              <w:marBottom w:val="0"/>
              <w:divBdr>
                <w:top w:val="none" w:sz="0" w:space="0" w:color="auto"/>
                <w:left w:val="none" w:sz="0" w:space="0" w:color="auto"/>
                <w:bottom w:val="none" w:sz="0" w:space="0" w:color="auto"/>
                <w:right w:val="none" w:sz="0" w:space="0" w:color="auto"/>
              </w:divBdr>
              <w:divsChild>
                <w:div w:id="1776778690">
                  <w:marLeft w:val="0"/>
                  <w:marRight w:val="0"/>
                  <w:marTop w:val="0"/>
                  <w:marBottom w:val="0"/>
                  <w:divBdr>
                    <w:top w:val="none" w:sz="0" w:space="0" w:color="auto"/>
                    <w:left w:val="none" w:sz="0" w:space="0" w:color="auto"/>
                    <w:bottom w:val="none" w:sz="0" w:space="0" w:color="auto"/>
                    <w:right w:val="none" w:sz="0" w:space="0" w:color="auto"/>
                  </w:divBdr>
                  <w:divsChild>
                    <w:div w:id="1180853728">
                      <w:marLeft w:val="0"/>
                      <w:marRight w:val="0"/>
                      <w:marTop w:val="0"/>
                      <w:marBottom w:val="0"/>
                      <w:divBdr>
                        <w:top w:val="none" w:sz="0" w:space="0" w:color="auto"/>
                        <w:left w:val="none" w:sz="0" w:space="0" w:color="auto"/>
                        <w:bottom w:val="none" w:sz="0" w:space="0" w:color="auto"/>
                        <w:right w:val="none" w:sz="0" w:space="0" w:color="auto"/>
                      </w:divBdr>
                      <w:divsChild>
                        <w:div w:id="974410433">
                          <w:marLeft w:val="0"/>
                          <w:marRight w:val="0"/>
                          <w:marTop w:val="0"/>
                          <w:marBottom w:val="0"/>
                          <w:divBdr>
                            <w:top w:val="none" w:sz="0" w:space="0" w:color="auto"/>
                            <w:left w:val="none" w:sz="0" w:space="0" w:color="auto"/>
                            <w:bottom w:val="none" w:sz="0" w:space="0" w:color="auto"/>
                            <w:right w:val="none" w:sz="0" w:space="0" w:color="auto"/>
                          </w:divBdr>
                          <w:divsChild>
                            <w:div w:id="655842842">
                              <w:marLeft w:val="0"/>
                              <w:marRight w:val="0"/>
                              <w:marTop w:val="0"/>
                              <w:marBottom w:val="0"/>
                              <w:divBdr>
                                <w:top w:val="none" w:sz="0" w:space="0" w:color="auto"/>
                                <w:left w:val="none" w:sz="0" w:space="0" w:color="auto"/>
                                <w:bottom w:val="none" w:sz="0" w:space="0" w:color="auto"/>
                                <w:right w:val="none" w:sz="0" w:space="0" w:color="auto"/>
                              </w:divBdr>
                            </w:div>
                          </w:divsChild>
                        </w:div>
                        <w:div w:id="1753895208">
                          <w:marLeft w:val="0"/>
                          <w:marRight w:val="0"/>
                          <w:marTop w:val="0"/>
                          <w:marBottom w:val="0"/>
                          <w:divBdr>
                            <w:top w:val="none" w:sz="0" w:space="0" w:color="auto"/>
                            <w:left w:val="none" w:sz="0" w:space="0" w:color="auto"/>
                            <w:bottom w:val="none" w:sz="0" w:space="0" w:color="auto"/>
                            <w:right w:val="none" w:sz="0" w:space="0" w:color="auto"/>
                          </w:divBdr>
                        </w:div>
                        <w:div w:id="210483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868811">
      <w:bodyDiv w:val="1"/>
      <w:marLeft w:val="0"/>
      <w:marRight w:val="0"/>
      <w:marTop w:val="0"/>
      <w:marBottom w:val="0"/>
      <w:divBdr>
        <w:top w:val="none" w:sz="0" w:space="0" w:color="auto"/>
        <w:left w:val="none" w:sz="0" w:space="0" w:color="auto"/>
        <w:bottom w:val="none" w:sz="0" w:space="0" w:color="auto"/>
        <w:right w:val="none" w:sz="0" w:space="0" w:color="auto"/>
      </w:divBdr>
    </w:div>
    <w:div w:id="783502318">
      <w:bodyDiv w:val="1"/>
      <w:marLeft w:val="0"/>
      <w:marRight w:val="0"/>
      <w:marTop w:val="0"/>
      <w:marBottom w:val="0"/>
      <w:divBdr>
        <w:top w:val="none" w:sz="0" w:space="0" w:color="auto"/>
        <w:left w:val="none" w:sz="0" w:space="0" w:color="auto"/>
        <w:bottom w:val="none" w:sz="0" w:space="0" w:color="auto"/>
        <w:right w:val="none" w:sz="0" w:space="0" w:color="auto"/>
      </w:divBdr>
      <w:divsChild>
        <w:div w:id="1330644897">
          <w:marLeft w:val="0"/>
          <w:marRight w:val="0"/>
          <w:marTop w:val="0"/>
          <w:marBottom w:val="300"/>
          <w:divBdr>
            <w:top w:val="none" w:sz="0" w:space="0" w:color="auto"/>
            <w:left w:val="none" w:sz="0" w:space="0" w:color="auto"/>
            <w:bottom w:val="none" w:sz="0" w:space="0" w:color="auto"/>
            <w:right w:val="none" w:sz="0" w:space="0" w:color="auto"/>
          </w:divBdr>
        </w:div>
        <w:div w:id="549152176">
          <w:marLeft w:val="0"/>
          <w:marRight w:val="0"/>
          <w:marTop w:val="0"/>
          <w:marBottom w:val="450"/>
          <w:divBdr>
            <w:top w:val="none" w:sz="0" w:space="0" w:color="auto"/>
            <w:left w:val="none" w:sz="0" w:space="0" w:color="auto"/>
            <w:bottom w:val="none" w:sz="0" w:space="0" w:color="auto"/>
            <w:right w:val="none" w:sz="0" w:space="0" w:color="auto"/>
          </w:divBdr>
          <w:divsChild>
            <w:div w:id="1071853452">
              <w:marLeft w:val="0"/>
              <w:marRight w:val="0"/>
              <w:marTop w:val="0"/>
              <w:marBottom w:val="0"/>
              <w:divBdr>
                <w:top w:val="none" w:sz="0" w:space="0" w:color="auto"/>
                <w:left w:val="none" w:sz="0" w:space="0" w:color="auto"/>
                <w:bottom w:val="none" w:sz="0" w:space="0" w:color="auto"/>
                <w:right w:val="none" w:sz="0" w:space="0" w:color="auto"/>
              </w:divBdr>
              <w:divsChild>
                <w:div w:id="114177720">
                  <w:marLeft w:val="0"/>
                  <w:marRight w:val="0"/>
                  <w:marTop w:val="0"/>
                  <w:marBottom w:val="0"/>
                  <w:divBdr>
                    <w:top w:val="none" w:sz="0" w:space="0" w:color="auto"/>
                    <w:left w:val="none" w:sz="0" w:space="0" w:color="auto"/>
                    <w:bottom w:val="none" w:sz="0" w:space="0" w:color="auto"/>
                    <w:right w:val="none" w:sz="0" w:space="0" w:color="auto"/>
                  </w:divBdr>
                </w:div>
                <w:div w:id="1761834210">
                  <w:marLeft w:val="0"/>
                  <w:marRight w:val="0"/>
                  <w:marTop w:val="1125"/>
                  <w:marBottom w:val="0"/>
                  <w:divBdr>
                    <w:top w:val="none" w:sz="0" w:space="0" w:color="auto"/>
                    <w:left w:val="none" w:sz="0" w:space="0" w:color="auto"/>
                    <w:bottom w:val="none" w:sz="0" w:space="0" w:color="auto"/>
                    <w:right w:val="none" w:sz="0" w:space="0" w:color="auto"/>
                  </w:divBdr>
                  <w:divsChild>
                    <w:div w:id="13408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350798">
      <w:bodyDiv w:val="1"/>
      <w:marLeft w:val="0"/>
      <w:marRight w:val="0"/>
      <w:marTop w:val="0"/>
      <w:marBottom w:val="0"/>
      <w:divBdr>
        <w:top w:val="none" w:sz="0" w:space="0" w:color="auto"/>
        <w:left w:val="none" w:sz="0" w:space="0" w:color="auto"/>
        <w:bottom w:val="none" w:sz="0" w:space="0" w:color="auto"/>
        <w:right w:val="none" w:sz="0" w:space="0" w:color="auto"/>
      </w:divBdr>
      <w:divsChild>
        <w:div w:id="661084080">
          <w:marLeft w:val="0"/>
          <w:marRight w:val="0"/>
          <w:marTop w:val="0"/>
          <w:marBottom w:val="0"/>
          <w:divBdr>
            <w:top w:val="none" w:sz="0" w:space="0" w:color="auto"/>
            <w:left w:val="none" w:sz="0" w:space="0" w:color="auto"/>
            <w:bottom w:val="none" w:sz="0" w:space="0" w:color="auto"/>
            <w:right w:val="none" w:sz="0" w:space="0" w:color="auto"/>
          </w:divBdr>
          <w:divsChild>
            <w:div w:id="1418360164">
              <w:marLeft w:val="0"/>
              <w:marRight w:val="0"/>
              <w:marTop w:val="0"/>
              <w:marBottom w:val="0"/>
              <w:divBdr>
                <w:top w:val="none" w:sz="0" w:space="0" w:color="auto"/>
                <w:left w:val="none" w:sz="0" w:space="0" w:color="auto"/>
                <w:bottom w:val="none" w:sz="0" w:space="0" w:color="auto"/>
                <w:right w:val="none" w:sz="0" w:space="0" w:color="auto"/>
              </w:divBdr>
              <w:divsChild>
                <w:div w:id="799542405">
                  <w:marLeft w:val="0"/>
                  <w:marRight w:val="0"/>
                  <w:marTop w:val="0"/>
                  <w:marBottom w:val="0"/>
                  <w:divBdr>
                    <w:top w:val="none" w:sz="0" w:space="0" w:color="auto"/>
                    <w:left w:val="none" w:sz="0" w:space="0" w:color="auto"/>
                    <w:bottom w:val="none" w:sz="0" w:space="0" w:color="auto"/>
                    <w:right w:val="none" w:sz="0" w:space="0" w:color="auto"/>
                  </w:divBdr>
                  <w:divsChild>
                    <w:div w:id="1576669697">
                      <w:marLeft w:val="0"/>
                      <w:marRight w:val="0"/>
                      <w:marTop w:val="0"/>
                      <w:marBottom w:val="0"/>
                      <w:divBdr>
                        <w:top w:val="none" w:sz="0" w:space="0" w:color="auto"/>
                        <w:left w:val="none" w:sz="0" w:space="0" w:color="auto"/>
                        <w:bottom w:val="none" w:sz="0" w:space="0" w:color="auto"/>
                        <w:right w:val="none" w:sz="0" w:space="0" w:color="auto"/>
                      </w:divBdr>
                      <w:divsChild>
                        <w:div w:id="852963147">
                          <w:marLeft w:val="0"/>
                          <w:marRight w:val="0"/>
                          <w:marTop w:val="0"/>
                          <w:marBottom w:val="0"/>
                          <w:divBdr>
                            <w:top w:val="none" w:sz="0" w:space="0" w:color="auto"/>
                            <w:left w:val="none" w:sz="0" w:space="0" w:color="auto"/>
                            <w:bottom w:val="none" w:sz="0" w:space="0" w:color="auto"/>
                            <w:right w:val="none" w:sz="0" w:space="0" w:color="auto"/>
                          </w:divBdr>
                          <w:divsChild>
                            <w:div w:id="1325091720">
                              <w:marLeft w:val="0"/>
                              <w:marRight w:val="0"/>
                              <w:marTop w:val="0"/>
                              <w:marBottom w:val="0"/>
                              <w:divBdr>
                                <w:top w:val="none" w:sz="0" w:space="0" w:color="auto"/>
                                <w:left w:val="none" w:sz="0" w:space="0" w:color="auto"/>
                                <w:bottom w:val="none" w:sz="0" w:space="0" w:color="auto"/>
                                <w:right w:val="none" w:sz="0" w:space="0" w:color="auto"/>
                              </w:divBdr>
                            </w:div>
                          </w:divsChild>
                        </w:div>
                        <w:div w:id="1730227386">
                          <w:marLeft w:val="0"/>
                          <w:marRight w:val="0"/>
                          <w:marTop w:val="0"/>
                          <w:marBottom w:val="0"/>
                          <w:divBdr>
                            <w:top w:val="none" w:sz="0" w:space="0" w:color="auto"/>
                            <w:left w:val="none" w:sz="0" w:space="0" w:color="auto"/>
                            <w:bottom w:val="none" w:sz="0" w:space="0" w:color="auto"/>
                            <w:right w:val="none" w:sz="0" w:space="0" w:color="auto"/>
                          </w:divBdr>
                        </w:div>
                        <w:div w:id="17992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612346">
      <w:bodyDiv w:val="1"/>
      <w:marLeft w:val="0"/>
      <w:marRight w:val="0"/>
      <w:marTop w:val="0"/>
      <w:marBottom w:val="0"/>
      <w:divBdr>
        <w:top w:val="none" w:sz="0" w:space="0" w:color="auto"/>
        <w:left w:val="none" w:sz="0" w:space="0" w:color="auto"/>
        <w:bottom w:val="none" w:sz="0" w:space="0" w:color="auto"/>
        <w:right w:val="none" w:sz="0" w:space="0" w:color="auto"/>
      </w:divBdr>
    </w:div>
    <w:div w:id="786121430">
      <w:bodyDiv w:val="1"/>
      <w:marLeft w:val="0"/>
      <w:marRight w:val="0"/>
      <w:marTop w:val="0"/>
      <w:marBottom w:val="0"/>
      <w:divBdr>
        <w:top w:val="none" w:sz="0" w:space="0" w:color="auto"/>
        <w:left w:val="none" w:sz="0" w:space="0" w:color="auto"/>
        <w:bottom w:val="none" w:sz="0" w:space="0" w:color="auto"/>
        <w:right w:val="none" w:sz="0" w:space="0" w:color="auto"/>
      </w:divBdr>
      <w:divsChild>
        <w:div w:id="1392383243">
          <w:marLeft w:val="0"/>
          <w:marRight w:val="0"/>
          <w:marTop w:val="0"/>
          <w:marBottom w:val="0"/>
          <w:divBdr>
            <w:top w:val="none" w:sz="0" w:space="0" w:color="auto"/>
            <w:left w:val="none" w:sz="0" w:space="0" w:color="auto"/>
            <w:bottom w:val="none" w:sz="0" w:space="0" w:color="auto"/>
            <w:right w:val="none" w:sz="0" w:space="0" w:color="auto"/>
          </w:divBdr>
        </w:div>
        <w:div w:id="1574897739">
          <w:marLeft w:val="0"/>
          <w:marRight w:val="0"/>
          <w:marTop w:val="1125"/>
          <w:marBottom w:val="0"/>
          <w:divBdr>
            <w:top w:val="none" w:sz="0" w:space="0" w:color="auto"/>
            <w:left w:val="none" w:sz="0" w:space="0" w:color="auto"/>
            <w:bottom w:val="none" w:sz="0" w:space="0" w:color="auto"/>
            <w:right w:val="none" w:sz="0" w:space="0" w:color="auto"/>
          </w:divBdr>
          <w:divsChild>
            <w:div w:id="117541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80743">
      <w:bodyDiv w:val="1"/>
      <w:marLeft w:val="0"/>
      <w:marRight w:val="0"/>
      <w:marTop w:val="0"/>
      <w:marBottom w:val="0"/>
      <w:divBdr>
        <w:top w:val="none" w:sz="0" w:space="0" w:color="auto"/>
        <w:left w:val="none" w:sz="0" w:space="0" w:color="auto"/>
        <w:bottom w:val="none" w:sz="0" w:space="0" w:color="auto"/>
        <w:right w:val="none" w:sz="0" w:space="0" w:color="auto"/>
      </w:divBdr>
      <w:divsChild>
        <w:div w:id="529421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8739165">
      <w:bodyDiv w:val="1"/>
      <w:marLeft w:val="0"/>
      <w:marRight w:val="0"/>
      <w:marTop w:val="0"/>
      <w:marBottom w:val="0"/>
      <w:divBdr>
        <w:top w:val="none" w:sz="0" w:space="0" w:color="auto"/>
        <w:left w:val="none" w:sz="0" w:space="0" w:color="auto"/>
        <w:bottom w:val="none" w:sz="0" w:space="0" w:color="auto"/>
        <w:right w:val="none" w:sz="0" w:space="0" w:color="auto"/>
      </w:divBdr>
      <w:divsChild>
        <w:div w:id="457336333">
          <w:marLeft w:val="0"/>
          <w:marRight w:val="0"/>
          <w:marTop w:val="0"/>
          <w:marBottom w:val="0"/>
          <w:divBdr>
            <w:top w:val="none" w:sz="0" w:space="0" w:color="auto"/>
            <w:left w:val="none" w:sz="0" w:space="0" w:color="auto"/>
            <w:bottom w:val="none" w:sz="0" w:space="0" w:color="auto"/>
            <w:right w:val="none" w:sz="0" w:space="0" w:color="auto"/>
          </w:divBdr>
        </w:div>
      </w:divsChild>
    </w:div>
    <w:div w:id="789056517">
      <w:bodyDiv w:val="1"/>
      <w:marLeft w:val="0"/>
      <w:marRight w:val="0"/>
      <w:marTop w:val="0"/>
      <w:marBottom w:val="0"/>
      <w:divBdr>
        <w:top w:val="none" w:sz="0" w:space="0" w:color="auto"/>
        <w:left w:val="none" w:sz="0" w:space="0" w:color="auto"/>
        <w:bottom w:val="none" w:sz="0" w:space="0" w:color="auto"/>
        <w:right w:val="none" w:sz="0" w:space="0" w:color="auto"/>
      </w:divBdr>
      <w:divsChild>
        <w:div w:id="1058824100">
          <w:marLeft w:val="0"/>
          <w:marRight w:val="0"/>
          <w:marTop w:val="30"/>
          <w:marBottom w:val="0"/>
          <w:divBdr>
            <w:top w:val="none" w:sz="0" w:space="0" w:color="auto"/>
            <w:left w:val="none" w:sz="0" w:space="0" w:color="auto"/>
            <w:bottom w:val="none" w:sz="0" w:space="0" w:color="auto"/>
            <w:right w:val="none" w:sz="0" w:space="0" w:color="auto"/>
          </w:divBdr>
          <w:divsChild>
            <w:div w:id="776563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89515231">
      <w:bodyDiv w:val="1"/>
      <w:marLeft w:val="0"/>
      <w:marRight w:val="0"/>
      <w:marTop w:val="0"/>
      <w:marBottom w:val="0"/>
      <w:divBdr>
        <w:top w:val="none" w:sz="0" w:space="0" w:color="auto"/>
        <w:left w:val="none" w:sz="0" w:space="0" w:color="auto"/>
        <w:bottom w:val="none" w:sz="0" w:space="0" w:color="auto"/>
        <w:right w:val="none" w:sz="0" w:space="0" w:color="auto"/>
      </w:divBdr>
      <w:divsChild>
        <w:div w:id="1538005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673433">
      <w:bodyDiv w:val="1"/>
      <w:marLeft w:val="0"/>
      <w:marRight w:val="0"/>
      <w:marTop w:val="0"/>
      <w:marBottom w:val="0"/>
      <w:divBdr>
        <w:top w:val="none" w:sz="0" w:space="0" w:color="auto"/>
        <w:left w:val="none" w:sz="0" w:space="0" w:color="auto"/>
        <w:bottom w:val="none" w:sz="0" w:space="0" w:color="auto"/>
        <w:right w:val="none" w:sz="0" w:space="0" w:color="auto"/>
      </w:divBdr>
      <w:divsChild>
        <w:div w:id="154689296">
          <w:marLeft w:val="0"/>
          <w:marRight w:val="0"/>
          <w:marTop w:val="0"/>
          <w:marBottom w:val="0"/>
          <w:divBdr>
            <w:top w:val="none" w:sz="0" w:space="0" w:color="auto"/>
            <w:left w:val="none" w:sz="0" w:space="0" w:color="auto"/>
            <w:bottom w:val="none" w:sz="0" w:space="0" w:color="auto"/>
            <w:right w:val="none" w:sz="0" w:space="0" w:color="auto"/>
          </w:divBdr>
          <w:divsChild>
            <w:div w:id="1486165731">
              <w:marLeft w:val="-300"/>
              <w:marRight w:val="0"/>
              <w:marTop w:val="0"/>
              <w:marBottom w:val="0"/>
              <w:divBdr>
                <w:top w:val="none" w:sz="0" w:space="0" w:color="auto"/>
                <w:left w:val="none" w:sz="0" w:space="0" w:color="auto"/>
                <w:bottom w:val="none" w:sz="0" w:space="0" w:color="auto"/>
                <w:right w:val="none" w:sz="0" w:space="0" w:color="auto"/>
              </w:divBdr>
              <w:divsChild>
                <w:div w:id="1729105076">
                  <w:marLeft w:val="0"/>
                  <w:marRight w:val="0"/>
                  <w:marTop w:val="0"/>
                  <w:marBottom w:val="450"/>
                  <w:divBdr>
                    <w:top w:val="none" w:sz="0" w:space="0" w:color="auto"/>
                    <w:left w:val="none" w:sz="0" w:space="0" w:color="auto"/>
                    <w:bottom w:val="none" w:sz="0" w:space="0" w:color="auto"/>
                    <w:right w:val="none" w:sz="0" w:space="0" w:color="auto"/>
                  </w:divBdr>
                  <w:divsChild>
                    <w:div w:id="446778099">
                      <w:marLeft w:val="0"/>
                      <w:marRight w:val="0"/>
                      <w:marTop w:val="0"/>
                      <w:marBottom w:val="0"/>
                      <w:divBdr>
                        <w:top w:val="none" w:sz="0" w:space="0" w:color="auto"/>
                        <w:left w:val="none" w:sz="0" w:space="0" w:color="auto"/>
                        <w:bottom w:val="none" w:sz="0" w:space="0" w:color="auto"/>
                        <w:right w:val="none" w:sz="0" w:space="0" w:color="auto"/>
                      </w:divBdr>
                      <w:divsChild>
                        <w:div w:id="1587378105">
                          <w:marLeft w:val="0"/>
                          <w:marRight w:val="0"/>
                          <w:marTop w:val="0"/>
                          <w:marBottom w:val="0"/>
                          <w:divBdr>
                            <w:top w:val="none" w:sz="0" w:space="0" w:color="auto"/>
                            <w:left w:val="none" w:sz="0" w:space="0" w:color="auto"/>
                            <w:bottom w:val="none" w:sz="0" w:space="0" w:color="auto"/>
                            <w:right w:val="none" w:sz="0" w:space="0" w:color="auto"/>
                          </w:divBdr>
                        </w:div>
                        <w:div w:id="383067900">
                          <w:marLeft w:val="0"/>
                          <w:marRight w:val="0"/>
                          <w:marTop w:val="1125"/>
                          <w:marBottom w:val="0"/>
                          <w:divBdr>
                            <w:top w:val="none" w:sz="0" w:space="0" w:color="auto"/>
                            <w:left w:val="none" w:sz="0" w:space="0" w:color="auto"/>
                            <w:bottom w:val="none" w:sz="0" w:space="0" w:color="auto"/>
                            <w:right w:val="none" w:sz="0" w:space="0" w:color="auto"/>
                          </w:divBdr>
                          <w:divsChild>
                            <w:div w:id="51827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833653">
      <w:bodyDiv w:val="1"/>
      <w:marLeft w:val="0"/>
      <w:marRight w:val="0"/>
      <w:marTop w:val="0"/>
      <w:marBottom w:val="0"/>
      <w:divBdr>
        <w:top w:val="none" w:sz="0" w:space="0" w:color="auto"/>
        <w:left w:val="none" w:sz="0" w:space="0" w:color="auto"/>
        <w:bottom w:val="none" w:sz="0" w:space="0" w:color="auto"/>
        <w:right w:val="none" w:sz="0" w:space="0" w:color="auto"/>
      </w:divBdr>
      <w:divsChild>
        <w:div w:id="116534263">
          <w:marLeft w:val="0"/>
          <w:marRight w:val="0"/>
          <w:marTop w:val="0"/>
          <w:marBottom w:val="450"/>
          <w:divBdr>
            <w:top w:val="none" w:sz="0" w:space="0" w:color="auto"/>
            <w:left w:val="none" w:sz="0" w:space="0" w:color="auto"/>
            <w:bottom w:val="none" w:sz="0" w:space="0" w:color="auto"/>
            <w:right w:val="none" w:sz="0" w:space="0" w:color="auto"/>
          </w:divBdr>
          <w:divsChild>
            <w:div w:id="1999260837">
              <w:marLeft w:val="0"/>
              <w:marRight w:val="0"/>
              <w:marTop w:val="0"/>
              <w:marBottom w:val="0"/>
              <w:divBdr>
                <w:top w:val="none" w:sz="0" w:space="0" w:color="auto"/>
                <w:left w:val="none" w:sz="0" w:space="0" w:color="auto"/>
                <w:bottom w:val="none" w:sz="0" w:space="0" w:color="auto"/>
                <w:right w:val="none" w:sz="0" w:space="0" w:color="auto"/>
              </w:divBdr>
              <w:divsChild>
                <w:div w:id="702367478">
                  <w:marLeft w:val="0"/>
                  <w:marRight w:val="0"/>
                  <w:marTop w:val="0"/>
                  <w:marBottom w:val="0"/>
                  <w:divBdr>
                    <w:top w:val="none" w:sz="0" w:space="0" w:color="auto"/>
                    <w:left w:val="none" w:sz="0" w:space="0" w:color="auto"/>
                    <w:bottom w:val="none" w:sz="0" w:space="0" w:color="auto"/>
                    <w:right w:val="none" w:sz="0" w:space="0" w:color="auto"/>
                  </w:divBdr>
                </w:div>
                <w:div w:id="1552302828">
                  <w:marLeft w:val="0"/>
                  <w:marRight w:val="0"/>
                  <w:marTop w:val="1125"/>
                  <w:marBottom w:val="0"/>
                  <w:divBdr>
                    <w:top w:val="none" w:sz="0" w:space="0" w:color="auto"/>
                    <w:left w:val="none" w:sz="0" w:space="0" w:color="auto"/>
                    <w:bottom w:val="none" w:sz="0" w:space="0" w:color="auto"/>
                    <w:right w:val="none" w:sz="0" w:space="0" w:color="auto"/>
                  </w:divBdr>
                  <w:divsChild>
                    <w:div w:id="186555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16466">
          <w:marLeft w:val="0"/>
          <w:marRight w:val="0"/>
          <w:marTop w:val="0"/>
          <w:marBottom w:val="300"/>
          <w:divBdr>
            <w:top w:val="none" w:sz="0" w:space="0" w:color="auto"/>
            <w:left w:val="none" w:sz="0" w:space="0" w:color="auto"/>
            <w:bottom w:val="none" w:sz="0" w:space="0" w:color="auto"/>
            <w:right w:val="none" w:sz="0" w:space="0" w:color="auto"/>
          </w:divBdr>
        </w:div>
      </w:divsChild>
    </w:div>
    <w:div w:id="795752978">
      <w:bodyDiv w:val="1"/>
      <w:marLeft w:val="0"/>
      <w:marRight w:val="0"/>
      <w:marTop w:val="0"/>
      <w:marBottom w:val="0"/>
      <w:divBdr>
        <w:top w:val="none" w:sz="0" w:space="0" w:color="auto"/>
        <w:left w:val="none" w:sz="0" w:space="0" w:color="auto"/>
        <w:bottom w:val="none" w:sz="0" w:space="0" w:color="auto"/>
        <w:right w:val="none" w:sz="0" w:space="0" w:color="auto"/>
      </w:divBdr>
      <w:divsChild>
        <w:div w:id="648022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337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500836">
          <w:blockQuote w:val="1"/>
          <w:marLeft w:val="720"/>
          <w:marRight w:val="720"/>
          <w:marTop w:val="100"/>
          <w:marBottom w:val="100"/>
          <w:divBdr>
            <w:top w:val="none" w:sz="0" w:space="0" w:color="auto"/>
            <w:left w:val="none" w:sz="0" w:space="0" w:color="auto"/>
            <w:bottom w:val="none" w:sz="0" w:space="0" w:color="auto"/>
            <w:right w:val="none" w:sz="0" w:space="0" w:color="auto"/>
          </w:divBdr>
        </w:div>
        <w:div w:id="903371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226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9803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810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951304">
      <w:bodyDiv w:val="1"/>
      <w:marLeft w:val="0"/>
      <w:marRight w:val="0"/>
      <w:marTop w:val="0"/>
      <w:marBottom w:val="0"/>
      <w:divBdr>
        <w:top w:val="none" w:sz="0" w:space="0" w:color="auto"/>
        <w:left w:val="none" w:sz="0" w:space="0" w:color="auto"/>
        <w:bottom w:val="none" w:sz="0" w:space="0" w:color="auto"/>
        <w:right w:val="none" w:sz="0" w:space="0" w:color="auto"/>
      </w:divBdr>
      <w:divsChild>
        <w:div w:id="1195924115">
          <w:marLeft w:val="0"/>
          <w:marRight w:val="0"/>
          <w:marTop w:val="0"/>
          <w:marBottom w:val="0"/>
          <w:divBdr>
            <w:top w:val="none" w:sz="0" w:space="0" w:color="auto"/>
            <w:left w:val="none" w:sz="0" w:space="0" w:color="auto"/>
            <w:bottom w:val="none" w:sz="0" w:space="0" w:color="auto"/>
            <w:right w:val="none" w:sz="0" w:space="0" w:color="auto"/>
          </w:divBdr>
        </w:div>
        <w:div w:id="1809663232">
          <w:marLeft w:val="0"/>
          <w:marRight w:val="0"/>
          <w:marTop w:val="120"/>
          <w:marBottom w:val="0"/>
          <w:divBdr>
            <w:top w:val="none" w:sz="0" w:space="0" w:color="auto"/>
            <w:left w:val="none" w:sz="0" w:space="0" w:color="auto"/>
            <w:bottom w:val="none" w:sz="0" w:space="0" w:color="auto"/>
            <w:right w:val="none" w:sz="0" w:space="0" w:color="auto"/>
          </w:divBdr>
        </w:div>
      </w:divsChild>
    </w:div>
    <w:div w:id="796073063">
      <w:bodyDiv w:val="1"/>
      <w:marLeft w:val="0"/>
      <w:marRight w:val="0"/>
      <w:marTop w:val="0"/>
      <w:marBottom w:val="0"/>
      <w:divBdr>
        <w:top w:val="none" w:sz="0" w:space="0" w:color="auto"/>
        <w:left w:val="none" w:sz="0" w:space="0" w:color="auto"/>
        <w:bottom w:val="none" w:sz="0" w:space="0" w:color="auto"/>
        <w:right w:val="none" w:sz="0" w:space="0" w:color="auto"/>
      </w:divBdr>
      <w:divsChild>
        <w:div w:id="148833148">
          <w:marLeft w:val="0"/>
          <w:marRight w:val="0"/>
          <w:marTop w:val="0"/>
          <w:marBottom w:val="450"/>
          <w:divBdr>
            <w:top w:val="none" w:sz="0" w:space="0" w:color="auto"/>
            <w:left w:val="none" w:sz="0" w:space="0" w:color="auto"/>
            <w:bottom w:val="none" w:sz="0" w:space="0" w:color="auto"/>
            <w:right w:val="none" w:sz="0" w:space="0" w:color="auto"/>
          </w:divBdr>
          <w:divsChild>
            <w:div w:id="387806550">
              <w:marLeft w:val="0"/>
              <w:marRight w:val="0"/>
              <w:marTop w:val="0"/>
              <w:marBottom w:val="0"/>
              <w:divBdr>
                <w:top w:val="none" w:sz="0" w:space="0" w:color="auto"/>
                <w:left w:val="none" w:sz="0" w:space="0" w:color="auto"/>
                <w:bottom w:val="none" w:sz="0" w:space="0" w:color="auto"/>
                <w:right w:val="none" w:sz="0" w:space="0" w:color="auto"/>
              </w:divBdr>
              <w:divsChild>
                <w:div w:id="506872733">
                  <w:marLeft w:val="0"/>
                  <w:marRight w:val="0"/>
                  <w:marTop w:val="0"/>
                  <w:marBottom w:val="0"/>
                  <w:divBdr>
                    <w:top w:val="none" w:sz="0" w:space="0" w:color="auto"/>
                    <w:left w:val="none" w:sz="0" w:space="0" w:color="auto"/>
                    <w:bottom w:val="none" w:sz="0" w:space="0" w:color="auto"/>
                    <w:right w:val="none" w:sz="0" w:space="0" w:color="auto"/>
                  </w:divBdr>
                </w:div>
                <w:div w:id="1483616457">
                  <w:marLeft w:val="0"/>
                  <w:marRight w:val="0"/>
                  <w:marTop w:val="1125"/>
                  <w:marBottom w:val="0"/>
                  <w:divBdr>
                    <w:top w:val="none" w:sz="0" w:space="0" w:color="auto"/>
                    <w:left w:val="none" w:sz="0" w:space="0" w:color="auto"/>
                    <w:bottom w:val="none" w:sz="0" w:space="0" w:color="auto"/>
                    <w:right w:val="none" w:sz="0" w:space="0" w:color="auto"/>
                  </w:divBdr>
                  <w:divsChild>
                    <w:div w:id="1738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220321">
          <w:marLeft w:val="0"/>
          <w:marRight w:val="0"/>
          <w:marTop w:val="0"/>
          <w:marBottom w:val="300"/>
          <w:divBdr>
            <w:top w:val="none" w:sz="0" w:space="0" w:color="auto"/>
            <w:left w:val="none" w:sz="0" w:space="0" w:color="auto"/>
            <w:bottom w:val="none" w:sz="0" w:space="0" w:color="auto"/>
            <w:right w:val="none" w:sz="0" w:space="0" w:color="auto"/>
          </w:divBdr>
        </w:div>
      </w:divsChild>
    </w:div>
    <w:div w:id="796681589">
      <w:bodyDiv w:val="1"/>
      <w:marLeft w:val="0"/>
      <w:marRight w:val="0"/>
      <w:marTop w:val="0"/>
      <w:marBottom w:val="0"/>
      <w:divBdr>
        <w:top w:val="none" w:sz="0" w:space="0" w:color="auto"/>
        <w:left w:val="none" w:sz="0" w:space="0" w:color="auto"/>
        <w:bottom w:val="none" w:sz="0" w:space="0" w:color="auto"/>
        <w:right w:val="none" w:sz="0" w:space="0" w:color="auto"/>
      </w:divBdr>
      <w:divsChild>
        <w:div w:id="992759281">
          <w:marLeft w:val="0"/>
          <w:marRight w:val="0"/>
          <w:marTop w:val="120"/>
          <w:marBottom w:val="0"/>
          <w:divBdr>
            <w:top w:val="none" w:sz="0" w:space="0" w:color="auto"/>
            <w:left w:val="none" w:sz="0" w:space="0" w:color="auto"/>
            <w:bottom w:val="none" w:sz="0" w:space="0" w:color="auto"/>
            <w:right w:val="none" w:sz="0" w:space="0" w:color="auto"/>
          </w:divBdr>
        </w:div>
        <w:div w:id="1910531894">
          <w:marLeft w:val="0"/>
          <w:marRight w:val="0"/>
          <w:marTop w:val="0"/>
          <w:marBottom w:val="0"/>
          <w:divBdr>
            <w:top w:val="none" w:sz="0" w:space="0" w:color="auto"/>
            <w:left w:val="none" w:sz="0" w:space="0" w:color="auto"/>
            <w:bottom w:val="none" w:sz="0" w:space="0" w:color="auto"/>
            <w:right w:val="none" w:sz="0" w:space="0" w:color="auto"/>
          </w:divBdr>
        </w:div>
      </w:divsChild>
    </w:div>
    <w:div w:id="801310368">
      <w:bodyDiv w:val="1"/>
      <w:marLeft w:val="0"/>
      <w:marRight w:val="0"/>
      <w:marTop w:val="0"/>
      <w:marBottom w:val="0"/>
      <w:divBdr>
        <w:top w:val="none" w:sz="0" w:space="0" w:color="auto"/>
        <w:left w:val="none" w:sz="0" w:space="0" w:color="auto"/>
        <w:bottom w:val="none" w:sz="0" w:space="0" w:color="auto"/>
        <w:right w:val="none" w:sz="0" w:space="0" w:color="auto"/>
      </w:divBdr>
      <w:divsChild>
        <w:div w:id="219291303">
          <w:marLeft w:val="0"/>
          <w:marRight w:val="0"/>
          <w:marTop w:val="0"/>
          <w:marBottom w:val="0"/>
          <w:divBdr>
            <w:top w:val="none" w:sz="0" w:space="0" w:color="auto"/>
            <w:left w:val="none" w:sz="0" w:space="0" w:color="auto"/>
            <w:bottom w:val="none" w:sz="0" w:space="0" w:color="auto"/>
            <w:right w:val="none" w:sz="0" w:space="0" w:color="auto"/>
          </w:divBdr>
          <w:divsChild>
            <w:div w:id="635910302">
              <w:marLeft w:val="-300"/>
              <w:marRight w:val="0"/>
              <w:marTop w:val="0"/>
              <w:marBottom w:val="0"/>
              <w:divBdr>
                <w:top w:val="none" w:sz="0" w:space="0" w:color="auto"/>
                <w:left w:val="none" w:sz="0" w:space="0" w:color="auto"/>
                <w:bottom w:val="none" w:sz="0" w:space="0" w:color="auto"/>
                <w:right w:val="none" w:sz="0" w:space="0" w:color="auto"/>
              </w:divBdr>
              <w:divsChild>
                <w:div w:id="515196071">
                  <w:marLeft w:val="0"/>
                  <w:marRight w:val="0"/>
                  <w:marTop w:val="0"/>
                  <w:marBottom w:val="300"/>
                  <w:divBdr>
                    <w:top w:val="none" w:sz="0" w:space="0" w:color="auto"/>
                    <w:left w:val="none" w:sz="0" w:space="0" w:color="auto"/>
                    <w:bottom w:val="none" w:sz="0" w:space="0" w:color="auto"/>
                    <w:right w:val="none" w:sz="0" w:space="0" w:color="auto"/>
                  </w:divBdr>
                </w:div>
                <w:div w:id="1491559892">
                  <w:marLeft w:val="0"/>
                  <w:marRight w:val="0"/>
                  <w:marTop w:val="0"/>
                  <w:marBottom w:val="450"/>
                  <w:divBdr>
                    <w:top w:val="none" w:sz="0" w:space="0" w:color="auto"/>
                    <w:left w:val="none" w:sz="0" w:space="0" w:color="auto"/>
                    <w:bottom w:val="none" w:sz="0" w:space="0" w:color="auto"/>
                    <w:right w:val="none" w:sz="0" w:space="0" w:color="auto"/>
                  </w:divBdr>
                  <w:divsChild>
                    <w:div w:id="943149381">
                      <w:marLeft w:val="0"/>
                      <w:marRight w:val="0"/>
                      <w:marTop w:val="0"/>
                      <w:marBottom w:val="0"/>
                      <w:divBdr>
                        <w:top w:val="none" w:sz="0" w:space="0" w:color="auto"/>
                        <w:left w:val="none" w:sz="0" w:space="0" w:color="auto"/>
                        <w:bottom w:val="none" w:sz="0" w:space="0" w:color="auto"/>
                        <w:right w:val="none" w:sz="0" w:space="0" w:color="auto"/>
                      </w:divBdr>
                      <w:divsChild>
                        <w:div w:id="1606890103">
                          <w:marLeft w:val="0"/>
                          <w:marRight w:val="0"/>
                          <w:marTop w:val="0"/>
                          <w:marBottom w:val="0"/>
                          <w:divBdr>
                            <w:top w:val="none" w:sz="0" w:space="0" w:color="auto"/>
                            <w:left w:val="none" w:sz="0" w:space="0" w:color="auto"/>
                            <w:bottom w:val="none" w:sz="0" w:space="0" w:color="auto"/>
                            <w:right w:val="none" w:sz="0" w:space="0" w:color="auto"/>
                          </w:divBdr>
                        </w:div>
                        <w:div w:id="1821068582">
                          <w:marLeft w:val="0"/>
                          <w:marRight w:val="0"/>
                          <w:marTop w:val="1125"/>
                          <w:marBottom w:val="0"/>
                          <w:divBdr>
                            <w:top w:val="none" w:sz="0" w:space="0" w:color="auto"/>
                            <w:left w:val="none" w:sz="0" w:space="0" w:color="auto"/>
                            <w:bottom w:val="none" w:sz="0" w:space="0" w:color="auto"/>
                            <w:right w:val="none" w:sz="0" w:space="0" w:color="auto"/>
                          </w:divBdr>
                          <w:divsChild>
                            <w:div w:id="2027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885594">
      <w:bodyDiv w:val="1"/>
      <w:marLeft w:val="0"/>
      <w:marRight w:val="0"/>
      <w:marTop w:val="0"/>
      <w:marBottom w:val="0"/>
      <w:divBdr>
        <w:top w:val="none" w:sz="0" w:space="0" w:color="auto"/>
        <w:left w:val="none" w:sz="0" w:space="0" w:color="auto"/>
        <w:bottom w:val="none" w:sz="0" w:space="0" w:color="auto"/>
        <w:right w:val="none" w:sz="0" w:space="0" w:color="auto"/>
      </w:divBdr>
      <w:divsChild>
        <w:div w:id="1347290233">
          <w:marLeft w:val="0"/>
          <w:marRight w:val="0"/>
          <w:marTop w:val="0"/>
          <w:marBottom w:val="0"/>
          <w:divBdr>
            <w:top w:val="none" w:sz="0" w:space="0" w:color="auto"/>
            <w:left w:val="none" w:sz="0" w:space="0" w:color="auto"/>
            <w:bottom w:val="none" w:sz="0" w:space="0" w:color="auto"/>
            <w:right w:val="none" w:sz="0" w:space="0" w:color="auto"/>
          </w:divBdr>
          <w:divsChild>
            <w:div w:id="338657261">
              <w:marLeft w:val="-300"/>
              <w:marRight w:val="0"/>
              <w:marTop w:val="0"/>
              <w:marBottom w:val="0"/>
              <w:divBdr>
                <w:top w:val="none" w:sz="0" w:space="0" w:color="auto"/>
                <w:left w:val="none" w:sz="0" w:space="0" w:color="auto"/>
                <w:bottom w:val="none" w:sz="0" w:space="0" w:color="auto"/>
                <w:right w:val="none" w:sz="0" w:space="0" w:color="auto"/>
              </w:divBdr>
              <w:divsChild>
                <w:div w:id="320430921">
                  <w:marLeft w:val="0"/>
                  <w:marRight w:val="0"/>
                  <w:marTop w:val="0"/>
                  <w:marBottom w:val="450"/>
                  <w:divBdr>
                    <w:top w:val="none" w:sz="0" w:space="0" w:color="auto"/>
                    <w:left w:val="none" w:sz="0" w:space="0" w:color="auto"/>
                    <w:bottom w:val="none" w:sz="0" w:space="0" w:color="auto"/>
                    <w:right w:val="none" w:sz="0" w:space="0" w:color="auto"/>
                  </w:divBdr>
                  <w:divsChild>
                    <w:div w:id="1368605394">
                      <w:marLeft w:val="0"/>
                      <w:marRight w:val="0"/>
                      <w:marTop w:val="0"/>
                      <w:marBottom w:val="0"/>
                      <w:divBdr>
                        <w:top w:val="none" w:sz="0" w:space="0" w:color="auto"/>
                        <w:left w:val="none" w:sz="0" w:space="0" w:color="auto"/>
                        <w:bottom w:val="none" w:sz="0" w:space="0" w:color="auto"/>
                        <w:right w:val="none" w:sz="0" w:space="0" w:color="auto"/>
                      </w:divBdr>
                      <w:divsChild>
                        <w:div w:id="1211960554">
                          <w:marLeft w:val="0"/>
                          <w:marRight w:val="0"/>
                          <w:marTop w:val="0"/>
                          <w:marBottom w:val="0"/>
                          <w:divBdr>
                            <w:top w:val="none" w:sz="0" w:space="0" w:color="auto"/>
                            <w:left w:val="none" w:sz="0" w:space="0" w:color="auto"/>
                            <w:bottom w:val="none" w:sz="0" w:space="0" w:color="auto"/>
                            <w:right w:val="none" w:sz="0" w:space="0" w:color="auto"/>
                          </w:divBdr>
                        </w:div>
                        <w:div w:id="1401901364">
                          <w:marLeft w:val="0"/>
                          <w:marRight w:val="0"/>
                          <w:marTop w:val="1125"/>
                          <w:marBottom w:val="0"/>
                          <w:divBdr>
                            <w:top w:val="none" w:sz="0" w:space="0" w:color="auto"/>
                            <w:left w:val="none" w:sz="0" w:space="0" w:color="auto"/>
                            <w:bottom w:val="none" w:sz="0" w:space="0" w:color="auto"/>
                            <w:right w:val="none" w:sz="0" w:space="0" w:color="auto"/>
                          </w:divBdr>
                          <w:divsChild>
                            <w:div w:id="196295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145030">
      <w:bodyDiv w:val="1"/>
      <w:marLeft w:val="0"/>
      <w:marRight w:val="0"/>
      <w:marTop w:val="0"/>
      <w:marBottom w:val="0"/>
      <w:divBdr>
        <w:top w:val="none" w:sz="0" w:space="0" w:color="auto"/>
        <w:left w:val="none" w:sz="0" w:space="0" w:color="auto"/>
        <w:bottom w:val="none" w:sz="0" w:space="0" w:color="auto"/>
        <w:right w:val="none" w:sz="0" w:space="0" w:color="auto"/>
      </w:divBdr>
    </w:div>
    <w:div w:id="817497628">
      <w:bodyDiv w:val="1"/>
      <w:marLeft w:val="0"/>
      <w:marRight w:val="0"/>
      <w:marTop w:val="0"/>
      <w:marBottom w:val="0"/>
      <w:divBdr>
        <w:top w:val="none" w:sz="0" w:space="0" w:color="auto"/>
        <w:left w:val="none" w:sz="0" w:space="0" w:color="auto"/>
        <w:bottom w:val="none" w:sz="0" w:space="0" w:color="auto"/>
        <w:right w:val="none" w:sz="0" w:space="0" w:color="auto"/>
      </w:divBdr>
    </w:div>
    <w:div w:id="817645078">
      <w:bodyDiv w:val="1"/>
      <w:marLeft w:val="0"/>
      <w:marRight w:val="0"/>
      <w:marTop w:val="0"/>
      <w:marBottom w:val="0"/>
      <w:divBdr>
        <w:top w:val="none" w:sz="0" w:space="0" w:color="auto"/>
        <w:left w:val="none" w:sz="0" w:space="0" w:color="auto"/>
        <w:bottom w:val="none" w:sz="0" w:space="0" w:color="auto"/>
        <w:right w:val="none" w:sz="0" w:space="0" w:color="auto"/>
      </w:divBdr>
      <w:divsChild>
        <w:div w:id="1394960246">
          <w:marLeft w:val="0"/>
          <w:marRight w:val="0"/>
          <w:marTop w:val="0"/>
          <w:marBottom w:val="0"/>
          <w:divBdr>
            <w:top w:val="none" w:sz="0" w:space="0" w:color="auto"/>
            <w:left w:val="none" w:sz="0" w:space="0" w:color="auto"/>
            <w:bottom w:val="none" w:sz="0" w:space="0" w:color="auto"/>
            <w:right w:val="none" w:sz="0" w:space="0" w:color="auto"/>
          </w:divBdr>
        </w:div>
        <w:div w:id="1791127228">
          <w:marLeft w:val="0"/>
          <w:marRight w:val="0"/>
          <w:marTop w:val="0"/>
          <w:marBottom w:val="0"/>
          <w:divBdr>
            <w:top w:val="none" w:sz="0" w:space="0" w:color="auto"/>
            <w:left w:val="none" w:sz="0" w:space="0" w:color="auto"/>
            <w:bottom w:val="none" w:sz="0" w:space="0" w:color="auto"/>
            <w:right w:val="none" w:sz="0" w:space="0" w:color="auto"/>
          </w:divBdr>
        </w:div>
      </w:divsChild>
    </w:div>
    <w:div w:id="830171773">
      <w:bodyDiv w:val="1"/>
      <w:marLeft w:val="0"/>
      <w:marRight w:val="0"/>
      <w:marTop w:val="0"/>
      <w:marBottom w:val="0"/>
      <w:divBdr>
        <w:top w:val="none" w:sz="0" w:space="0" w:color="auto"/>
        <w:left w:val="none" w:sz="0" w:space="0" w:color="auto"/>
        <w:bottom w:val="none" w:sz="0" w:space="0" w:color="auto"/>
        <w:right w:val="none" w:sz="0" w:space="0" w:color="auto"/>
      </w:divBdr>
      <w:divsChild>
        <w:div w:id="1078526359">
          <w:marLeft w:val="0"/>
          <w:marRight w:val="0"/>
          <w:marTop w:val="0"/>
          <w:marBottom w:val="0"/>
          <w:divBdr>
            <w:top w:val="none" w:sz="0" w:space="0" w:color="auto"/>
            <w:left w:val="none" w:sz="0" w:space="0" w:color="auto"/>
            <w:bottom w:val="none" w:sz="0" w:space="0" w:color="auto"/>
            <w:right w:val="none" w:sz="0" w:space="0" w:color="auto"/>
          </w:divBdr>
        </w:div>
        <w:div w:id="1155293165">
          <w:marLeft w:val="0"/>
          <w:marRight w:val="0"/>
          <w:marTop w:val="1125"/>
          <w:marBottom w:val="0"/>
          <w:divBdr>
            <w:top w:val="none" w:sz="0" w:space="0" w:color="auto"/>
            <w:left w:val="none" w:sz="0" w:space="0" w:color="auto"/>
            <w:bottom w:val="none" w:sz="0" w:space="0" w:color="auto"/>
            <w:right w:val="none" w:sz="0" w:space="0" w:color="auto"/>
          </w:divBdr>
          <w:divsChild>
            <w:div w:id="1739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370330">
      <w:bodyDiv w:val="1"/>
      <w:marLeft w:val="0"/>
      <w:marRight w:val="0"/>
      <w:marTop w:val="0"/>
      <w:marBottom w:val="0"/>
      <w:divBdr>
        <w:top w:val="none" w:sz="0" w:space="0" w:color="auto"/>
        <w:left w:val="none" w:sz="0" w:space="0" w:color="auto"/>
        <w:bottom w:val="none" w:sz="0" w:space="0" w:color="auto"/>
        <w:right w:val="none" w:sz="0" w:space="0" w:color="auto"/>
      </w:divBdr>
      <w:divsChild>
        <w:div w:id="463159168">
          <w:marLeft w:val="0"/>
          <w:marRight w:val="0"/>
          <w:marTop w:val="0"/>
          <w:marBottom w:val="0"/>
          <w:divBdr>
            <w:top w:val="none" w:sz="0" w:space="0" w:color="auto"/>
            <w:left w:val="none" w:sz="0" w:space="0" w:color="auto"/>
            <w:bottom w:val="none" w:sz="0" w:space="0" w:color="auto"/>
            <w:right w:val="none" w:sz="0" w:space="0" w:color="auto"/>
          </w:divBdr>
          <w:divsChild>
            <w:div w:id="1585800747">
              <w:marLeft w:val="0"/>
              <w:marRight w:val="0"/>
              <w:marTop w:val="300"/>
              <w:marBottom w:val="0"/>
              <w:divBdr>
                <w:top w:val="none" w:sz="0" w:space="0" w:color="auto"/>
                <w:left w:val="none" w:sz="0" w:space="0" w:color="auto"/>
                <w:bottom w:val="none" w:sz="0" w:space="0" w:color="auto"/>
                <w:right w:val="none" w:sz="0" w:space="0" w:color="auto"/>
              </w:divBdr>
            </w:div>
          </w:divsChild>
        </w:div>
        <w:div w:id="1695686950">
          <w:marLeft w:val="0"/>
          <w:marRight w:val="0"/>
          <w:marTop w:val="0"/>
          <w:marBottom w:val="0"/>
          <w:divBdr>
            <w:top w:val="none" w:sz="0" w:space="0" w:color="auto"/>
            <w:left w:val="none" w:sz="0" w:space="0" w:color="auto"/>
            <w:bottom w:val="none" w:sz="0" w:space="0" w:color="auto"/>
            <w:right w:val="none" w:sz="0" w:space="0" w:color="auto"/>
          </w:divBdr>
          <w:divsChild>
            <w:div w:id="196144997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35531233">
      <w:bodyDiv w:val="1"/>
      <w:marLeft w:val="0"/>
      <w:marRight w:val="0"/>
      <w:marTop w:val="0"/>
      <w:marBottom w:val="0"/>
      <w:divBdr>
        <w:top w:val="none" w:sz="0" w:space="0" w:color="auto"/>
        <w:left w:val="none" w:sz="0" w:space="0" w:color="auto"/>
        <w:bottom w:val="none" w:sz="0" w:space="0" w:color="auto"/>
        <w:right w:val="none" w:sz="0" w:space="0" w:color="auto"/>
      </w:divBdr>
    </w:div>
    <w:div w:id="836965845">
      <w:bodyDiv w:val="1"/>
      <w:marLeft w:val="0"/>
      <w:marRight w:val="0"/>
      <w:marTop w:val="0"/>
      <w:marBottom w:val="0"/>
      <w:divBdr>
        <w:top w:val="none" w:sz="0" w:space="0" w:color="auto"/>
        <w:left w:val="none" w:sz="0" w:space="0" w:color="auto"/>
        <w:bottom w:val="none" w:sz="0" w:space="0" w:color="auto"/>
        <w:right w:val="none" w:sz="0" w:space="0" w:color="auto"/>
      </w:divBdr>
      <w:divsChild>
        <w:div w:id="1714110471">
          <w:marLeft w:val="0"/>
          <w:marRight w:val="0"/>
          <w:marTop w:val="0"/>
          <w:marBottom w:val="0"/>
          <w:divBdr>
            <w:top w:val="none" w:sz="0" w:space="0" w:color="auto"/>
            <w:left w:val="none" w:sz="0" w:space="0" w:color="auto"/>
            <w:bottom w:val="none" w:sz="0" w:space="0" w:color="auto"/>
            <w:right w:val="none" w:sz="0" w:space="0" w:color="auto"/>
          </w:divBdr>
        </w:div>
        <w:div w:id="1892036112">
          <w:marLeft w:val="0"/>
          <w:marRight w:val="0"/>
          <w:marTop w:val="1125"/>
          <w:marBottom w:val="0"/>
          <w:divBdr>
            <w:top w:val="none" w:sz="0" w:space="0" w:color="auto"/>
            <w:left w:val="none" w:sz="0" w:space="0" w:color="auto"/>
            <w:bottom w:val="none" w:sz="0" w:space="0" w:color="auto"/>
            <w:right w:val="none" w:sz="0" w:space="0" w:color="auto"/>
          </w:divBdr>
          <w:divsChild>
            <w:div w:id="163633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168332">
      <w:bodyDiv w:val="1"/>
      <w:marLeft w:val="0"/>
      <w:marRight w:val="0"/>
      <w:marTop w:val="0"/>
      <w:marBottom w:val="0"/>
      <w:divBdr>
        <w:top w:val="none" w:sz="0" w:space="0" w:color="auto"/>
        <w:left w:val="none" w:sz="0" w:space="0" w:color="auto"/>
        <w:bottom w:val="none" w:sz="0" w:space="0" w:color="auto"/>
        <w:right w:val="none" w:sz="0" w:space="0" w:color="auto"/>
      </w:divBdr>
      <w:divsChild>
        <w:div w:id="589315434">
          <w:marLeft w:val="0"/>
          <w:marRight w:val="0"/>
          <w:marTop w:val="0"/>
          <w:marBottom w:val="450"/>
          <w:divBdr>
            <w:top w:val="none" w:sz="0" w:space="0" w:color="auto"/>
            <w:left w:val="none" w:sz="0" w:space="0" w:color="auto"/>
            <w:bottom w:val="none" w:sz="0" w:space="0" w:color="auto"/>
            <w:right w:val="none" w:sz="0" w:space="0" w:color="auto"/>
          </w:divBdr>
          <w:divsChild>
            <w:div w:id="1187478581">
              <w:marLeft w:val="0"/>
              <w:marRight w:val="0"/>
              <w:marTop w:val="0"/>
              <w:marBottom w:val="0"/>
              <w:divBdr>
                <w:top w:val="none" w:sz="0" w:space="0" w:color="auto"/>
                <w:left w:val="none" w:sz="0" w:space="0" w:color="auto"/>
                <w:bottom w:val="none" w:sz="0" w:space="0" w:color="auto"/>
                <w:right w:val="none" w:sz="0" w:space="0" w:color="auto"/>
              </w:divBdr>
              <w:divsChild>
                <w:div w:id="821655882">
                  <w:marLeft w:val="0"/>
                  <w:marRight w:val="0"/>
                  <w:marTop w:val="0"/>
                  <w:marBottom w:val="0"/>
                  <w:divBdr>
                    <w:top w:val="none" w:sz="0" w:space="0" w:color="auto"/>
                    <w:left w:val="none" w:sz="0" w:space="0" w:color="auto"/>
                    <w:bottom w:val="none" w:sz="0" w:space="0" w:color="auto"/>
                    <w:right w:val="none" w:sz="0" w:space="0" w:color="auto"/>
                  </w:divBdr>
                </w:div>
                <w:div w:id="1089889425">
                  <w:marLeft w:val="0"/>
                  <w:marRight w:val="0"/>
                  <w:marTop w:val="1125"/>
                  <w:marBottom w:val="0"/>
                  <w:divBdr>
                    <w:top w:val="none" w:sz="0" w:space="0" w:color="auto"/>
                    <w:left w:val="none" w:sz="0" w:space="0" w:color="auto"/>
                    <w:bottom w:val="none" w:sz="0" w:space="0" w:color="auto"/>
                    <w:right w:val="none" w:sz="0" w:space="0" w:color="auto"/>
                  </w:divBdr>
                  <w:divsChild>
                    <w:div w:id="108260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738669">
          <w:marLeft w:val="0"/>
          <w:marRight w:val="0"/>
          <w:marTop w:val="0"/>
          <w:marBottom w:val="300"/>
          <w:divBdr>
            <w:top w:val="none" w:sz="0" w:space="0" w:color="auto"/>
            <w:left w:val="none" w:sz="0" w:space="0" w:color="auto"/>
            <w:bottom w:val="none" w:sz="0" w:space="0" w:color="auto"/>
            <w:right w:val="none" w:sz="0" w:space="0" w:color="auto"/>
          </w:divBdr>
        </w:div>
      </w:divsChild>
    </w:div>
    <w:div w:id="845242028">
      <w:bodyDiv w:val="1"/>
      <w:marLeft w:val="0"/>
      <w:marRight w:val="0"/>
      <w:marTop w:val="0"/>
      <w:marBottom w:val="0"/>
      <w:divBdr>
        <w:top w:val="none" w:sz="0" w:space="0" w:color="auto"/>
        <w:left w:val="none" w:sz="0" w:space="0" w:color="auto"/>
        <w:bottom w:val="none" w:sz="0" w:space="0" w:color="auto"/>
        <w:right w:val="none" w:sz="0" w:space="0" w:color="auto"/>
      </w:divBdr>
    </w:div>
    <w:div w:id="846021299">
      <w:bodyDiv w:val="1"/>
      <w:marLeft w:val="0"/>
      <w:marRight w:val="0"/>
      <w:marTop w:val="0"/>
      <w:marBottom w:val="0"/>
      <w:divBdr>
        <w:top w:val="none" w:sz="0" w:space="0" w:color="auto"/>
        <w:left w:val="none" w:sz="0" w:space="0" w:color="auto"/>
        <w:bottom w:val="none" w:sz="0" w:space="0" w:color="auto"/>
        <w:right w:val="none" w:sz="0" w:space="0" w:color="auto"/>
      </w:divBdr>
      <w:divsChild>
        <w:div w:id="1477843954">
          <w:marLeft w:val="0"/>
          <w:marRight w:val="0"/>
          <w:marTop w:val="0"/>
          <w:marBottom w:val="0"/>
          <w:divBdr>
            <w:top w:val="none" w:sz="0" w:space="0" w:color="auto"/>
            <w:left w:val="none" w:sz="0" w:space="0" w:color="auto"/>
            <w:bottom w:val="none" w:sz="0" w:space="0" w:color="auto"/>
            <w:right w:val="none" w:sz="0" w:space="0" w:color="auto"/>
          </w:divBdr>
          <w:divsChild>
            <w:div w:id="18625955">
              <w:marLeft w:val="0"/>
              <w:marRight w:val="0"/>
              <w:marTop w:val="0"/>
              <w:marBottom w:val="0"/>
              <w:divBdr>
                <w:top w:val="none" w:sz="0" w:space="0" w:color="auto"/>
                <w:left w:val="none" w:sz="0" w:space="0" w:color="auto"/>
                <w:bottom w:val="none" w:sz="0" w:space="0" w:color="auto"/>
                <w:right w:val="none" w:sz="0" w:space="0" w:color="auto"/>
              </w:divBdr>
              <w:divsChild>
                <w:div w:id="419762474">
                  <w:marLeft w:val="0"/>
                  <w:marRight w:val="0"/>
                  <w:marTop w:val="0"/>
                  <w:marBottom w:val="0"/>
                  <w:divBdr>
                    <w:top w:val="none" w:sz="0" w:space="0" w:color="auto"/>
                    <w:left w:val="none" w:sz="0" w:space="0" w:color="auto"/>
                    <w:bottom w:val="none" w:sz="0" w:space="0" w:color="auto"/>
                    <w:right w:val="none" w:sz="0" w:space="0" w:color="auto"/>
                  </w:divBdr>
                  <w:divsChild>
                    <w:div w:id="570581700">
                      <w:marLeft w:val="0"/>
                      <w:marRight w:val="0"/>
                      <w:marTop w:val="0"/>
                      <w:marBottom w:val="0"/>
                      <w:divBdr>
                        <w:top w:val="none" w:sz="0" w:space="0" w:color="auto"/>
                        <w:left w:val="none" w:sz="0" w:space="0" w:color="auto"/>
                        <w:bottom w:val="none" w:sz="0" w:space="0" w:color="auto"/>
                        <w:right w:val="none" w:sz="0" w:space="0" w:color="auto"/>
                      </w:divBdr>
                      <w:divsChild>
                        <w:div w:id="369258819">
                          <w:marLeft w:val="0"/>
                          <w:marRight w:val="0"/>
                          <w:marTop w:val="0"/>
                          <w:marBottom w:val="0"/>
                          <w:divBdr>
                            <w:top w:val="none" w:sz="0" w:space="0" w:color="auto"/>
                            <w:left w:val="none" w:sz="0" w:space="0" w:color="auto"/>
                            <w:bottom w:val="none" w:sz="0" w:space="0" w:color="auto"/>
                            <w:right w:val="none" w:sz="0" w:space="0" w:color="auto"/>
                          </w:divBdr>
                        </w:div>
                        <w:div w:id="1075669755">
                          <w:marLeft w:val="0"/>
                          <w:marRight w:val="0"/>
                          <w:marTop w:val="0"/>
                          <w:marBottom w:val="0"/>
                          <w:divBdr>
                            <w:top w:val="none" w:sz="0" w:space="0" w:color="auto"/>
                            <w:left w:val="none" w:sz="0" w:space="0" w:color="auto"/>
                            <w:bottom w:val="none" w:sz="0" w:space="0" w:color="auto"/>
                            <w:right w:val="none" w:sz="0" w:space="0" w:color="auto"/>
                          </w:divBdr>
                        </w:div>
                        <w:div w:id="1184246454">
                          <w:marLeft w:val="0"/>
                          <w:marRight w:val="0"/>
                          <w:marTop w:val="0"/>
                          <w:marBottom w:val="0"/>
                          <w:divBdr>
                            <w:top w:val="none" w:sz="0" w:space="0" w:color="auto"/>
                            <w:left w:val="none" w:sz="0" w:space="0" w:color="auto"/>
                            <w:bottom w:val="none" w:sz="0" w:space="0" w:color="auto"/>
                            <w:right w:val="none" w:sz="0" w:space="0" w:color="auto"/>
                          </w:divBdr>
                          <w:divsChild>
                            <w:div w:id="14270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869395">
      <w:bodyDiv w:val="1"/>
      <w:marLeft w:val="0"/>
      <w:marRight w:val="0"/>
      <w:marTop w:val="0"/>
      <w:marBottom w:val="0"/>
      <w:divBdr>
        <w:top w:val="none" w:sz="0" w:space="0" w:color="auto"/>
        <w:left w:val="none" w:sz="0" w:space="0" w:color="auto"/>
        <w:bottom w:val="none" w:sz="0" w:space="0" w:color="auto"/>
        <w:right w:val="none" w:sz="0" w:space="0" w:color="auto"/>
      </w:divBdr>
      <w:divsChild>
        <w:div w:id="441609752">
          <w:marLeft w:val="0"/>
          <w:marRight w:val="0"/>
          <w:marTop w:val="0"/>
          <w:marBottom w:val="0"/>
          <w:divBdr>
            <w:top w:val="none" w:sz="0" w:space="0" w:color="auto"/>
            <w:left w:val="none" w:sz="0" w:space="0" w:color="auto"/>
            <w:bottom w:val="none" w:sz="0" w:space="0" w:color="auto"/>
            <w:right w:val="none" w:sz="0" w:space="0" w:color="auto"/>
          </w:divBdr>
        </w:div>
      </w:divsChild>
    </w:div>
    <w:div w:id="848831099">
      <w:bodyDiv w:val="1"/>
      <w:marLeft w:val="0"/>
      <w:marRight w:val="0"/>
      <w:marTop w:val="0"/>
      <w:marBottom w:val="0"/>
      <w:divBdr>
        <w:top w:val="none" w:sz="0" w:space="0" w:color="auto"/>
        <w:left w:val="none" w:sz="0" w:space="0" w:color="auto"/>
        <w:bottom w:val="none" w:sz="0" w:space="0" w:color="auto"/>
        <w:right w:val="none" w:sz="0" w:space="0" w:color="auto"/>
      </w:divBdr>
      <w:divsChild>
        <w:div w:id="501822912">
          <w:marLeft w:val="0"/>
          <w:marRight w:val="0"/>
          <w:marTop w:val="0"/>
          <w:marBottom w:val="0"/>
          <w:divBdr>
            <w:top w:val="none" w:sz="0" w:space="0" w:color="auto"/>
            <w:left w:val="none" w:sz="0" w:space="0" w:color="auto"/>
            <w:bottom w:val="none" w:sz="0" w:space="0" w:color="auto"/>
            <w:right w:val="none" w:sz="0" w:space="0" w:color="auto"/>
          </w:divBdr>
        </w:div>
        <w:div w:id="2089305831">
          <w:marLeft w:val="0"/>
          <w:marRight w:val="0"/>
          <w:marTop w:val="1125"/>
          <w:marBottom w:val="0"/>
          <w:divBdr>
            <w:top w:val="none" w:sz="0" w:space="0" w:color="auto"/>
            <w:left w:val="none" w:sz="0" w:space="0" w:color="auto"/>
            <w:bottom w:val="none" w:sz="0" w:space="0" w:color="auto"/>
            <w:right w:val="none" w:sz="0" w:space="0" w:color="auto"/>
          </w:divBdr>
          <w:divsChild>
            <w:div w:id="44075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37154">
      <w:bodyDiv w:val="1"/>
      <w:marLeft w:val="0"/>
      <w:marRight w:val="0"/>
      <w:marTop w:val="0"/>
      <w:marBottom w:val="0"/>
      <w:divBdr>
        <w:top w:val="none" w:sz="0" w:space="0" w:color="auto"/>
        <w:left w:val="none" w:sz="0" w:space="0" w:color="auto"/>
        <w:bottom w:val="none" w:sz="0" w:space="0" w:color="auto"/>
        <w:right w:val="none" w:sz="0" w:space="0" w:color="auto"/>
      </w:divBdr>
      <w:divsChild>
        <w:div w:id="1462184287">
          <w:marLeft w:val="0"/>
          <w:marRight w:val="0"/>
          <w:marTop w:val="0"/>
          <w:marBottom w:val="0"/>
          <w:divBdr>
            <w:top w:val="none" w:sz="0" w:space="0" w:color="auto"/>
            <w:left w:val="none" w:sz="0" w:space="0" w:color="auto"/>
            <w:bottom w:val="none" w:sz="0" w:space="0" w:color="auto"/>
            <w:right w:val="none" w:sz="0" w:space="0" w:color="auto"/>
          </w:divBdr>
          <w:divsChild>
            <w:div w:id="586381050">
              <w:marLeft w:val="150"/>
              <w:marRight w:val="150"/>
              <w:marTop w:val="0"/>
              <w:marBottom w:val="0"/>
              <w:divBdr>
                <w:top w:val="none" w:sz="0" w:space="0" w:color="auto"/>
                <w:left w:val="none" w:sz="0" w:space="0" w:color="auto"/>
                <w:bottom w:val="none" w:sz="0" w:space="0" w:color="auto"/>
                <w:right w:val="none" w:sz="0" w:space="0" w:color="auto"/>
              </w:divBdr>
              <w:divsChild>
                <w:div w:id="1073236751">
                  <w:marLeft w:val="0"/>
                  <w:marRight w:val="0"/>
                  <w:marTop w:val="105"/>
                  <w:marBottom w:val="105"/>
                  <w:divBdr>
                    <w:top w:val="none" w:sz="0" w:space="0" w:color="auto"/>
                    <w:left w:val="none" w:sz="0" w:space="0" w:color="auto"/>
                    <w:bottom w:val="none" w:sz="0" w:space="0" w:color="auto"/>
                    <w:right w:val="none" w:sz="0" w:space="0" w:color="auto"/>
                  </w:divBdr>
                  <w:divsChild>
                    <w:div w:id="481579385">
                      <w:marLeft w:val="0"/>
                      <w:marRight w:val="0"/>
                      <w:marTop w:val="0"/>
                      <w:marBottom w:val="0"/>
                      <w:divBdr>
                        <w:top w:val="none" w:sz="0" w:space="0" w:color="auto"/>
                        <w:left w:val="none" w:sz="0" w:space="0" w:color="auto"/>
                        <w:bottom w:val="none" w:sz="0" w:space="0" w:color="auto"/>
                        <w:right w:val="none" w:sz="0" w:space="0" w:color="auto"/>
                      </w:divBdr>
                      <w:divsChild>
                        <w:div w:id="2028483595">
                          <w:marLeft w:val="0"/>
                          <w:marRight w:val="0"/>
                          <w:marTop w:val="0"/>
                          <w:marBottom w:val="0"/>
                          <w:divBdr>
                            <w:top w:val="none" w:sz="0" w:space="0" w:color="auto"/>
                            <w:left w:val="none" w:sz="0" w:space="0" w:color="auto"/>
                            <w:bottom w:val="none" w:sz="0" w:space="0" w:color="auto"/>
                            <w:right w:val="none" w:sz="0" w:space="0" w:color="auto"/>
                          </w:divBdr>
                          <w:divsChild>
                            <w:div w:id="122240314">
                              <w:marLeft w:val="0"/>
                              <w:marRight w:val="0"/>
                              <w:marTop w:val="0"/>
                              <w:marBottom w:val="0"/>
                              <w:divBdr>
                                <w:top w:val="none" w:sz="0" w:space="0" w:color="auto"/>
                                <w:left w:val="none" w:sz="0" w:space="0" w:color="auto"/>
                                <w:bottom w:val="none" w:sz="0" w:space="0" w:color="auto"/>
                                <w:right w:val="none" w:sz="0" w:space="0" w:color="auto"/>
                              </w:divBdr>
                              <w:divsChild>
                                <w:div w:id="1701315177">
                                  <w:marLeft w:val="0"/>
                                  <w:marRight w:val="0"/>
                                  <w:marTop w:val="0"/>
                                  <w:marBottom w:val="75"/>
                                  <w:divBdr>
                                    <w:top w:val="none" w:sz="0" w:space="0" w:color="auto"/>
                                    <w:left w:val="none" w:sz="0" w:space="0" w:color="auto"/>
                                    <w:bottom w:val="none" w:sz="0" w:space="0" w:color="auto"/>
                                    <w:right w:val="none" w:sz="0" w:space="0" w:color="auto"/>
                                  </w:divBdr>
                                  <w:divsChild>
                                    <w:div w:id="1094742550">
                                      <w:marLeft w:val="0"/>
                                      <w:marRight w:val="0"/>
                                      <w:marTop w:val="0"/>
                                      <w:marBottom w:val="0"/>
                                      <w:divBdr>
                                        <w:top w:val="none" w:sz="0" w:space="0" w:color="auto"/>
                                        <w:left w:val="none" w:sz="0" w:space="0" w:color="auto"/>
                                        <w:bottom w:val="none" w:sz="0" w:space="0" w:color="auto"/>
                                        <w:right w:val="none" w:sz="0" w:space="0" w:color="auto"/>
                                      </w:divBdr>
                                      <w:divsChild>
                                        <w:div w:id="8355382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259548">
              <w:marLeft w:val="150"/>
              <w:marRight w:val="150"/>
              <w:marTop w:val="0"/>
              <w:marBottom w:val="0"/>
              <w:divBdr>
                <w:top w:val="none" w:sz="0" w:space="0" w:color="auto"/>
                <w:left w:val="none" w:sz="0" w:space="0" w:color="auto"/>
                <w:bottom w:val="none" w:sz="0" w:space="0" w:color="auto"/>
                <w:right w:val="none" w:sz="0" w:space="0" w:color="auto"/>
              </w:divBdr>
              <w:divsChild>
                <w:div w:id="587882847">
                  <w:marLeft w:val="0"/>
                  <w:marRight w:val="0"/>
                  <w:marTop w:val="0"/>
                  <w:marBottom w:val="0"/>
                  <w:divBdr>
                    <w:top w:val="none" w:sz="0" w:space="0" w:color="auto"/>
                    <w:left w:val="none" w:sz="0" w:space="0" w:color="auto"/>
                    <w:bottom w:val="none" w:sz="0" w:space="0" w:color="auto"/>
                    <w:right w:val="none" w:sz="0" w:space="0" w:color="auto"/>
                  </w:divBdr>
                  <w:divsChild>
                    <w:div w:id="1561205092">
                      <w:marLeft w:val="0"/>
                      <w:marRight w:val="0"/>
                      <w:marTop w:val="0"/>
                      <w:marBottom w:val="0"/>
                      <w:divBdr>
                        <w:top w:val="none" w:sz="0" w:space="0" w:color="auto"/>
                        <w:left w:val="none" w:sz="0" w:space="0" w:color="auto"/>
                        <w:bottom w:val="none" w:sz="0" w:space="0" w:color="auto"/>
                        <w:right w:val="none" w:sz="0" w:space="0" w:color="auto"/>
                      </w:divBdr>
                      <w:divsChild>
                        <w:div w:id="28678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88733">
                  <w:marLeft w:val="0"/>
                  <w:marRight w:val="0"/>
                  <w:marTop w:val="0"/>
                  <w:marBottom w:val="0"/>
                  <w:divBdr>
                    <w:top w:val="none" w:sz="0" w:space="0" w:color="auto"/>
                    <w:left w:val="none" w:sz="0" w:space="0" w:color="auto"/>
                    <w:bottom w:val="none" w:sz="0" w:space="0" w:color="auto"/>
                    <w:right w:val="none" w:sz="0" w:space="0" w:color="auto"/>
                  </w:divBdr>
                  <w:divsChild>
                    <w:div w:id="569735236">
                      <w:marLeft w:val="0"/>
                      <w:marRight w:val="0"/>
                      <w:marTop w:val="105"/>
                      <w:marBottom w:val="105"/>
                      <w:divBdr>
                        <w:top w:val="none" w:sz="0" w:space="0" w:color="auto"/>
                        <w:left w:val="none" w:sz="0" w:space="0" w:color="auto"/>
                        <w:bottom w:val="none" w:sz="0" w:space="0" w:color="auto"/>
                        <w:right w:val="none" w:sz="0" w:space="0" w:color="auto"/>
                      </w:divBdr>
                      <w:divsChild>
                        <w:div w:id="270090422">
                          <w:marLeft w:val="0"/>
                          <w:marRight w:val="0"/>
                          <w:marTop w:val="0"/>
                          <w:marBottom w:val="0"/>
                          <w:divBdr>
                            <w:top w:val="none" w:sz="0" w:space="0" w:color="auto"/>
                            <w:left w:val="none" w:sz="0" w:space="0" w:color="auto"/>
                            <w:bottom w:val="none" w:sz="0" w:space="0" w:color="auto"/>
                            <w:right w:val="none" w:sz="0" w:space="0" w:color="auto"/>
                          </w:divBdr>
                          <w:divsChild>
                            <w:div w:id="2033680226">
                              <w:marLeft w:val="0"/>
                              <w:marRight w:val="0"/>
                              <w:marTop w:val="0"/>
                              <w:marBottom w:val="0"/>
                              <w:divBdr>
                                <w:top w:val="none" w:sz="0" w:space="0" w:color="auto"/>
                                <w:left w:val="none" w:sz="0" w:space="0" w:color="auto"/>
                                <w:bottom w:val="none" w:sz="0" w:space="0" w:color="auto"/>
                                <w:right w:val="none" w:sz="0" w:space="0" w:color="auto"/>
                              </w:divBdr>
                              <w:divsChild>
                                <w:div w:id="27217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386388">
          <w:marLeft w:val="0"/>
          <w:marRight w:val="0"/>
          <w:marTop w:val="0"/>
          <w:marBottom w:val="0"/>
          <w:divBdr>
            <w:top w:val="none" w:sz="0" w:space="0" w:color="auto"/>
            <w:left w:val="none" w:sz="0" w:space="0" w:color="auto"/>
            <w:bottom w:val="none" w:sz="0" w:space="0" w:color="auto"/>
            <w:right w:val="none" w:sz="0" w:space="0" w:color="auto"/>
          </w:divBdr>
          <w:divsChild>
            <w:div w:id="574054040">
              <w:marLeft w:val="150"/>
              <w:marRight w:val="150"/>
              <w:marTop w:val="0"/>
              <w:marBottom w:val="0"/>
              <w:divBdr>
                <w:top w:val="none" w:sz="0" w:space="0" w:color="auto"/>
                <w:left w:val="none" w:sz="0" w:space="0" w:color="auto"/>
                <w:bottom w:val="none" w:sz="0" w:space="0" w:color="auto"/>
                <w:right w:val="none" w:sz="0" w:space="0" w:color="auto"/>
              </w:divBdr>
              <w:divsChild>
                <w:div w:id="1223447055">
                  <w:marLeft w:val="0"/>
                  <w:marRight w:val="0"/>
                  <w:marTop w:val="105"/>
                  <w:marBottom w:val="105"/>
                  <w:divBdr>
                    <w:top w:val="none" w:sz="0" w:space="0" w:color="auto"/>
                    <w:left w:val="none" w:sz="0" w:space="0" w:color="auto"/>
                    <w:bottom w:val="none" w:sz="0" w:space="0" w:color="auto"/>
                    <w:right w:val="none" w:sz="0" w:space="0" w:color="auto"/>
                  </w:divBdr>
                  <w:divsChild>
                    <w:div w:id="201213121">
                      <w:marLeft w:val="0"/>
                      <w:marRight w:val="0"/>
                      <w:marTop w:val="0"/>
                      <w:marBottom w:val="0"/>
                      <w:divBdr>
                        <w:top w:val="none" w:sz="0" w:space="0" w:color="auto"/>
                        <w:left w:val="none" w:sz="0" w:space="0" w:color="auto"/>
                        <w:bottom w:val="none" w:sz="0" w:space="0" w:color="auto"/>
                        <w:right w:val="none" w:sz="0" w:space="0" w:color="auto"/>
                      </w:divBdr>
                      <w:divsChild>
                        <w:div w:id="104891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416561">
      <w:bodyDiv w:val="1"/>
      <w:marLeft w:val="0"/>
      <w:marRight w:val="0"/>
      <w:marTop w:val="0"/>
      <w:marBottom w:val="0"/>
      <w:divBdr>
        <w:top w:val="none" w:sz="0" w:space="0" w:color="auto"/>
        <w:left w:val="none" w:sz="0" w:space="0" w:color="auto"/>
        <w:bottom w:val="none" w:sz="0" w:space="0" w:color="auto"/>
        <w:right w:val="none" w:sz="0" w:space="0" w:color="auto"/>
      </w:divBdr>
      <w:divsChild>
        <w:div w:id="997076645">
          <w:marLeft w:val="0"/>
          <w:marRight w:val="0"/>
          <w:marTop w:val="0"/>
          <w:marBottom w:val="300"/>
          <w:divBdr>
            <w:top w:val="none" w:sz="0" w:space="0" w:color="auto"/>
            <w:left w:val="none" w:sz="0" w:space="0" w:color="auto"/>
            <w:bottom w:val="none" w:sz="0" w:space="0" w:color="auto"/>
            <w:right w:val="none" w:sz="0" w:space="0" w:color="auto"/>
          </w:divBdr>
        </w:div>
        <w:div w:id="2100901700">
          <w:marLeft w:val="0"/>
          <w:marRight w:val="0"/>
          <w:marTop w:val="0"/>
          <w:marBottom w:val="450"/>
          <w:divBdr>
            <w:top w:val="none" w:sz="0" w:space="0" w:color="auto"/>
            <w:left w:val="none" w:sz="0" w:space="0" w:color="auto"/>
            <w:bottom w:val="none" w:sz="0" w:space="0" w:color="auto"/>
            <w:right w:val="none" w:sz="0" w:space="0" w:color="auto"/>
          </w:divBdr>
          <w:divsChild>
            <w:div w:id="1047073126">
              <w:marLeft w:val="0"/>
              <w:marRight w:val="0"/>
              <w:marTop w:val="0"/>
              <w:marBottom w:val="0"/>
              <w:divBdr>
                <w:top w:val="none" w:sz="0" w:space="0" w:color="auto"/>
                <w:left w:val="none" w:sz="0" w:space="0" w:color="auto"/>
                <w:bottom w:val="none" w:sz="0" w:space="0" w:color="auto"/>
                <w:right w:val="none" w:sz="0" w:space="0" w:color="auto"/>
              </w:divBdr>
              <w:divsChild>
                <w:div w:id="750782238">
                  <w:marLeft w:val="0"/>
                  <w:marRight w:val="0"/>
                  <w:marTop w:val="0"/>
                  <w:marBottom w:val="0"/>
                  <w:divBdr>
                    <w:top w:val="none" w:sz="0" w:space="0" w:color="auto"/>
                    <w:left w:val="none" w:sz="0" w:space="0" w:color="auto"/>
                    <w:bottom w:val="none" w:sz="0" w:space="0" w:color="auto"/>
                    <w:right w:val="none" w:sz="0" w:space="0" w:color="auto"/>
                  </w:divBdr>
                </w:div>
                <w:div w:id="894319492">
                  <w:marLeft w:val="0"/>
                  <w:marRight w:val="0"/>
                  <w:marTop w:val="1125"/>
                  <w:marBottom w:val="0"/>
                  <w:divBdr>
                    <w:top w:val="none" w:sz="0" w:space="0" w:color="auto"/>
                    <w:left w:val="none" w:sz="0" w:space="0" w:color="auto"/>
                    <w:bottom w:val="none" w:sz="0" w:space="0" w:color="auto"/>
                    <w:right w:val="none" w:sz="0" w:space="0" w:color="auto"/>
                  </w:divBdr>
                  <w:divsChild>
                    <w:div w:id="53192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583834">
      <w:bodyDiv w:val="1"/>
      <w:marLeft w:val="0"/>
      <w:marRight w:val="0"/>
      <w:marTop w:val="0"/>
      <w:marBottom w:val="0"/>
      <w:divBdr>
        <w:top w:val="none" w:sz="0" w:space="0" w:color="auto"/>
        <w:left w:val="none" w:sz="0" w:space="0" w:color="auto"/>
        <w:bottom w:val="none" w:sz="0" w:space="0" w:color="auto"/>
        <w:right w:val="none" w:sz="0" w:space="0" w:color="auto"/>
      </w:divBdr>
      <w:divsChild>
        <w:div w:id="737093862">
          <w:marLeft w:val="0"/>
          <w:marRight w:val="0"/>
          <w:marTop w:val="0"/>
          <w:marBottom w:val="0"/>
          <w:divBdr>
            <w:top w:val="none" w:sz="0" w:space="0" w:color="auto"/>
            <w:left w:val="none" w:sz="0" w:space="0" w:color="auto"/>
            <w:bottom w:val="none" w:sz="0" w:space="0" w:color="auto"/>
            <w:right w:val="none" w:sz="0" w:space="0" w:color="auto"/>
          </w:divBdr>
          <w:divsChild>
            <w:div w:id="12924112">
              <w:marLeft w:val="-300"/>
              <w:marRight w:val="0"/>
              <w:marTop w:val="0"/>
              <w:marBottom w:val="0"/>
              <w:divBdr>
                <w:top w:val="none" w:sz="0" w:space="0" w:color="auto"/>
                <w:left w:val="none" w:sz="0" w:space="0" w:color="auto"/>
                <w:bottom w:val="none" w:sz="0" w:space="0" w:color="auto"/>
                <w:right w:val="none" w:sz="0" w:space="0" w:color="auto"/>
              </w:divBdr>
              <w:divsChild>
                <w:div w:id="225846073">
                  <w:marLeft w:val="0"/>
                  <w:marRight w:val="0"/>
                  <w:marTop w:val="0"/>
                  <w:marBottom w:val="300"/>
                  <w:divBdr>
                    <w:top w:val="none" w:sz="0" w:space="0" w:color="auto"/>
                    <w:left w:val="none" w:sz="0" w:space="0" w:color="auto"/>
                    <w:bottom w:val="none" w:sz="0" w:space="0" w:color="auto"/>
                    <w:right w:val="none" w:sz="0" w:space="0" w:color="auto"/>
                  </w:divBdr>
                </w:div>
                <w:div w:id="1259603475">
                  <w:marLeft w:val="0"/>
                  <w:marRight w:val="0"/>
                  <w:marTop w:val="0"/>
                  <w:marBottom w:val="450"/>
                  <w:divBdr>
                    <w:top w:val="none" w:sz="0" w:space="0" w:color="auto"/>
                    <w:left w:val="none" w:sz="0" w:space="0" w:color="auto"/>
                    <w:bottom w:val="none" w:sz="0" w:space="0" w:color="auto"/>
                    <w:right w:val="none" w:sz="0" w:space="0" w:color="auto"/>
                  </w:divBdr>
                  <w:divsChild>
                    <w:div w:id="282998926">
                      <w:marLeft w:val="0"/>
                      <w:marRight w:val="0"/>
                      <w:marTop w:val="0"/>
                      <w:marBottom w:val="0"/>
                      <w:divBdr>
                        <w:top w:val="none" w:sz="0" w:space="0" w:color="auto"/>
                        <w:left w:val="none" w:sz="0" w:space="0" w:color="auto"/>
                        <w:bottom w:val="none" w:sz="0" w:space="0" w:color="auto"/>
                        <w:right w:val="none" w:sz="0" w:space="0" w:color="auto"/>
                      </w:divBdr>
                      <w:divsChild>
                        <w:div w:id="707071933">
                          <w:marLeft w:val="0"/>
                          <w:marRight w:val="0"/>
                          <w:marTop w:val="0"/>
                          <w:marBottom w:val="0"/>
                          <w:divBdr>
                            <w:top w:val="none" w:sz="0" w:space="0" w:color="auto"/>
                            <w:left w:val="none" w:sz="0" w:space="0" w:color="auto"/>
                            <w:bottom w:val="none" w:sz="0" w:space="0" w:color="auto"/>
                            <w:right w:val="none" w:sz="0" w:space="0" w:color="auto"/>
                          </w:divBdr>
                        </w:div>
                        <w:div w:id="1854998492">
                          <w:marLeft w:val="0"/>
                          <w:marRight w:val="0"/>
                          <w:marTop w:val="1125"/>
                          <w:marBottom w:val="0"/>
                          <w:divBdr>
                            <w:top w:val="none" w:sz="0" w:space="0" w:color="auto"/>
                            <w:left w:val="none" w:sz="0" w:space="0" w:color="auto"/>
                            <w:bottom w:val="none" w:sz="0" w:space="0" w:color="auto"/>
                            <w:right w:val="none" w:sz="0" w:space="0" w:color="auto"/>
                          </w:divBdr>
                          <w:divsChild>
                            <w:div w:id="111590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664786">
      <w:bodyDiv w:val="1"/>
      <w:marLeft w:val="0"/>
      <w:marRight w:val="0"/>
      <w:marTop w:val="0"/>
      <w:marBottom w:val="0"/>
      <w:divBdr>
        <w:top w:val="none" w:sz="0" w:space="0" w:color="auto"/>
        <w:left w:val="none" w:sz="0" w:space="0" w:color="auto"/>
        <w:bottom w:val="none" w:sz="0" w:space="0" w:color="auto"/>
        <w:right w:val="none" w:sz="0" w:space="0" w:color="auto"/>
      </w:divBdr>
    </w:div>
    <w:div w:id="864444783">
      <w:bodyDiv w:val="1"/>
      <w:marLeft w:val="0"/>
      <w:marRight w:val="0"/>
      <w:marTop w:val="0"/>
      <w:marBottom w:val="0"/>
      <w:divBdr>
        <w:top w:val="none" w:sz="0" w:space="0" w:color="auto"/>
        <w:left w:val="none" w:sz="0" w:space="0" w:color="auto"/>
        <w:bottom w:val="none" w:sz="0" w:space="0" w:color="auto"/>
        <w:right w:val="none" w:sz="0" w:space="0" w:color="auto"/>
      </w:divBdr>
      <w:divsChild>
        <w:div w:id="1324317859">
          <w:marLeft w:val="0"/>
          <w:marRight w:val="0"/>
          <w:marTop w:val="0"/>
          <w:marBottom w:val="0"/>
          <w:divBdr>
            <w:top w:val="none" w:sz="0" w:space="0" w:color="auto"/>
            <w:left w:val="none" w:sz="0" w:space="0" w:color="auto"/>
            <w:bottom w:val="none" w:sz="0" w:space="0" w:color="auto"/>
            <w:right w:val="none" w:sz="0" w:space="0" w:color="auto"/>
          </w:divBdr>
        </w:div>
        <w:div w:id="1675717898">
          <w:marLeft w:val="0"/>
          <w:marRight w:val="0"/>
          <w:marTop w:val="1125"/>
          <w:marBottom w:val="0"/>
          <w:divBdr>
            <w:top w:val="none" w:sz="0" w:space="0" w:color="auto"/>
            <w:left w:val="none" w:sz="0" w:space="0" w:color="auto"/>
            <w:bottom w:val="none" w:sz="0" w:space="0" w:color="auto"/>
            <w:right w:val="none" w:sz="0" w:space="0" w:color="auto"/>
          </w:divBdr>
          <w:divsChild>
            <w:div w:id="20113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20865">
      <w:bodyDiv w:val="1"/>
      <w:marLeft w:val="0"/>
      <w:marRight w:val="0"/>
      <w:marTop w:val="0"/>
      <w:marBottom w:val="0"/>
      <w:divBdr>
        <w:top w:val="none" w:sz="0" w:space="0" w:color="auto"/>
        <w:left w:val="none" w:sz="0" w:space="0" w:color="auto"/>
        <w:bottom w:val="none" w:sz="0" w:space="0" w:color="auto"/>
        <w:right w:val="none" w:sz="0" w:space="0" w:color="auto"/>
      </w:divBdr>
    </w:div>
    <w:div w:id="868833862">
      <w:bodyDiv w:val="1"/>
      <w:marLeft w:val="0"/>
      <w:marRight w:val="0"/>
      <w:marTop w:val="0"/>
      <w:marBottom w:val="0"/>
      <w:divBdr>
        <w:top w:val="none" w:sz="0" w:space="0" w:color="auto"/>
        <w:left w:val="none" w:sz="0" w:space="0" w:color="auto"/>
        <w:bottom w:val="none" w:sz="0" w:space="0" w:color="auto"/>
        <w:right w:val="none" w:sz="0" w:space="0" w:color="auto"/>
      </w:divBdr>
      <w:divsChild>
        <w:div w:id="458577175">
          <w:marLeft w:val="0"/>
          <w:marRight w:val="0"/>
          <w:marTop w:val="0"/>
          <w:marBottom w:val="0"/>
          <w:divBdr>
            <w:top w:val="none" w:sz="0" w:space="0" w:color="auto"/>
            <w:left w:val="none" w:sz="0" w:space="0" w:color="auto"/>
            <w:bottom w:val="none" w:sz="0" w:space="0" w:color="auto"/>
            <w:right w:val="none" w:sz="0" w:space="0" w:color="auto"/>
          </w:divBdr>
          <w:divsChild>
            <w:div w:id="887258915">
              <w:marLeft w:val="0"/>
              <w:marRight w:val="0"/>
              <w:marTop w:val="0"/>
              <w:marBottom w:val="0"/>
              <w:divBdr>
                <w:top w:val="none" w:sz="0" w:space="0" w:color="auto"/>
                <w:left w:val="none" w:sz="0" w:space="0" w:color="auto"/>
                <w:bottom w:val="none" w:sz="0" w:space="0" w:color="auto"/>
                <w:right w:val="none" w:sz="0" w:space="0" w:color="auto"/>
              </w:divBdr>
              <w:divsChild>
                <w:div w:id="7185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89465">
          <w:marLeft w:val="0"/>
          <w:marRight w:val="0"/>
          <w:marTop w:val="0"/>
          <w:marBottom w:val="0"/>
          <w:divBdr>
            <w:top w:val="none" w:sz="0" w:space="0" w:color="auto"/>
            <w:left w:val="none" w:sz="0" w:space="0" w:color="auto"/>
            <w:bottom w:val="none" w:sz="0" w:space="0" w:color="auto"/>
            <w:right w:val="none" w:sz="0" w:space="0" w:color="auto"/>
          </w:divBdr>
          <w:divsChild>
            <w:div w:id="1411468202">
              <w:marLeft w:val="0"/>
              <w:marRight w:val="0"/>
              <w:marTop w:val="0"/>
              <w:marBottom w:val="0"/>
              <w:divBdr>
                <w:top w:val="none" w:sz="0" w:space="0" w:color="auto"/>
                <w:left w:val="none" w:sz="0" w:space="0" w:color="auto"/>
                <w:bottom w:val="none" w:sz="0" w:space="0" w:color="auto"/>
                <w:right w:val="none" w:sz="0" w:space="0" w:color="auto"/>
              </w:divBdr>
              <w:divsChild>
                <w:div w:id="77217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59155">
          <w:marLeft w:val="0"/>
          <w:marRight w:val="0"/>
          <w:marTop w:val="0"/>
          <w:marBottom w:val="0"/>
          <w:divBdr>
            <w:top w:val="none" w:sz="0" w:space="0" w:color="auto"/>
            <w:left w:val="none" w:sz="0" w:space="0" w:color="auto"/>
            <w:bottom w:val="none" w:sz="0" w:space="0" w:color="auto"/>
            <w:right w:val="none" w:sz="0" w:space="0" w:color="auto"/>
          </w:divBdr>
          <w:divsChild>
            <w:div w:id="433137953">
              <w:marLeft w:val="0"/>
              <w:marRight w:val="0"/>
              <w:marTop w:val="0"/>
              <w:marBottom w:val="0"/>
              <w:divBdr>
                <w:top w:val="none" w:sz="0" w:space="0" w:color="auto"/>
                <w:left w:val="none" w:sz="0" w:space="0" w:color="auto"/>
                <w:bottom w:val="none" w:sz="0" w:space="0" w:color="auto"/>
                <w:right w:val="none" w:sz="0" w:space="0" w:color="auto"/>
              </w:divBdr>
              <w:divsChild>
                <w:div w:id="392431734">
                  <w:marLeft w:val="0"/>
                  <w:marRight w:val="0"/>
                  <w:marTop w:val="0"/>
                  <w:marBottom w:val="0"/>
                  <w:divBdr>
                    <w:top w:val="none" w:sz="0" w:space="0" w:color="auto"/>
                    <w:left w:val="none" w:sz="0" w:space="0" w:color="auto"/>
                    <w:bottom w:val="none" w:sz="0" w:space="0" w:color="auto"/>
                    <w:right w:val="none" w:sz="0" w:space="0" w:color="auto"/>
                  </w:divBdr>
                  <w:divsChild>
                    <w:div w:id="10307012">
                      <w:marLeft w:val="0"/>
                      <w:marRight w:val="0"/>
                      <w:marTop w:val="0"/>
                      <w:marBottom w:val="0"/>
                      <w:divBdr>
                        <w:top w:val="none" w:sz="0" w:space="0" w:color="auto"/>
                        <w:left w:val="none" w:sz="0" w:space="0" w:color="auto"/>
                        <w:bottom w:val="none" w:sz="0" w:space="0" w:color="auto"/>
                        <w:right w:val="none" w:sz="0" w:space="0" w:color="auto"/>
                      </w:divBdr>
                      <w:divsChild>
                        <w:div w:id="1422607795">
                          <w:marLeft w:val="0"/>
                          <w:marRight w:val="0"/>
                          <w:marTop w:val="0"/>
                          <w:marBottom w:val="0"/>
                          <w:divBdr>
                            <w:top w:val="none" w:sz="0" w:space="0" w:color="auto"/>
                            <w:left w:val="none" w:sz="0" w:space="0" w:color="auto"/>
                            <w:bottom w:val="none" w:sz="0" w:space="0" w:color="auto"/>
                            <w:right w:val="none" w:sz="0" w:space="0" w:color="auto"/>
                          </w:divBdr>
                          <w:divsChild>
                            <w:div w:id="1485008013">
                              <w:marLeft w:val="0"/>
                              <w:marRight w:val="0"/>
                              <w:marTop w:val="0"/>
                              <w:marBottom w:val="0"/>
                              <w:divBdr>
                                <w:top w:val="none" w:sz="0" w:space="0" w:color="auto"/>
                                <w:left w:val="none" w:sz="0" w:space="0" w:color="auto"/>
                                <w:bottom w:val="none" w:sz="0" w:space="0" w:color="auto"/>
                                <w:right w:val="none" w:sz="0" w:space="0" w:color="auto"/>
                              </w:divBdr>
                              <w:divsChild>
                                <w:div w:id="6299070">
                                  <w:marLeft w:val="0"/>
                                  <w:marRight w:val="0"/>
                                  <w:marTop w:val="0"/>
                                  <w:marBottom w:val="0"/>
                                  <w:divBdr>
                                    <w:top w:val="none" w:sz="0" w:space="0" w:color="auto"/>
                                    <w:left w:val="none" w:sz="0" w:space="0" w:color="auto"/>
                                    <w:bottom w:val="none" w:sz="0" w:space="0" w:color="auto"/>
                                    <w:right w:val="none" w:sz="0" w:space="0" w:color="auto"/>
                                  </w:divBdr>
                                </w:div>
                                <w:div w:id="41222690">
                                  <w:marLeft w:val="0"/>
                                  <w:marRight w:val="0"/>
                                  <w:marTop w:val="0"/>
                                  <w:marBottom w:val="0"/>
                                  <w:divBdr>
                                    <w:top w:val="none" w:sz="0" w:space="0" w:color="auto"/>
                                    <w:left w:val="none" w:sz="0" w:space="0" w:color="auto"/>
                                    <w:bottom w:val="none" w:sz="0" w:space="0" w:color="auto"/>
                                    <w:right w:val="none" w:sz="0" w:space="0" w:color="auto"/>
                                  </w:divBdr>
                                </w:div>
                              </w:divsChild>
                            </w:div>
                            <w:div w:id="19798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91974">
                      <w:marLeft w:val="0"/>
                      <w:marRight w:val="0"/>
                      <w:marTop w:val="0"/>
                      <w:marBottom w:val="0"/>
                      <w:divBdr>
                        <w:top w:val="none" w:sz="0" w:space="0" w:color="auto"/>
                        <w:left w:val="none" w:sz="0" w:space="0" w:color="auto"/>
                        <w:bottom w:val="none" w:sz="0" w:space="0" w:color="auto"/>
                        <w:right w:val="none" w:sz="0" w:space="0" w:color="auto"/>
                      </w:divBdr>
                    </w:div>
                    <w:div w:id="165526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16030">
          <w:marLeft w:val="0"/>
          <w:marRight w:val="0"/>
          <w:marTop w:val="0"/>
          <w:marBottom w:val="0"/>
          <w:divBdr>
            <w:top w:val="none" w:sz="0" w:space="0" w:color="auto"/>
            <w:left w:val="none" w:sz="0" w:space="0" w:color="auto"/>
            <w:bottom w:val="none" w:sz="0" w:space="0" w:color="auto"/>
            <w:right w:val="none" w:sz="0" w:space="0" w:color="auto"/>
          </w:divBdr>
          <w:divsChild>
            <w:div w:id="306210346">
              <w:marLeft w:val="0"/>
              <w:marRight w:val="0"/>
              <w:marTop w:val="0"/>
              <w:marBottom w:val="0"/>
              <w:divBdr>
                <w:top w:val="none" w:sz="0" w:space="0" w:color="auto"/>
                <w:left w:val="none" w:sz="0" w:space="0" w:color="auto"/>
                <w:bottom w:val="none" w:sz="0" w:space="0" w:color="auto"/>
                <w:right w:val="none" w:sz="0" w:space="0" w:color="auto"/>
              </w:divBdr>
              <w:divsChild>
                <w:div w:id="265625459">
                  <w:marLeft w:val="0"/>
                  <w:marRight w:val="0"/>
                  <w:marTop w:val="0"/>
                  <w:marBottom w:val="0"/>
                  <w:divBdr>
                    <w:top w:val="none" w:sz="0" w:space="0" w:color="auto"/>
                    <w:left w:val="none" w:sz="0" w:space="0" w:color="auto"/>
                    <w:bottom w:val="none" w:sz="0" w:space="0" w:color="auto"/>
                    <w:right w:val="none" w:sz="0" w:space="0" w:color="auto"/>
                  </w:divBdr>
                  <w:divsChild>
                    <w:div w:id="770778428">
                      <w:marLeft w:val="0"/>
                      <w:marRight w:val="0"/>
                      <w:marTop w:val="0"/>
                      <w:marBottom w:val="0"/>
                      <w:divBdr>
                        <w:top w:val="none" w:sz="0" w:space="0" w:color="auto"/>
                        <w:left w:val="none" w:sz="0" w:space="0" w:color="auto"/>
                        <w:bottom w:val="none" w:sz="0" w:space="0" w:color="auto"/>
                        <w:right w:val="none" w:sz="0" w:space="0" w:color="auto"/>
                      </w:divBdr>
                      <w:divsChild>
                        <w:div w:id="155804118">
                          <w:marLeft w:val="0"/>
                          <w:marRight w:val="0"/>
                          <w:marTop w:val="0"/>
                          <w:marBottom w:val="0"/>
                          <w:divBdr>
                            <w:top w:val="none" w:sz="0" w:space="0" w:color="auto"/>
                            <w:left w:val="none" w:sz="0" w:space="0" w:color="auto"/>
                            <w:bottom w:val="none" w:sz="0" w:space="0" w:color="auto"/>
                            <w:right w:val="none" w:sz="0" w:space="0" w:color="auto"/>
                          </w:divBdr>
                        </w:div>
                        <w:div w:id="245460209">
                          <w:marLeft w:val="0"/>
                          <w:marRight w:val="0"/>
                          <w:marTop w:val="0"/>
                          <w:marBottom w:val="0"/>
                          <w:divBdr>
                            <w:top w:val="none" w:sz="0" w:space="0" w:color="auto"/>
                            <w:left w:val="none" w:sz="0" w:space="0" w:color="auto"/>
                            <w:bottom w:val="none" w:sz="0" w:space="0" w:color="auto"/>
                            <w:right w:val="none" w:sz="0" w:space="0" w:color="auto"/>
                          </w:divBdr>
                        </w:div>
                        <w:div w:id="1942912257">
                          <w:marLeft w:val="0"/>
                          <w:marRight w:val="0"/>
                          <w:marTop w:val="0"/>
                          <w:marBottom w:val="0"/>
                          <w:divBdr>
                            <w:top w:val="none" w:sz="0" w:space="0" w:color="auto"/>
                            <w:left w:val="none" w:sz="0" w:space="0" w:color="auto"/>
                            <w:bottom w:val="none" w:sz="0" w:space="0" w:color="auto"/>
                            <w:right w:val="none" w:sz="0" w:space="0" w:color="auto"/>
                          </w:divBdr>
                          <w:divsChild>
                            <w:div w:id="20587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5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95765">
      <w:bodyDiv w:val="1"/>
      <w:marLeft w:val="0"/>
      <w:marRight w:val="0"/>
      <w:marTop w:val="0"/>
      <w:marBottom w:val="0"/>
      <w:divBdr>
        <w:top w:val="none" w:sz="0" w:space="0" w:color="auto"/>
        <w:left w:val="none" w:sz="0" w:space="0" w:color="auto"/>
        <w:bottom w:val="none" w:sz="0" w:space="0" w:color="auto"/>
        <w:right w:val="none" w:sz="0" w:space="0" w:color="auto"/>
      </w:divBdr>
      <w:divsChild>
        <w:div w:id="617028625">
          <w:marLeft w:val="0"/>
          <w:marRight w:val="0"/>
          <w:marTop w:val="0"/>
          <w:marBottom w:val="0"/>
          <w:divBdr>
            <w:top w:val="none" w:sz="0" w:space="0" w:color="auto"/>
            <w:left w:val="none" w:sz="0" w:space="0" w:color="auto"/>
            <w:bottom w:val="none" w:sz="0" w:space="0" w:color="auto"/>
            <w:right w:val="none" w:sz="0" w:space="0" w:color="auto"/>
          </w:divBdr>
          <w:divsChild>
            <w:div w:id="30424222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70262078">
      <w:bodyDiv w:val="1"/>
      <w:marLeft w:val="0"/>
      <w:marRight w:val="0"/>
      <w:marTop w:val="0"/>
      <w:marBottom w:val="0"/>
      <w:divBdr>
        <w:top w:val="none" w:sz="0" w:space="0" w:color="auto"/>
        <w:left w:val="none" w:sz="0" w:space="0" w:color="auto"/>
        <w:bottom w:val="none" w:sz="0" w:space="0" w:color="auto"/>
        <w:right w:val="none" w:sz="0" w:space="0" w:color="auto"/>
      </w:divBdr>
      <w:divsChild>
        <w:div w:id="525601932">
          <w:marLeft w:val="0"/>
          <w:marRight w:val="0"/>
          <w:marTop w:val="0"/>
          <w:marBottom w:val="0"/>
          <w:divBdr>
            <w:top w:val="none" w:sz="0" w:space="0" w:color="auto"/>
            <w:left w:val="none" w:sz="0" w:space="0" w:color="auto"/>
            <w:bottom w:val="none" w:sz="0" w:space="0" w:color="auto"/>
            <w:right w:val="none" w:sz="0" w:space="0" w:color="auto"/>
          </w:divBdr>
          <w:divsChild>
            <w:div w:id="1735198538">
              <w:marLeft w:val="-300"/>
              <w:marRight w:val="0"/>
              <w:marTop w:val="0"/>
              <w:marBottom w:val="0"/>
              <w:divBdr>
                <w:top w:val="none" w:sz="0" w:space="0" w:color="auto"/>
                <w:left w:val="none" w:sz="0" w:space="0" w:color="auto"/>
                <w:bottom w:val="none" w:sz="0" w:space="0" w:color="auto"/>
                <w:right w:val="none" w:sz="0" w:space="0" w:color="auto"/>
              </w:divBdr>
              <w:divsChild>
                <w:div w:id="1066102007">
                  <w:marLeft w:val="0"/>
                  <w:marRight w:val="0"/>
                  <w:marTop w:val="0"/>
                  <w:marBottom w:val="450"/>
                  <w:divBdr>
                    <w:top w:val="none" w:sz="0" w:space="0" w:color="auto"/>
                    <w:left w:val="none" w:sz="0" w:space="0" w:color="auto"/>
                    <w:bottom w:val="none" w:sz="0" w:space="0" w:color="auto"/>
                    <w:right w:val="none" w:sz="0" w:space="0" w:color="auto"/>
                  </w:divBdr>
                  <w:divsChild>
                    <w:div w:id="665599592">
                      <w:marLeft w:val="0"/>
                      <w:marRight w:val="0"/>
                      <w:marTop w:val="0"/>
                      <w:marBottom w:val="0"/>
                      <w:divBdr>
                        <w:top w:val="none" w:sz="0" w:space="0" w:color="auto"/>
                        <w:left w:val="none" w:sz="0" w:space="0" w:color="auto"/>
                        <w:bottom w:val="none" w:sz="0" w:space="0" w:color="auto"/>
                        <w:right w:val="none" w:sz="0" w:space="0" w:color="auto"/>
                      </w:divBdr>
                      <w:divsChild>
                        <w:div w:id="1154758741">
                          <w:marLeft w:val="0"/>
                          <w:marRight w:val="0"/>
                          <w:marTop w:val="0"/>
                          <w:marBottom w:val="0"/>
                          <w:divBdr>
                            <w:top w:val="none" w:sz="0" w:space="0" w:color="auto"/>
                            <w:left w:val="none" w:sz="0" w:space="0" w:color="auto"/>
                            <w:bottom w:val="none" w:sz="0" w:space="0" w:color="auto"/>
                            <w:right w:val="none" w:sz="0" w:space="0" w:color="auto"/>
                          </w:divBdr>
                        </w:div>
                        <w:div w:id="187371969">
                          <w:marLeft w:val="0"/>
                          <w:marRight w:val="0"/>
                          <w:marTop w:val="1125"/>
                          <w:marBottom w:val="0"/>
                          <w:divBdr>
                            <w:top w:val="none" w:sz="0" w:space="0" w:color="auto"/>
                            <w:left w:val="none" w:sz="0" w:space="0" w:color="auto"/>
                            <w:bottom w:val="none" w:sz="0" w:space="0" w:color="auto"/>
                            <w:right w:val="none" w:sz="0" w:space="0" w:color="auto"/>
                          </w:divBdr>
                          <w:divsChild>
                            <w:div w:id="8245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720297">
          <w:marLeft w:val="0"/>
          <w:marRight w:val="0"/>
          <w:marTop w:val="0"/>
          <w:marBottom w:val="0"/>
          <w:divBdr>
            <w:top w:val="none" w:sz="0" w:space="0" w:color="auto"/>
            <w:left w:val="none" w:sz="0" w:space="0" w:color="auto"/>
            <w:bottom w:val="none" w:sz="0" w:space="0" w:color="auto"/>
            <w:right w:val="none" w:sz="0" w:space="0" w:color="auto"/>
          </w:divBdr>
          <w:divsChild>
            <w:div w:id="254478758">
              <w:marLeft w:val="0"/>
              <w:marRight w:val="0"/>
              <w:marTop w:val="0"/>
              <w:marBottom w:val="0"/>
              <w:divBdr>
                <w:top w:val="none" w:sz="0" w:space="0" w:color="auto"/>
                <w:left w:val="none" w:sz="0" w:space="0" w:color="auto"/>
                <w:bottom w:val="none" w:sz="0" w:space="0" w:color="auto"/>
                <w:right w:val="none" w:sz="0" w:space="0" w:color="auto"/>
              </w:divBdr>
              <w:divsChild>
                <w:div w:id="1717582839">
                  <w:marLeft w:val="0"/>
                  <w:marRight w:val="0"/>
                  <w:marTop w:val="0"/>
                  <w:marBottom w:val="0"/>
                  <w:divBdr>
                    <w:top w:val="none" w:sz="0" w:space="0" w:color="auto"/>
                    <w:left w:val="none" w:sz="0" w:space="0" w:color="auto"/>
                    <w:bottom w:val="none" w:sz="0" w:space="0" w:color="auto"/>
                    <w:right w:val="none" w:sz="0" w:space="0" w:color="auto"/>
                  </w:divBdr>
                  <w:divsChild>
                    <w:div w:id="635183627">
                      <w:marLeft w:val="0"/>
                      <w:marRight w:val="0"/>
                      <w:marTop w:val="825"/>
                      <w:marBottom w:val="0"/>
                      <w:divBdr>
                        <w:top w:val="none" w:sz="0" w:space="0" w:color="auto"/>
                        <w:left w:val="none" w:sz="0" w:space="0" w:color="auto"/>
                        <w:bottom w:val="none" w:sz="0" w:space="0" w:color="auto"/>
                        <w:right w:val="none" w:sz="0" w:space="0" w:color="auto"/>
                      </w:divBdr>
                    </w:div>
                    <w:div w:id="738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584113">
      <w:bodyDiv w:val="1"/>
      <w:marLeft w:val="0"/>
      <w:marRight w:val="0"/>
      <w:marTop w:val="0"/>
      <w:marBottom w:val="0"/>
      <w:divBdr>
        <w:top w:val="none" w:sz="0" w:space="0" w:color="auto"/>
        <w:left w:val="none" w:sz="0" w:space="0" w:color="auto"/>
        <w:bottom w:val="none" w:sz="0" w:space="0" w:color="auto"/>
        <w:right w:val="none" w:sz="0" w:space="0" w:color="auto"/>
      </w:divBdr>
      <w:divsChild>
        <w:div w:id="1361904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6504708">
      <w:bodyDiv w:val="1"/>
      <w:marLeft w:val="0"/>
      <w:marRight w:val="0"/>
      <w:marTop w:val="0"/>
      <w:marBottom w:val="0"/>
      <w:divBdr>
        <w:top w:val="none" w:sz="0" w:space="0" w:color="auto"/>
        <w:left w:val="none" w:sz="0" w:space="0" w:color="auto"/>
        <w:bottom w:val="none" w:sz="0" w:space="0" w:color="auto"/>
        <w:right w:val="none" w:sz="0" w:space="0" w:color="auto"/>
      </w:divBdr>
      <w:divsChild>
        <w:div w:id="1103183141">
          <w:marLeft w:val="0"/>
          <w:marRight w:val="0"/>
          <w:marTop w:val="0"/>
          <w:marBottom w:val="0"/>
          <w:divBdr>
            <w:top w:val="none" w:sz="0" w:space="0" w:color="auto"/>
            <w:left w:val="none" w:sz="0" w:space="0" w:color="auto"/>
            <w:bottom w:val="none" w:sz="0" w:space="0" w:color="auto"/>
            <w:right w:val="none" w:sz="0" w:space="0" w:color="auto"/>
          </w:divBdr>
        </w:div>
        <w:div w:id="2102532369">
          <w:marLeft w:val="0"/>
          <w:marRight w:val="0"/>
          <w:marTop w:val="1125"/>
          <w:marBottom w:val="0"/>
          <w:divBdr>
            <w:top w:val="none" w:sz="0" w:space="0" w:color="auto"/>
            <w:left w:val="none" w:sz="0" w:space="0" w:color="auto"/>
            <w:bottom w:val="none" w:sz="0" w:space="0" w:color="auto"/>
            <w:right w:val="none" w:sz="0" w:space="0" w:color="auto"/>
          </w:divBdr>
          <w:divsChild>
            <w:div w:id="9974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10383">
      <w:bodyDiv w:val="1"/>
      <w:marLeft w:val="0"/>
      <w:marRight w:val="0"/>
      <w:marTop w:val="0"/>
      <w:marBottom w:val="0"/>
      <w:divBdr>
        <w:top w:val="none" w:sz="0" w:space="0" w:color="auto"/>
        <w:left w:val="none" w:sz="0" w:space="0" w:color="auto"/>
        <w:bottom w:val="none" w:sz="0" w:space="0" w:color="auto"/>
        <w:right w:val="none" w:sz="0" w:space="0" w:color="auto"/>
      </w:divBdr>
      <w:divsChild>
        <w:div w:id="71196789">
          <w:marLeft w:val="0"/>
          <w:marRight w:val="0"/>
          <w:marTop w:val="0"/>
          <w:marBottom w:val="0"/>
          <w:divBdr>
            <w:top w:val="none" w:sz="0" w:space="0" w:color="auto"/>
            <w:left w:val="none" w:sz="0" w:space="0" w:color="auto"/>
            <w:bottom w:val="none" w:sz="0" w:space="0" w:color="auto"/>
            <w:right w:val="none" w:sz="0" w:space="0" w:color="auto"/>
          </w:divBdr>
        </w:div>
        <w:div w:id="2064020693">
          <w:marLeft w:val="0"/>
          <w:marRight w:val="0"/>
          <w:marTop w:val="1125"/>
          <w:marBottom w:val="0"/>
          <w:divBdr>
            <w:top w:val="none" w:sz="0" w:space="0" w:color="auto"/>
            <w:left w:val="none" w:sz="0" w:space="0" w:color="auto"/>
            <w:bottom w:val="none" w:sz="0" w:space="0" w:color="auto"/>
            <w:right w:val="none" w:sz="0" w:space="0" w:color="auto"/>
          </w:divBdr>
          <w:divsChild>
            <w:div w:id="16902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72420">
      <w:bodyDiv w:val="1"/>
      <w:marLeft w:val="0"/>
      <w:marRight w:val="0"/>
      <w:marTop w:val="0"/>
      <w:marBottom w:val="0"/>
      <w:divBdr>
        <w:top w:val="none" w:sz="0" w:space="0" w:color="auto"/>
        <w:left w:val="none" w:sz="0" w:space="0" w:color="auto"/>
        <w:bottom w:val="none" w:sz="0" w:space="0" w:color="auto"/>
        <w:right w:val="none" w:sz="0" w:space="0" w:color="auto"/>
      </w:divBdr>
      <w:divsChild>
        <w:div w:id="1066220666">
          <w:marLeft w:val="0"/>
          <w:marRight w:val="0"/>
          <w:marTop w:val="0"/>
          <w:marBottom w:val="0"/>
          <w:divBdr>
            <w:top w:val="none" w:sz="0" w:space="0" w:color="auto"/>
            <w:left w:val="none" w:sz="0" w:space="0" w:color="auto"/>
            <w:bottom w:val="none" w:sz="0" w:space="0" w:color="auto"/>
            <w:right w:val="none" w:sz="0" w:space="0" w:color="auto"/>
          </w:divBdr>
        </w:div>
      </w:divsChild>
    </w:div>
    <w:div w:id="886259790">
      <w:bodyDiv w:val="1"/>
      <w:marLeft w:val="0"/>
      <w:marRight w:val="0"/>
      <w:marTop w:val="0"/>
      <w:marBottom w:val="0"/>
      <w:divBdr>
        <w:top w:val="none" w:sz="0" w:space="0" w:color="auto"/>
        <w:left w:val="none" w:sz="0" w:space="0" w:color="auto"/>
        <w:bottom w:val="none" w:sz="0" w:space="0" w:color="auto"/>
        <w:right w:val="none" w:sz="0" w:space="0" w:color="auto"/>
      </w:divBdr>
      <w:divsChild>
        <w:div w:id="329674073">
          <w:marLeft w:val="0"/>
          <w:marRight w:val="0"/>
          <w:marTop w:val="0"/>
          <w:marBottom w:val="300"/>
          <w:divBdr>
            <w:top w:val="none" w:sz="0" w:space="0" w:color="auto"/>
            <w:left w:val="none" w:sz="0" w:space="0" w:color="auto"/>
            <w:bottom w:val="none" w:sz="0" w:space="0" w:color="auto"/>
            <w:right w:val="none" w:sz="0" w:space="0" w:color="auto"/>
          </w:divBdr>
        </w:div>
        <w:div w:id="935788705">
          <w:marLeft w:val="0"/>
          <w:marRight w:val="0"/>
          <w:marTop w:val="0"/>
          <w:marBottom w:val="450"/>
          <w:divBdr>
            <w:top w:val="none" w:sz="0" w:space="0" w:color="auto"/>
            <w:left w:val="none" w:sz="0" w:space="0" w:color="auto"/>
            <w:bottom w:val="none" w:sz="0" w:space="0" w:color="auto"/>
            <w:right w:val="none" w:sz="0" w:space="0" w:color="auto"/>
          </w:divBdr>
          <w:divsChild>
            <w:div w:id="791706617">
              <w:marLeft w:val="0"/>
              <w:marRight w:val="0"/>
              <w:marTop w:val="0"/>
              <w:marBottom w:val="0"/>
              <w:divBdr>
                <w:top w:val="none" w:sz="0" w:space="0" w:color="auto"/>
                <w:left w:val="none" w:sz="0" w:space="0" w:color="auto"/>
                <w:bottom w:val="none" w:sz="0" w:space="0" w:color="auto"/>
                <w:right w:val="none" w:sz="0" w:space="0" w:color="auto"/>
              </w:divBdr>
              <w:divsChild>
                <w:div w:id="982319332">
                  <w:marLeft w:val="0"/>
                  <w:marRight w:val="0"/>
                  <w:marTop w:val="1125"/>
                  <w:marBottom w:val="0"/>
                  <w:divBdr>
                    <w:top w:val="none" w:sz="0" w:space="0" w:color="auto"/>
                    <w:left w:val="none" w:sz="0" w:space="0" w:color="auto"/>
                    <w:bottom w:val="none" w:sz="0" w:space="0" w:color="auto"/>
                    <w:right w:val="none" w:sz="0" w:space="0" w:color="auto"/>
                  </w:divBdr>
                  <w:divsChild>
                    <w:div w:id="1037893697">
                      <w:marLeft w:val="0"/>
                      <w:marRight w:val="0"/>
                      <w:marTop w:val="0"/>
                      <w:marBottom w:val="0"/>
                      <w:divBdr>
                        <w:top w:val="none" w:sz="0" w:space="0" w:color="auto"/>
                        <w:left w:val="none" w:sz="0" w:space="0" w:color="auto"/>
                        <w:bottom w:val="none" w:sz="0" w:space="0" w:color="auto"/>
                        <w:right w:val="none" w:sz="0" w:space="0" w:color="auto"/>
                      </w:divBdr>
                    </w:div>
                  </w:divsChild>
                </w:div>
                <w:div w:id="14682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04424">
      <w:bodyDiv w:val="1"/>
      <w:marLeft w:val="0"/>
      <w:marRight w:val="0"/>
      <w:marTop w:val="0"/>
      <w:marBottom w:val="0"/>
      <w:divBdr>
        <w:top w:val="none" w:sz="0" w:space="0" w:color="auto"/>
        <w:left w:val="none" w:sz="0" w:space="0" w:color="auto"/>
        <w:bottom w:val="none" w:sz="0" w:space="0" w:color="auto"/>
        <w:right w:val="none" w:sz="0" w:space="0" w:color="auto"/>
      </w:divBdr>
      <w:divsChild>
        <w:div w:id="17395541">
          <w:marLeft w:val="0"/>
          <w:marRight w:val="0"/>
          <w:marTop w:val="0"/>
          <w:marBottom w:val="0"/>
          <w:divBdr>
            <w:top w:val="none" w:sz="0" w:space="0" w:color="auto"/>
            <w:left w:val="none" w:sz="0" w:space="0" w:color="auto"/>
            <w:bottom w:val="none" w:sz="0" w:space="0" w:color="auto"/>
            <w:right w:val="none" w:sz="0" w:space="0" w:color="auto"/>
          </w:divBdr>
          <w:divsChild>
            <w:div w:id="687605263">
              <w:marLeft w:val="0"/>
              <w:marRight w:val="0"/>
              <w:marTop w:val="0"/>
              <w:marBottom w:val="0"/>
              <w:divBdr>
                <w:top w:val="none" w:sz="0" w:space="0" w:color="auto"/>
                <w:left w:val="none" w:sz="0" w:space="0" w:color="auto"/>
                <w:bottom w:val="none" w:sz="0" w:space="0" w:color="auto"/>
                <w:right w:val="none" w:sz="0" w:space="0" w:color="auto"/>
              </w:divBdr>
              <w:divsChild>
                <w:div w:id="966282510">
                  <w:marLeft w:val="0"/>
                  <w:marRight w:val="0"/>
                  <w:marTop w:val="0"/>
                  <w:marBottom w:val="0"/>
                  <w:divBdr>
                    <w:top w:val="none" w:sz="0" w:space="0" w:color="auto"/>
                    <w:left w:val="none" w:sz="0" w:space="0" w:color="auto"/>
                    <w:bottom w:val="none" w:sz="0" w:space="0" w:color="auto"/>
                    <w:right w:val="none" w:sz="0" w:space="0" w:color="auto"/>
                  </w:divBdr>
                  <w:divsChild>
                    <w:div w:id="205071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213559">
          <w:marLeft w:val="0"/>
          <w:marRight w:val="0"/>
          <w:marTop w:val="0"/>
          <w:marBottom w:val="0"/>
          <w:divBdr>
            <w:top w:val="none" w:sz="0" w:space="0" w:color="auto"/>
            <w:left w:val="none" w:sz="0" w:space="0" w:color="auto"/>
            <w:bottom w:val="none" w:sz="0" w:space="0" w:color="auto"/>
            <w:right w:val="none" w:sz="0" w:space="0" w:color="auto"/>
          </w:divBdr>
          <w:divsChild>
            <w:div w:id="1509905539">
              <w:marLeft w:val="0"/>
              <w:marRight w:val="0"/>
              <w:marTop w:val="0"/>
              <w:marBottom w:val="0"/>
              <w:divBdr>
                <w:top w:val="none" w:sz="0" w:space="0" w:color="auto"/>
                <w:left w:val="none" w:sz="0" w:space="0" w:color="auto"/>
                <w:bottom w:val="none" w:sz="0" w:space="0" w:color="auto"/>
                <w:right w:val="none" w:sz="0" w:space="0" w:color="auto"/>
              </w:divBdr>
              <w:divsChild>
                <w:div w:id="1948153346">
                  <w:marLeft w:val="0"/>
                  <w:marRight w:val="0"/>
                  <w:marTop w:val="0"/>
                  <w:marBottom w:val="0"/>
                  <w:divBdr>
                    <w:top w:val="none" w:sz="0" w:space="0" w:color="auto"/>
                    <w:left w:val="none" w:sz="0" w:space="0" w:color="auto"/>
                    <w:bottom w:val="none" w:sz="0" w:space="0" w:color="auto"/>
                    <w:right w:val="none" w:sz="0" w:space="0" w:color="auto"/>
                  </w:divBdr>
                  <w:divsChild>
                    <w:div w:id="112290209">
                      <w:marLeft w:val="0"/>
                      <w:marRight w:val="0"/>
                      <w:marTop w:val="0"/>
                      <w:marBottom w:val="0"/>
                      <w:divBdr>
                        <w:top w:val="none" w:sz="0" w:space="0" w:color="auto"/>
                        <w:left w:val="none" w:sz="0" w:space="0" w:color="auto"/>
                        <w:bottom w:val="none" w:sz="0" w:space="0" w:color="auto"/>
                        <w:right w:val="none" w:sz="0" w:space="0" w:color="auto"/>
                      </w:divBdr>
                      <w:divsChild>
                        <w:div w:id="1238707697">
                          <w:marLeft w:val="0"/>
                          <w:marRight w:val="0"/>
                          <w:marTop w:val="0"/>
                          <w:marBottom w:val="0"/>
                          <w:divBdr>
                            <w:top w:val="none" w:sz="0" w:space="0" w:color="auto"/>
                            <w:left w:val="none" w:sz="0" w:space="0" w:color="auto"/>
                            <w:bottom w:val="none" w:sz="0" w:space="0" w:color="auto"/>
                            <w:right w:val="none" w:sz="0" w:space="0" w:color="auto"/>
                          </w:divBdr>
                          <w:divsChild>
                            <w:div w:id="1807972212">
                              <w:marLeft w:val="0"/>
                              <w:marRight w:val="0"/>
                              <w:marTop w:val="0"/>
                              <w:marBottom w:val="0"/>
                              <w:divBdr>
                                <w:top w:val="none" w:sz="0" w:space="0" w:color="auto"/>
                                <w:left w:val="none" w:sz="0" w:space="0" w:color="auto"/>
                                <w:bottom w:val="none" w:sz="0" w:space="0" w:color="auto"/>
                                <w:right w:val="none" w:sz="0" w:space="0" w:color="auto"/>
                              </w:divBdr>
                            </w:div>
                          </w:divsChild>
                        </w:div>
                        <w:div w:id="1635066715">
                          <w:marLeft w:val="0"/>
                          <w:marRight w:val="0"/>
                          <w:marTop w:val="0"/>
                          <w:marBottom w:val="0"/>
                          <w:divBdr>
                            <w:top w:val="none" w:sz="0" w:space="0" w:color="auto"/>
                            <w:left w:val="none" w:sz="0" w:space="0" w:color="auto"/>
                            <w:bottom w:val="none" w:sz="0" w:space="0" w:color="auto"/>
                            <w:right w:val="none" w:sz="0" w:space="0" w:color="auto"/>
                          </w:divBdr>
                        </w:div>
                        <w:div w:id="19704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743682">
      <w:bodyDiv w:val="1"/>
      <w:marLeft w:val="0"/>
      <w:marRight w:val="0"/>
      <w:marTop w:val="0"/>
      <w:marBottom w:val="0"/>
      <w:divBdr>
        <w:top w:val="none" w:sz="0" w:space="0" w:color="auto"/>
        <w:left w:val="none" w:sz="0" w:space="0" w:color="auto"/>
        <w:bottom w:val="none" w:sz="0" w:space="0" w:color="auto"/>
        <w:right w:val="none" w:sz="0" w:space="0" w:color="auto"/>
      </w:divBdr>
      <w:divsChild>
        <w:div w:id="445972822">
          <w:marLeft w:val="0"/>
          <w:marRight w:val="0"/>
          <w:marTop w:val="0"/>
          <w:marBottom w:val="0"/>
          <w:divBdr>
            <w:top w:val="none" w:sz="0" w:space="0" w:color="auto"/>
            <w:left w:val="none" w:sz="0" w:space="0" w:color="auto"/>
            <w:bottom w:val="none" w:sz="0" w:space="0" w:color="auto"/>
            <w:right w:val="none" w:sz="0" w:space="0" w:color="auto"/>
          </w:divBdr>
          <w:divsChild>
            <w:div w:id="84328330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96936402">
      <w:bodyDiv w:val="1"/>
      <w:marLeft w:val="0"/>
      <w:marRight w:val="0"/>
      <w:marTop w:val="0"/>
      <w:marBottom w:val="0"/>
      <w:divBdr>
        <w:top w:val="none" w:sz="0" w:space="0" w:color="auto"/>
        <w:left w:val="none" w:sz="0" w:space="0" w:color="auto"/>
        <w:bottom w:val="none" w:sz="0" w:space="0" w:color="auto"/>
        <w:right w:val="none" w:sz="0" w:space="0" w:color="auto"/>
      </w:divBdr>
    </w:div>
    <w:div w:id="898174337">
      <w:bodyDiv w:val="1"/>
      <w:marLeft w:val="0"/>
      <w:marRight w:val="0"/>
      <w:marTop w:val="0"/>
      <w:marBottom w:val="0"/>
      <w:divBdr>
        <w:top w:val="none" w:sz="0" w:space="0" w:color="auto"/>
        <w:left w:val="none" w:sz="0" w:space="0" w:color="auto"/>
        <w:bottom w:val="none" w:sz="0" w:space="0" w:color="auto"/>
        <w:right w:val="none" w:sz="0" w:space="0" w:color="auto"/>
      </w:divBdr>
    </w:div>
    <w:div w:id="899436544">
      <w:bodyDiv w:val="1"/>
      <w:marLeft w:val="0"/>
      <w:marRight w:val="0"/>
      <w:marTop w:val="0"/>
      <w:marBottom w:val="0"/>
      <w:divBdr>
        <w:top w:val="none" w:sz="0" w:space="0" w:color="auto"/>
        <w:left w:val="none" w:sz="0" w:space="0" w:color="auto"/>
        <w:bottom w:val="none" w:sz="0" w:space="0" w:color="auto"/>
        <w:right w:val="none" w:sz="0" w:space="0" w:color="auto"/>
      </w:divBdr>
    </w:div>
    <w:div w:id="903104508">
      <w:bodyDiv w:val="1"/>
      <w:marLeft w:val="0"/>
      <w:marRight w:val="0"/>
      <w:marTop w:val="0"/>
      <w:marBottom w:val="0"/>
      <w:divBdr>
        <w:top w:val="none" w:sz="0" w:space="0" w:color="auto"/>
        <w:left w:val="none" w:sz="0" w:space="0" w:color="auto"/>
        <w:bottom w:val="none" w:sz="0" w:space="0" w:color="auto"/>
        <w:right w:val="none" w:sz="0" w:space="0" w:color="auto"/>
      </w:divBdr>
      <w:divsChild>
        <w:div w:id="1292907151">
          <w:marLeft w:val="0"/>
          <w:marRight w:val="0"/>
          <w:marTop w:val="1125"/>
          <w:marBottom w:val="0"/>
          <w:divBdr>
            <w:top w:val="none" w:sz="0" w:space="0" w:color="auto"/>
            <w:left w:val="none" w:sz="0" w:space="0" w:color="auto"/>
            <w:bottom w:val="none" w:sz="0" w:space="0" w:color="auto"/>
            <w:right w:val="none" w:sz="0" w:space="0" w:color="auto"/>
          </w:divBdr>
          <w:divsChild>
            <w:div w:id="2127238097">
              <w:marLeft w:val="0"/>
              <w:marRight w:val="0"/>
              <w:marTop w:val="0"/>
              <w:marBottom w:val="0"/>
              <w:divBdr>
                <w:top w:val="none" w:sz="0" w:space="0" w:color="auto"/>
                <w:left w:val="none" w:sz="0" w:space="0" w:color="auto"/>
                <w:bottom w:val="none" w:sz="0" w:space="0" w:color="auto"/>
                <w:right w:val="none" w:sz="0" w:space="0" w:color="auto"/>
              </w:divBdr>
            </w:div>
          </w:divsChild>
        </w:div>
        <w:div w:id="1949893595">
          <w:marLeft w:val="0"/>
          <w:marRight w:val="0"/>
          <w:marTop w:val="0"/>
          <w:marBottom w:val="0"/>
          <w:divBdr>
            <w:top w:val="none" w:sz="0" w:space="0" w:color="auto"/>
            <w:left w:val="none" w:sz="0" w:space="0" w:color="auto"/>
            <w:bottom w:val="none" w:sz="0" w:space="0" w:color="auto"/>
            <w:right w:val="none" w:sz="0" w:space="0" w:color="auto"/>
          </w:divBdr>
        </w:div>
      </w:divsChild>
    </w:div>
    <w:div w:id="907543724">
      <w:bodyDiv w:val="1"/>
      <w:marLeft w:val="0"/>
      <w:marRight w:val="0"/>
      <w:marTop w:val="0"/>
      <w:marBottom w:val="0"/>
      <w:divBdr>
        <w:top w:val="none" w:sz="0" w:space="0" w:color="auto"/>
        <w:left w:val="none" w:sz="0" w:space="0" w:color="auto"/>
        <w:bottom w:val="none" w:sz="0" w:space="0" w:color="auto"/>
        <w:right w:val="none" w:sz="0" w:space="0" w:color="auto"/>
      </w:divBdr>
      <w:divsChild>
        <w:div w:id="1074400824">
          <w:marLeft w:val="0"/>
          <w:marRight w:val="0"/>
          <w:marTop w:val="0"/>
          <w:marBottom w:val="300"/>
          <w:divBdr>
            <w:top w:val="none" w:sz="0" w:space="0" w:color="auto"/>
            <w:left w:val="none" w:sz="0" w:space="0" w:color="auto"/>
            <w:bottom w:val="none" w:sz="0" w:space="0" w:color="auto"/>
            <w:right w:val="none" w:sz="0" w:space="0" w:color="auto"/>
          </w:divBdr>
        </w:div>
        <w:div w:id="1823231870">
          <w:marLeft w:val="0"/>
          <w:marRight w:val="0"/>
          <w:marTop w:val="0"/>
          <w:marBottom w:val="450"/>
          <w:divBdr>
            <w:top w:val="none" w:sz="0" w:space="0" w:color="auto"/>
            <w:left w:val="none" w:sz="0" w:space="0" w:color="auto"/>
            <w:bottom w:val="none" w:sz="0" w:space="0" w:color="auto"/>
            <w:right w:val="none" w:sz="0" w:space="0" w:color="auto"/>
          </w:divBdr>
          <w:divsChild>
            <w:div w:id="1344822701">
              <w:marLeft w:val="0"/>
              <w:marRight w:val="0"/>
              <w:marTop w:val="0"/>
              <w:marBottom w:val="0"/>
              <w:divBdr>
                <w:top w:val="none" w:sz="0" w:space="0" w:color="auto"/>
                <w:left w:val="none" w:sz="0" w:space="0" w:color="auto"/>
                <w:bottom w:val="none" w:sz="0" w:space="0" w:color="auto"/>
                <w:right w:val="none" w:sz="0" w:space="0" w:color="auto"/>
              </w:divBdr>
              <w:divsChild>
                <w:div w:id="25763200">
                  <w:marLeft w:val="0"/>
                  <w:marRight w:val="0"/>
                  <w:marTop w:val="1125"/>
                  <w:marBottom w:val="0"/>
                  <w:divBdr>
                    <w:top w:val="none" w:sz="0" w:space="0" w:color="auto"/>
                    <w:left w:val="none" w:sz="0" w:space="0" w:color="auto"/>
                    <w:bottom w:val="none" w:sz="0" w:space="0" w:color="auto"/>
                    <w:right w:val="none" w:sz="0" w:space="0" w:color="auto"/>
                  </w:divBdr>
                  <w:divsChild>
                    <w:div w:id="880440218">
                      <w:marLeft w:val="0"/>
                      <w:marRight w:val="0"/>
                      <w:marTop w:val="0"/>
                      <w:marBottom w:val="0"/>
                      <w:divBdr>
                        <w:top w:val="none" w:sz="0" w:space="0" w:color="auto"/>
                        <w:left w:val="none" w:sz="0" w:space="0" w:color="auto"/>
                        <w:bottom w:val="none" w:sz="0" w:space="0" w:color="auto"/>
                        <w:right w:val="none" w:sz="0" w:space="0" w:color="auto"/>
                      </w:divBdr>
                    </w:div>
                  </w:divsChild>
                </w:div>
                <w:div w:id="162445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90623">
      <w:bodyDiv w:val="1"/>
      <w:marLeft w:val="0"/>
      <w:marRight w:val="0"/>
      <w:marTop w:val="0"/>
      <w:marBottom w:val="0"/>
      <w:divBdr>
        <w:top w:val="none" w:sz="0" w:space="0" w:color="auto"/>
        <w:left w:val="none" w:sz="0" w:space="0" w:color="auto"/>
        <w:bottom w:val="none" w:sz="0" w:space="0" w:color="auto"/>
        <w:right w:val="none" w:sz="0" w:space="0" w:color="auto"/>
      </w:divBdr>
      <w:divsChild>
        <w:div w:id="1683317968">
          <w:marLeft w:val="0"/>
          <w:marRight w:val="0"/>
          <w:marTop w:val="0"/>
          <w:marBottom w:val="0"/>
          <w:divBdr>
            <w:top w:val="none" w:sz="0" w:space="0" w:color="auto"/>
            <w:left w:val="none" w:sz="0" w:space="0" w:color="auto"/>
            <w:bottom w:val="none" w:sz="0" w:space="0" w:color="auto"/>
            <w:right w:val="none" w:sz="0" w:space="0" w:color="auto"/>
          </w:divBdr>
        </w:div>
        <w:div w:id="545801186">
          <w:marLeft w:val="0"/>
          <w:marRight w:val="0"/>
          <w:marTop w:val="0"/>
          <w:marBottom w:val="0"/>
          <w:divBdr>
            <w:top w:val="none" w:sz="0" w:space="0" w:color="auto"/>
            <w:left w:val="none" w:sz="0" w:space="0" w:color="auto"/>
            <w:bottom w:val="none" w:sz="0" w:space="0" w:color="auto"/>
            <w:right w:val="none" w:sz="0" w:space="0" w:color="auto"/>
          </w:divBdr>
        </w:div>
        <w:div w:id="1155608085">
          <w:marLeft w:val="0"/>
          <w:marRight w:val="0"/>
          <w:marTop w:val="120"/>
          <w:marBottom w:val="0"/>
          <w:divBdr>
            <w:top w:val="none" w:sz="0" w:space="0" w:color="auto"/>
            <w:left w:val="none" w:sz="0" w:space="0" w:color="auto"/>
            <w:bottom w:val="none" w:sz="0" w:space="0" w:color="auto"/>
            <w:right w:val="none" w:sz="0" w:space="0" w:color="auto"/>
          </w:divBdr>
        </w:div>
        <w:div w:id="1712731688">
          <w:marLeft w:val="0"/>
          <w:marRight w:val="0"/>
          <w:marTop w:val="120"/>
          <w:marBottom w:val="0"/>
          <w:divBdr>
            <w:top w:val="none" w:sz="0" w:space="0" w:color="auto"/>
            <w:left w:val="none" w:sz="0" w:space="0" w:color="auto"/>
            <w:bottom w:val="none" w:sz="0" w:space="0" w:color="auto"/>
            <w:right w:val="none" w:sz="0" w:space="0" w:color="auto"/>
          </w:divBdr>
        </w:div>
      </w:divsChild>
    </w:div>
    <w:div w:id="911699331">
      <w:bodyDiv w:val="1"/>
      <w:marLeft w:val="0"/>
      <w:marRight w:val="0"/>
      <w:marTop w:val="0"/>
      <w:marBottom w:val="0"/>
      <w:divBdr>
        <w:top w:val="none" w:sz="0" w:space="0" w:color="auto"/>
        <w:left w:val="none" w:sz="0" w:space="0" w:color="auto"/>
        <w:bottom w:val="none" w:sz="0" w:space="0" w:color="auto"/>
        <w:right w:val="none" w:sz="0" w:space="0" w:color="auto"/>
      </w:divBdr>
      <w:divsChild>
        <w:div w:id="334848529">
          <w:marLeft w:val="0"/>
          <w:marRight w:val="0"/>
          <w:marTop w:val="0"/>
          <w:marBottom w:val="0"/>
          <w:divBdr>
            <w:top w:val="none" w:sz="0" w:space="0" w:color="auto"/>
            <w:left w:val="none" w:sz="0" w:space="0" w:color="auto"/>
            <w:bottom w:val="none" w:sz="0" w:space="0" w:color="auto"/>
            <w:right w:val="none" w:sz="0" w:space="0" w:color="auto"/>
          </w:divBdr>
        </w:div>
        <w:div w:id="1268732595">
          <w:marLeft w:val="0"/>
          <w:marRight w:val="0"/>
          <w:marTop w:val="1125"/>
          <w:marBottom w:val="0"/>
          <w:divBdr>
            <w:top w:val="none" w:sz="0" w:space="0" w:color="auto"/>
            <w:left w:val="none" w:sz="0" w:space="0" w:color="auto"/>
            <w:bottom w:val="none" w:sz="0" w:space="0" w:color="auto"/>
            <w:right w:val="none" w:sz="0" w:space="0" w:color="auto"/>
          </w:divBdr>
          <w:divsChild>
            <w:div w:id="123432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8418">
      <w:bodyDiv w:val="1"/>
      <w:marLeft w:val="0"/>
      <w:marRight w:val="0"/>
      <w:marTop w:val="0"/>
      <w:marBottom w:val="0"/>
      <w:divBdr>
        <w:top w:val="none" w:sz="0" w:space="0" w:color="auto"/>
        <w:left w:val="none" w:sz="0" w:space="0" w:color="auto"/>
        <w:bottom w:val="none" w:sz="0" w:space="0" w:color="auto"/>
        <w:right w:val="none" w:sz="0" w:space="0" w:color="auto"/>
      </w:divBdr>
      <w:divsChild>
        <w:div w:id="1347321214">
          <w:marLeft w:val="0"/>
          <w:marRight w:val="0"/>
          <w:marTop w:val="0"/>
          <w:marBottom w:val="300"/>
          <w:divBdr>
            <w:top w:val="none" w:sz="0" w:space="0" w:color="auto"/>
            <w:left w:val="none" w:sz="0" w:space="0" w:color="auto"/>
            <w:bottom w:val="none" w:sz="0" w:space="0" w:color="auto"/>
            <w:right w:val="none" w:sz="0" w:space="0" w:color="auto"/>
          </w:divBdr>
        </w:div>
        <w:div w:id="1857888987">
          <w:marLeft w:val="0"/>
          <w:marRight w:val="0"/>
          <w:marTop w:val="0"/>
          <w:marBottom w:val="450"/>
          <w:divBdr>
            <w:top w:val="none" w:sz="0" w:space="0" w:color="auto"/>
            <w:left w:val="none" w:sz="0" w:space="0" w:color="auto"/>
            <w:bottom w:val="none" w:sz="0" w:space="0" w:color="auto"/>
            <w:right w:val="none" w:sz="0" w:space="0" w:color="auto"/>
          </w:divBdr>
          <w:divsChild>
            <w:div w:id="355279530">
              <w:marLeft w:val="0"/>
              <w:marRight w:val="0"/>
              <w:marTop w:val="0"/>
              <w:marBottom w:val="0"/>
              <w:divBdr>
                <w:top w:val="none" w:sz="0" w:space="0" w:color="auto"/>
                <w:left w:val="none" w:sz="0" w:space="0" w:color="auto"/>
                <w:bottom w:val="none" w:sz="0" w:space="0" w:color="auto"/>
                <w:right w:val="none" w:sz="0" w:space="0" w:color="auto"/>
              </w:divBdr>
              <w:divsChild>
                <w:div w:id="951209825">
                  <w:marLeft w:val="0"/>
                  <w:marRight w:val="0"/>
                  <w:marTop w:val="0"/>
                  <w:marBottom w:val="0"/>
                  <w:divBdr>
                    <w:top w:val="none" w:sz="0" w:space="0" w:color="auto"/>
                    <w:left w:val="none" w:sz="0" w:space="0" w:color="auto"/>
                    <w:bottom w:val="none" w:sz="0" w:space="0" w:color="auto"/>
                    <w:right w:val="none" w:sz="0" w:space="0" w:color="auto"/>
                  </w:divBdr>
                </w:div>
                <w:div w:id="1738474133">
                  <w:marLeft w:val="0"/>
                  <w:marRight w:val="0"/>
                  <w:marTop w:val="1125"/>
                  <w:marBottom w:val="0"/>
                  <w:divBdr>
                    <w:top w:val="none" w:sz="0" w:space="0" w:color="auto"/>
                    <w:left w:val="none" w:sz="0" w:space="0" w:color="auto"/>
                    <w:bottom w:val="none" w:sz="0" w:space="0" w:color="auto"/>
                    <w:right w:val="none" w:sz="0" w:space="0" w:color="auto"/>
                  </w:divBdr>
                  <w:divsChild>
                    <w:div w:id="1466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181254">
      <w:bodyDiv w:val="1"/>
      <w:marLeft w:val="0"/>
      <w:marRight w:val="0"/>
      <w:marTop w:val="0"/>
      <w:marBottom w:val="0"/>
      <w:divBdr>
        <w:top w:val="none" w:sz="0" w:space="0" w:color="auto"/>
        <w:left w:val="none" w:sz="0" w:space="0" w:color="auto"/>
        <w:bottom w:val="none" w:sz="0" w:space="0" w:color="auto"/>
        <w:right w:val="none" w:sz="0" w:space="0" w:color="auto"/>
      </w:divBdr>
      <w:divsChild>
        <w:div w:id="1402025874">
          <w:marLeft w:val="0"/>
          <w:marRight w:val="0"/>
          <w:marTop w:val="0"/>
          <w:marBottom w:val="0"/>
          <w:divBdr>
            <w:top w:val="none" w:sz="0" w:space="0" w:color="auto"/>
            <w:left w:val="none" w:sz="0" w:space="0" w:color="auto"/>
            <w:bottom w:val="none" w:sz="0" w:space="0" w:color="auto"/>
            <w:right w:val="none" w:sz="0" w:space="0" w:color="auto"/>
          </w:divBdr>
        </w:div>
        <w:div w:id="1908998409">
          <w:marLeft w:val="0"/>
          <w:marRight w:val="0"/>
          <w:marTop w:val="1125"/>
          <w:marBottom w:val="0"/>
          <w:divBdr>
            <w:top w:val="none" w:sz="0" w:space="0" w:color="auto"/>
            <w:left w:val="none" w:sz="0" w:space="0" w:color="auto"/>
            <w:bottom w:val="none" w:sz="0" w:space="0" w:color="auto"/>
            <w:right w:val="none" w:sz="0" w:space="0" w:color="auto"/>
          </w:divBdr>
          <w:divsChild>
            <w:div w:id="187527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09981">
      <w:bodyDiv w:val="1"/>
      <w:marLeft w:val="0"/>
      <w:marRight w:val="0"/>
      <w:marTop w:val="0"/>
      <w:marBottom w:val="0"/>
      <w:divBdr>
        <w:top w:val="none" w:sz="0" w:space="0" w:color="auto"/>
        <w:left w:val="none" w:sz="0" w:space="0" w:color="auto"/>
        <w:bottom w:val="none" w:sz="0" w:space="0" w:color="auto"/>
        <w:right w:val="none" w:sz="0" w:space="0" w:color="auto"/>
      </w:divBdr>
      <w:divsChild>
        <w:div w:id="1125735961">
          <w:marLeft w:val="0"/>
          <w:marRight w:val="0"/>
          <w:marTop w:val="0"/>
          <w:marBottom w:val="0"/>
          <w:divBdr>
            <w:top w:val="none" w:sz="0" w:space="0" w:color="auto"/>
            <w:left w:val="none" w:sz="0" w:space="0" w:color="auto"/>
            <w:bottom w:val="none" w:sz="0" w:space="0" w:color="auto"/>
            <w:right w:val="none" w:sz="0" w:space="0" w:color="auto"/>
          </w:divBdr>
        </w:div>
        <w:div w:id="286088660">
          <w:marLeft w:val="0"/>
          <w:marRight w:val="0"/>
          <w:marTop w:val="1125"/>
          <w:marBottom w:val="0"/>
          <w:divBdr>
            <w:top w:val="none" w:sz="0" w:space="0" w:color="auto"/>
            <w:left w:val="none" w:sz="0" w:space="0" w:color="auto"/>
            <w:bottom w:val="none" w:sz="0" w:space="0" w:color="auto"/>
            <w:right w:val="none" w:sz="0" w:space="0" w:color="auto"/>
          </w:divBdr>
          <w:divsChild>
            <w:div w:id="8908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9636">
      <w:bodyDiv w:val="1"/>
      <w:marLeft w:val="0"/>
      <w:marRight w:val="0"/>
      <w:marTop w:val="0"/>
      <w:marBottom w:val="0"/>
      <w:divBdr>
        <w:top w:val="none" w:sz="0" w:space="0" w:color="auto"/>
        <w:left w:val="none" w:sz="0" w:space="0" w:color="auto"/>
        <w:bottom w:val="none" w:sz="0" w:space="0" w:color="auto"/>
        <w:right w:val="none" w:sz="0" w:space="0" w:color="auto"/>
      </w:divBdr>
    </w:div>
    <w:div w:id="929699818">
      <w:bodyDiv w:val="1"/>
      <w:marLeft w:val="0"/>
      <w:marRight w:val="0"/>
      <w:marTop w:val="0"/>
      <w:marBottom w:val="0"/>
      <w:divBdr>
        <w:top w:val="none" w:sz="0" w:space="0" w:color="auto"/>
        <w:left w:val="none" w:sz="0" w:space="0" w:color="auto"/>
        <w:bottom w:val="none" w:sz="0" w:space="0" w:color="auto"/>
        <w:right w:val="none" w:sz="0" w:space="0" w:color="auto"/>
      </w:divBdr>
      <w:divsChild>
        <w:div w:id="1393969048">
          <w:marLeft w:val="0"/>
          <w:marRight w:val="0"/>
          <w:marTop w:val="0"/>
          <w:marBottom w:val="0"/>
          <w:divBdr>
            <w:top w:val="none" w:sz="0" w:space="0" w:color="auto"/>
            <w:left w:val="none" w:sz="0" w:space="0" w:color="auto"/>
            <w:bottom w:val="none" w:sz="0" w:space="0" w:color="auto"/>
            <w:right w:val="none" w:sz="0" w:space="0" w:color="auto"/>
          </w:divBdr>
        </w:div>
      </w:divsChild>
    </w:div>
    <w:div w:id="930549126">
      <w:bodyDiv w:val="1"/>
      <w:marLeft w:val="0"/>
      <w:marRight w:val="0"/>
      <w:marTop w:val="0"/>
      <w:marBottom w:val="0"/>
      <w:divBdr>
        <w:top w:val="none" w:sz="0" w:space="0" w:color="auto"/>
        <w:left w:val="none" w:sz="0" w:space="0" w:color="auto"/>
        <w:bottom w:val="none" w:sz="0" w:space="0" w:color="auto"/>
        <w:right w:val="none" w:sz="0" w:space="0" w:color="auto"/>
      </w:divBdr>
    </w:div>
    <w:div w:id="934096046">
      <w:bodyDiv w:val="1"/>
      <w:marLeft w:val="0"/>
      <w:marRight w:val="0"/>
      <w:marTop w:val="0"/>
      <w:marBottom w:val="0"/>
      <w:divBdr>
        <w:top w:val="none" w:sz="0" w:space="0" w:color="auto"/>
        <w:left w:val="none" w:sz="0" w:space="0" w:color="auto"/>
        <w:bottom w:val="none" w:sz="0" w:space="0" w:color="auto"/>
        <w:right w:val="none" w:sz="0" w:space="0" w:color="auto"/>
      </w:divBdr>
      <w:divsChild>
        <w:div w:id="78017402">
          <w:marLeft w:val="0"/>
          <w:marRight w:val="0"/>
          <w:marTop w:val="0"/>
          <w:marBottom w:val="450"/>
          <w:divBdr>
            <w:top w:val="none" w:sz="0" w:space="0" w:color="auto"/>
            <w:left w:val="none" w:sz="0" w:space="0" w:color="auto"/>
            <w:bottom w:val="none" w:sz="0" w:space="0" w:color="auto"/>
            <w:right w:val="none" w:sz="0" w:space="0" w:color="auto"/>
          </w:divBdr>
          <w:divsChild>
            <w:div w:id="285815258">
              <w:marLeft w:val="0"/>
              <w:marRight w:val="0"/>
              <w:marTop w:val="0"/>
              <w:marBottom w:val="0"/>
              <w:divBdr>
                <w:top w:val="none" w:sz="0" w:space="0" w:color="auto"/>
                <w:left w:val="none" w:sz="0" w:space="0" w:color="auto"/>
                <w:bottom w:val="none" w:sz="0" w:space="0" w:color="auto"/>
                <w:right w:val="none" w:sz="0" w:space="0" w:color="auto"/>
              </w:divBdr>
              <w:divsChild>
                <w:div w:id="27607498">
                  <w:marLeft w:val="0"/>
                  <w:marRight w:val="0"/>
                  <w:marTop w:val="1125"/>
                  <w:marBottom w:val="0"/>
                  <w:divBdr>
                    <w:top w:val="none" w:sz="0" w:space="0" w:color="auto"/>
                    <w:left w:val="none" w:sz="0" w:space="0" w:color="auto"/>
                    <w:bottom w:val="none" w:sz="0" w:space="0" w:color="auto"/>
                    <w:right w:val="none" w:sz="0" w:space="0" w:color="auto"/>
                  </w:divBdr>
                  <w:divsChild>
                    <w:div w:id="2136487953">
                      <w:marLeft w:val="0"/>
                      <w:marRight w:val="0"/>
                      <w:marTop w:val="0"/>
                      <w:marBottom w:val="0"/>
                      <w:divBdr>
                        <w:top w:val="none" w:sz="0" w:space="0" w:color="auto"/>
                        <w:left w:val="none" w:sz="0" w:space="0" w:color="auto"/>
                        <w:bottom w:val="none" w:sz="0" w:space="0" w:color="auto"/>
                        <w:right w:val="none" w:sz="0" w:space="0" w:color="auto"/>
                      </w:divBdr>
                    </w:div>
                  </w:divsChild>
                </w:div>
                <w:div w:id="3984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7951">
          <w:marLeft w:val="0"/>
          <w:marRight w:val="0"/>
          <w:marTop w:val="0"/>
          <w:marBottom w:val="300"/>
          <w:divBdr>
            <w:top w:val="none" w:sz="0" w:space="0" w:color="auto"/>
            <w:left w:val="none" w:sz="0" w:space="0" w:color="auto"/>
            <w:bottom w:val="none" w:sz="0" w:space="0" w:color="auto"/>
            <w:right w:val="none" w:sz="0" w:space="0" w:color="auto"/>
          </w:divBdr>
        </w:div>
      </w:divsChild>
    </w:div>
    <w:div w:id="938220544">
      <w:bodyDiv w:val="1"/>
      <w:marLeft w:val="0"/>
      <w:marRight w:val="0"/>
      <w:marTop w:val="0"/>
      <w:marBottom w:val="0"/>
      <w:divBdr>
        <w:top w:val="none" w:sz="0" w:space="0" w:color="auto"/>
        <w:left w:val="none" w:sz="0" w:space="0" w:color="auto"/>
        <w:bottom w:val="none" w:sz="0" w:space="0" w:color="auto"/>
        <w:right w:val="none" w:sz="0" w:space="0" w:color="auto"/>
      </w:divBdr>
      <w:divsChild>
        <w:div w:id="338393653">
          <w:marLeft w:val="0"/>
          <w:marRight w:val="0"/>
          <w:marTop w:val="0"/>
          <w:marBottom w:val="0"/>
          <w:divBdr>
            <w:top w:val="none" w:sz="0" w:space="0" w:color="auto"/>
            <w:left w:val="none" w:sz="0" w:space="0" w:color="auto"/>
            <w:bottom w:val="none" w:sz="0" w:space="0" w:color="auto"/>
            <w:right w:val="none" w:sz="0" w:space="0" w:color="auto"/>
          </w:divBdr>
          <w:divsChild>
            <w:div w:id="176115855">
              <w:marLeft w:val="-300"/>
              <w:marRight w:val="0"/>
              <w:marTop w:val="0"/>
              <w:marBottom w:val="0"/>
              <w:divBdr>
                <w:top w:val="none" w:sz="0" w:space="0" w:color="auto"/>
                <w:left w:val="none" w:sz="0" w:space="0" w:color="auto"/>
                <w:bottom w:val="none" w:sz="0" w:space="0" w:color="auto"/>
                <w:right w:val="none" w:sz="0" w:space="0" w:color="auto"/>
              </w:divBdr>
              <w:divsChild>
                <w:div w:id="1911572705">
                  <w:marLeft w:val="0"/>
                  <w:marRight w:val="0"/>
                  <w:marTop w:val="0"/>
                  <w:marBottom w:val="450"/>
                  <w:divBdr>
                    <w:top w:val="none" w:sz="0" w:space="0" w:color="auto"/>
                    <w:left w:val="none" w:sz="0" w:space="0" w:color="auto"/>
                    <w:bottom w:val="none" w:sz="0" w:space="0" w:color="auto"/>
                    <w:right w:val="none" w:sz="0" w:space="0" w:color="auto"/>
                  </w:divBdr>
                  <w:divsChild>
                    <w:div w:id="1850833755">
                      <w:marLeft w:val="0"/>
                      <w:marRight w:val="0"/>
                      <w:marTop w:val="0"/>
                      <w:marBottom w:val="0"/>
                      <w:divBdr>
                        <w:top w:val="none" w:sz="0" w:space="0" w:color="auto"/>
                        <w:left w:val="none" w:sz="0" w:space="0" w:color="auto"/>
                        <w:bottom w:val="none" w:sz="0" w:space="0" w:color="auto"/>
                        <w:right w:val="none" w:sz="0" w:space="0" w:color="auto"/>
                      </w:divBdr>
                      <w:divsChild>
                        <w:div w:id="358433122">
                          <w:marLeft w:val="0"/>
                          <w:marRight w:val="0"/>
                          <w:marTop w:val="1125"/>
                          <w:marBottom w:val="0"/>
                          <w:divBdr>
                            <w:top w:val="none" w:sz="0" w:space="0" w:color="auto"/>
                            <w:left w:val="none" w:sz="0" w:space="0" w:color="auto"/>
                            <w:bottom w:val="none" w:sz="0" w:space="0" w:color="auto"/>
                            <w:right w:val="none" w:sz="0" w:space="0" w:color="auto"/>
                          </w:divBdr>
                          <w:divsChild>
                            <w:div w:id="1023090497">
                              <w:marLeft w:val="0"/>
                              <w:marRight w:val="0"/>
                              <w:marTop w:val="0"/>
                              <w:marBottom w:val="0"/>
                              <w:divBdr>
                                <w:top w:val="none" w:sz="0" w:space="0" w:color="auto"/>
                                <w:left w:val="none" w:sz="0" w:space="0" w:color="auto"/>
                                <w:bottom w:val="none" w:sz="0" w:space="0" w:color="auto"/>
                                <w:right w:val="none" w:sz="0" w:space="0" w:color="auto"/>
                              </w:divBdr>
                            </w:div>
                          </w:divsChild>
                        </w:div>
                        <w:div w:id="153835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749984">
      <w:bodyDiv w:val="1"/>
      <w:marLeft w:val="0"/>
      <w:marRight w:val="0"/>
      <w:marTop w:val="0"/>
      <w:marBottom w:val="0"/>
      <w:divBdr>
        <w:top w:val="none" w:sz="0" w:space="0" w:color="auto"/>
        <w:left w:val="none" w:sz="0" w:space="0" w:color="auto"/>
        <w:bottom w:val="none" w:sz="0" w:space="0" w:color="auto"/>
        <w:right w:val="none" w:sz="0" w:space="0" w:color="auto"/>
      </w:divBdr>
      <w:divsChild>
        <w:div w:id="670179515">
          <w:marLeft w:val="0"/>
          <w:marRight w:val="0"/>
          <w:marTop w:val="0"/>
          <w:marBottom w:val="0"/>
          <w:divBdr>
            <w:top w:val="none" w:sz="0" w:space="0" w:color="auto"/>
            <w:left w:val="none" w:sz="0" w:space="0" w:color="auto"/>
            <w:bottom w:val="none" w:sz="0" w:space="0" w:color="auto"/>
            <w:right w:val="none" w:sz="0" w:space="0" w:color="auto"/>
          </w:divBdr>
        </w:div>
      </w:divsChild>
    </w:div>
    <w:div w:id="954866105">
      <w:bodyDiv w:val="1"/>
      <w:marLeft w:val="0"/>
      <w:marRight w:val="0"/>
      <w:marTop w:val="0"/>
      <w:marBottom w:val="0"/>
      <w:divBdr>
        <w:top w:val="none" w:sz="0" w:space="0" w:color="auto"/>
        <w:left w:val="none" w:sz="0" w:space="0" w:color="auto"/>
        <w:bottom w:val="none" w:sz="0" w:space="0" w:color="auto"/>
        <w:right w:val="none" w:sz="0" w:space="0" w:color="auto"/>
      </w:divBdr>
      <w:divsChild>
        <w:div w:id="1451972462">
          <w:marLeft w:val="0"/>
          <w:marRight w:val="0"/>
          <w:marTop w:val="0"/>
          <w:marBottom w:val="0"/>
          <w:divBdr>
            <w:top w:val="none" w:sz="0" w:space="0" w:color="auto"/>
            <w:left w:val="none" w:sz="0" w:space="0" w:color="auto"/>
            <w:bottom w:val="none" w:sz="0" w:space="0" w:color="auto"/>
            <w:right w:val="none" w:sz="0" w:space="0" w:color="auto"/>
          </w:divBdr>
          <w:divsChild>
            <w:div w:id="1203438267">
              <w:marLeft w:val="-300"/>
              <w:marRight w:val="0"/>
              <w:marTop w:val="0"/>
              <w:marBottom w:val="0"/>
              <w:divBdr>
                <w:top w:val="none" w:sz="0" w:space="0" w:color="auto"/>
                <w:left w:val="none" w:sz="0" w:space="0" w:color="auto"/>
                <w:bottom w:val="none" w:sz="0" w:space="0" w:color="auto"/>
                <w:right w:val="none" w:sz="0" w:space="0" w:color="auto"/>
              </w:divBdr>
              <w:divsChild>
                <w:div w:id="1319379852">
                  <w:marLeft w:val="0"/>
                  <w:marRight w:val="0"/>
                  <w:marTop w:val="0"/>
                  <w:marBottom w:val="450"/>
                  <w:divBdr>
                    <w:top w:val="none" w:sz="0" w:space="0" w:color="auto"/>
                    <w:left w:val="none" w:sz="0" w:space="0" w:color="auto"/>
                    <w:bottom w:val="none" w:sz="0" w:space="0" w:color="auto"/>
                    <w:right w:val="none" w:sz="0" w:space="0" w:color="auto"/>
                  </w:divBdr>
                  <w:divsChild>
                    <w:div w:id="1840152493">
                      <w:marLeft w:val="0"/>
                      <w:marRight w:val="0"/>
                      <w:marTop w:val="0"/>
                      <w:marBottom w:val="0"/>
                      <w:divBdr>
                        <w:top w:val="none" w:sz="0" w:space="0" w:color="auto"/>
                        <w:left w:val="none" w:sz="0" w:space="0" w:color="auto"/>
                        <w:bottom w:val="none" w:sz="0" w:space="0" w:color="auto"/>
                        <w:right w:val="none" w:sz="0" w:space="0" w:color="auto"/>
                      </w:divBdr>
                      <w:divsChild>
                        <w:div w:id="392772408">
                          <w:marLeft w:val="0"/>
                          <w:marRight w:val="0"/>
                          <w:marTop w:val="1125"/>
                          <w:marBottom w:val="0"/>
                          <w:divBdr>
                            <w:top w:val="none" w:sz="0" w:space="0" w:color="auto"/>
                            <w:left w:val="none" w:sz="0" w:space="0" w:color="auto"/>
                            <w:bottom w:val="none" w:sz="0" w:space="0" w:color="auto"/>
                            <w:right w:val="none" w:sz="0" w:space="0" w:color="auto"/>
                          </w:divBdr>
                          <w:divsChild>
                            <w:div w:id="1939100378">
                              <w:marLeft w:val="0"/>
                              <w:marRight w:val="0"/>
                              <w:marTop w:val="0"/>
                              <w:marBottom w:val="0"/>
                              <w:divBdr>
                                <w:top w:val="none" w:sz="0" w:space="0" w:color="auto"/>
                                <w:left w:val="none" w:sz="0" w:space="0" w:color="auto"/>
                                <w:bottom w:val="none" w:sz="0" w:space="0" w:color="auto"/>
                                <w:right w:val="none" w:sz="0" w:space="0" w:color="auto"/>
                              </w:divBdr>
                            </w:div>
                          </w:divsChild>
                        </w:div>
                        <w:div w:id="125416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210816">
      <w:bodyDiv w:val="1"/>
      <w:marLeft w:val="0"/>
      <w:marRight w:val="0"/>
      <w:marTop w:val="0"/>
      <w:marBottom w:val="0"/>
      <w:divBdr>
        <w:top w:val="none" w:sz="0" w:space="0" w:color="auto"/>
        <w:left w:val="none" w:sz="0" w:space="0" w:color="auto"/>
        <w:bottom w:val="none" w:sz="0" w:space="0" w:color="auto"/>
        <w:right w:val="none" w:sz="0" w:space="0" w:color="auto"/>
      </w:divBdr>
    </w:div>
    <w:div w:id="955911279">
      <w:bodyDiv w:val="1"/>
      <w:marLeft w:val="0"/>
      <w:marRight w:val="0"/>
      <w:marTop w:val="0"/>
      <w:marBottom w:val="0"/>
      <w:divBdr>
        <w:top w:val="none" w:sz="0" w:space="0" w:color="auto"/>
        <w:left w:val="none" w:sz="0" w:space="0" w:color="auto"/>
        <w:bottom w:val="none" w:sz="0" w:space="0" w:color="auto"/>
        <w:right w:val="none" w:sz="0" w:space="0" w:color="auto"/>
      </w:divBdr>
      <w:divsChild>
        <w:div w:id="1805927547">
          <w:marLeft w:val="0"/>
          <w:marRight w:val="0"/>
          <w:marTop w:val="0"/>
          <w:marBottom w:val="450"/>
          <w:divBdr>
            <w:top w:val="none" w:sz="0" w:space="0" w:color="auto"/>
            <w:left w:val="none" w:sz="0" w:space="0" w:color="auto"/>
            <w:bottom w:val="none" w:sz="0" w:space="0" w:color="auto"/>
            <w:right w:val="none" w:sz="0" w:space="0" w:color="auto"/>
          </w:divBdr>
          <w:divsChild>
            <w:div w:id="368607023">
              <w:marLeft w:val="0"/>
              <w:marRight w:val="0"/>
              <w:marTop w:val="0"/>
              <w:marBottom w:val="0"/>
              <w:divBdr>
                <w:top w:val="none" w:sz="0" w:space="0" w:color="auto"/>
                <w:left w:val="none" w:sz="0" w:space="0" w:color="auto"/>
                <w:bottom w:val="none" w:sz="0" w:space="0" w:color="auto"/>
                <w:right w:val="none" w:sz="0" w:space="0" w:color="auto"/>
              </w:divBdr>
              <w:divsChild>
                <w:div w:id="1633830123">
                  <w:marLeft w:val="0"/>
                  <w:marRight w:val="0"/>
                  <w:marTop w:val="1125"/>
                  <w:marBottom w:val="0"/>
                  <w:divBdr>
                    <w:top w:val="none" w:sz="0" w:space="0" w:color="auto"/>
                    <w:left w:val="none" w:sz="0" w:space="0" w:color="auto"/>
                    <w:bottom w:val="none" w:sz="0" w:space="0" w:color="auto"/>
                    <w:right w:val="none" w:sz="0" w:space="0" w:color="auto"/>
                  </w:divBdr>
                  <w:divsChild>
                    <w:div w:id="1019623160">
                      <w:marLeft w:val="0"/>
                      <w:marRight w:val="0"/>
                      <w:marTop w:val="0"/>
                      <w:marBottom w:val="0"/>
                      <w:divBdr>
                        <w:top w:val="none" w:sz="0" w:space="0" w:color="auto"/>
                        <w:left w:val="none" w:sz="0" w:space="0" w:color="auto"/>
                        <w:bottom w:val="none" w:sz="0" w:space="0" w:color="auto"/>
                        <w:right w:val="none" w:sz="0" w:space="0" w:color="auto"/>
                      </w:divBdr>
                    </w:div>
                  </w:divsChild>
                </w:div>
                <w:div w:id="170219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71914">
          <w:marLeft w:val="0"/>
          <w:marRight w:val="0"/>
          <w:marTop w:val="0"/>
          <w:marBottom w:val="300"/>
          <w:divBdr>
            <w:top w:val="none" w:sz="0" w:space="0" w:color="auto"/>
            <w:left w:val="none" w:sz="0" w:space="0" w:color="auto"/>
            <w:bottom w:val="none" w:sz="0" w:space="0" w:color="auto"/>
            <w:right w:val="none" w:sz="0" w:space="0" w:color="auto"/>
          </w:divBdr>
        </w:div>
      </w:divsChild>
    </w:div>
    <w:div w:id="958071507">
      <w:bodyDiv w:val="1"/>
      <w:marLeft w:val="0"/>
      <w:marRight w:val="0"/>
      <w:marTop w:val="0"/>
      <w:marBottom w:val="0"/>
      <w:divBdr>
        <w:top w:val="none" w:sz="0" w:space="0" w:color="auto"/>
        <w:left w:val="none" w:sz="0" w:space="0" w:color="auto"/>
        <w:bottom w:val="none" w:sz="0" w:space="0" w:color="auto"/>
        <w:right w:val="none" w:sz="0" w:space="0" w:color="auto"/>
      </w:divBdr>
      <w:divsChild>
        <w:div w:id="1473787265">
          <w:marLeft w:val="0"/>
          <w:marRight w:val="0"/>
          <w:marTop w:val="0"/>
          <w:marBottom w:val="0"/>
          <w:divBdr>
            <w:top w:val="none" w:sz="0" w:space="0" w:color="auto"/>
            <w:left w:val="none" w:sz="0" w:space="0" w:color="auto"/>
            <w:bottom w:val="none" w:sz="0" w:space="0" w:color="auto"/>
            <w:right w:val="none" w:sz="0" w:space="0" w:color="auto"/>
          </w:divBdr>
          <w:divsChild>
            <w:div w:id="140587908">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958334739">
      <w:bodyDiv w:val="1"/>
      <w:marLeft w:val="0"/>
      <w:marRight w:val="0"/>
      <w:marTop w:val="0"/>
      <w:marBottom w:val="0"/>
      <w:divBdr>
        <w:top w:val="none" w:sz="0" w:space="0" w:color="auto"/>
        <w:left w:val="none" w:sz="0" w:space="0" w:color="auto"/>
        <w:bottom w:val="none" w:sz="0" w:space="0" w:color="auto"/>
        <w:right w:val="none" w:sz="0" w:space="0" w:color="auto"/>
      </w:divBdr>
      <w:divsChild>
        <w:div w:id="483664716">
          <w:marLeft w:val="0"/>
          <w:marRight w:val="0"/>
          <w:marTop w:val="0"/>
          <w:marBottom w:val="0"/>
          <w:divBdr>
            <w:top w:val="none" w:sz="0" w:space="0" w:color="auto"/>
            <w:left w:val="none" w:sz="0" w:space="0" w:color="auto"/>
            <w:bottom w:val="none" w:sz="0" w:space="0" w:color="auto"/>
            <w:right w:val="none" w:sz="0" w:space="0" w:color="auto"/>
          </w:divBdr>
          <w:divsChild>
            <w:div w:id="607353805">
              <w:marLeft w:val="0"/>
              <w:marRight w:val="0"/>
              <w:marTop w:val="300"/>
              <w:marBottom w:val="0"/>
              <w:divBdr>
                <w:top w:val="none" w:sz="0" w:space="0" w:color="auto"/>
                <w:left w:val="none" w:sz="0" w:space="0" w:color="auto"/>
                <w:bottom w:val="none" w:sz="0" w:space="0" w:color="auto"/>
                <w:right w:val="none" w:sz="0" w:space="0" w:color="auto"/>
              </w:divBdr>
            </w:div>
          </w:divsChild>
        </w:div>
        <w:div w:id="1579364672">
          <w:marLeft w:val="0"/>
          <w:marRight w:val="0"/>
          <w:marTop w:val="0"/>
          <w:marBottom w:val="0"/>
          <w:divBdr>
            <w:top w:val="none" w:sz="0" w:space="0" w:color="auto"/>
            <w:left w:val="none" w:sz="0" w:space="0" w:color="auto"/>
            <w:bottom w:val="none" w:sz="0" w:space="0" w:color="auto"/>
            <w:right w:val="none" w:sz="0" w:space="0" w:color="auto"/>
          </w:divBdr>
          <w:divsChild>
            <w:div w:id="55223069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966399996">
      <w:bodyDiv w:val="1"/>
      <w:marLeft w:val="0"/>
      <w:marRight w:val="0"/>
      <w:marTop w:val="0"/>
      <w:marBottom w:val="0"/>
      <w:divBdr>
        <w:top w:val="none" w:sz="0" w:space="0" w:color="auto"/>
        <w:left w:val="none" w:sz="0" w:space="0" w:color="auto"/>
        <w:bottom w:val="none" w:sz="0" w:space="0" w:color="auto"/>
        <w:right w:val="none" w:sz="0" w:space="0" w:color="auto"/>
      </w:divBdr>
      <w:divsChild>
        <w:div w:id="1664972483">
          <w:marLeft w:val="0"/>
          <w:marRight w:val="0"/>
          <w:marTop w:val="0"/>
          <w:marBottom w:val="0"/>
          <w:divBdr>
            <w:top w:val="none" w:sz="0" w:space="0" w:color="auto"/>
            <w:left w:val="none" w:sz="0" w:space="0" w:color="auto"/>
            <w:bottom w:val="none" w:sz="0" w:space="0" w:color="auto"/>
            <w:right w:val="none" w:sz="0" w:space="0" w:color="auto"/>
          </w:divBdr>
        </w:div>
        <w:div w:id="1356732532">
          <w:marLeft w:val="0"/>
          <w:marRight w:val="0"/>
          <w:marTop w:val="1125"/>
          <w:marBottom w:val="0"/>
          <w:divBdr>
            <w:top w:val="none" w:sz="0" w:space="0" w:color="auto"/>
            <w:left w:val="none" w:sz="0" w:space="0" w:color="auto"/>
            <w:bottom w:val="none" w:sz="0" w:space="0" w:color="auto"/>
            <w:right w:val="none" w:sz="0" w:space="0" w:color="auto"/>
          </w:divBdr>
          <w:divsChild>
            <w:div w:id="14296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335936">
      <w:bodyDiv w:val="1"/>
      <w:marLeft w:val="0"/>
      <w:marRight w:val="0"/>
      <w:marTop w:val="0"/>
      <w:marBottom w:val="0"/>
      <w:divBdr>
        <w:top w:val="none" w:sz="0" w:space="0" w:color="auto"/>
        <w:left w:val="none" w:sz="0" w:space="0" w:color="auto"/>
        <w:bottom w:val="none" w:sz="0" w:space="0" w:color="auto"/>
        <w:right w:val="none" w:sz="0" w:space="0" w:color="auto"/>
      </w:divBdr>
      <w:divsChild>
        <w:div w:id="687676395">
          <w:marLeft w:val="0"/>
          <w:marRight w:val="0"/>
          <w:marTop w:val="0"/>
          <w:marBottom w:val="300"/>
          <w:divBdr>
            <w:top w:val="none" w:sz="0" w:space="0" w:color="auto"/>
            <w:left w:val="none" w:sz="0" w:space="0" w:color="auto"/>
            <w:bottom w:val="none" w:sz="0" w:space="0" w:color="auto"/>
            <w:right w:val="none" w:sz="0" w:space="0" w:color="auto"/>
          </w:divBdr>
        </w:div>
        <w:div w:id="71855647">
          <w:marLeft w:val="0"/>
          <w:marRight w:val="0"/>
          <w:marTop w:val="0"/>
          <w:marBottom w:val="450"/>
          <w:divBdr>
            <w:top w:val="none" w:sz="0" w:space="0" w:color="auto"/>
            <w:left w:val="none" w:sz="0" w:space="0" w:color="auto"/>
            <w:bottom w:val="none" w:sz="0" w:space="0" w:color="auto"/>
            <w:right w:val="none" w:sz="0" w:space="0" w:color="auto"/>
          </w:divBdr>
          <w:divsChild>
            <w:div w:id="2075395886">
              <w:marLeft w:val="0"/>
              <w:marRight w:val="0"/>
              <w:marTop w:val="0"/>
              <w:marBottom w:val="0"/>
              <w:divBdr>
                <w:top w:val="none" w:sz="0" w:space="0" w:color="auto"/>
                <w:left w:val="none" w:sz="0" w:space="0" w:color="auto"/>
                <w:bottom w:val="none" w:sz="0" w:space="0" w:color="auto"/>
                <w:right w:val="none" w:sz="0" w:space="0" w:color="auto"/>
              </w:divBdr>
              <w:divsChild>
                <w:div w:id="194007862">
                  <w:marLeft w:val="0"/>
                  <w:marRight w:val="0"/>
                  <w:marTop w:val="0"/>
                  <w:marBottom w:val="0"/>
                  <w:divBdr>
                    <w:top w:val="none" w:sz="0" w:space="0" w:color="auto"/>
                    <w:left w:val="none" w:sz="0" w:space="0" w:color="auto"/>
                    <w:bottom w:val="none" w:sz="0" w:space="0" w:color="auto"/>
                    <w:right w:val="none" w:sz="0" w:space="0" w:color="auto"/>
                  </w:divBdr>
                </w:div>
                <w:div w:id="1844319660">
                  <w:marLeft w:val="0"/>
                  <w:marRight w:val="0"/>
                  <w:marTop w:val="1125"/>
                  <w:marBottom w:val="0"/>
                  <w:divBdr>
                    <w:top w:val="none" w:sz="0" w:space="0" w:color="auto"/>
                    <w:left w:val="none" w:sz="0" w:space="0" w:color="auto"/>
                    <w:bottom w:val="none" w:sz="0" w:space="0" w:color="auto"/>
                    <w:right w:val="none" w:sz="0" w:space="0" w:color="auto"/>
                  </w:divBdr>
                  <w:divsChild>
                    <w:div w:id="1880699754">
                      <w:marLeft w:val="0"/>
                      <w:marRight w:val="0"/>
                      <w:marTop w:val="0"/>
                      <w:marBottom w:val="0"/>
                      <w:divBdr>
                        <w:top w:val="none" w:sz="0" w:space="0" w:color="auto"/>
                        <w:left w:val="none" w:sz="0" w:space="0" w:color="auto"/>
                        <w:bottom w:val="none" w:sz="0" w:space="0" w:color="auto"/>
                        <w:right w:val="none" w:sz="0" w:space="0" w:color="auto"/>
                      </w:divBdr>
                      <w:divsChild>
                        <w:div w:id="299188588">
                          <w:marLeft w:val="0"/>
                          <w:marRight w:val="0"/>
                          <w:marTop w:val="0"/>
                          <w:marBottom w:val="0"/>
                          <w:divBdr>
                            <w:top w:val="none" w:sz="0" w:space="0" w:color="auto"/>
                            <w:left w:val="none" w:sz="0" w:space="0" w:color="auto"/>
                            <w:bottom w:val="none" w:sz="0" w:space="0" w:color="auto"/>
                            <w:right w:val="none" w:sz="0" w:space="0" w:color="auto"/>
                          </w:divBdr>
                          <w:divsChild>
                            <w:div w:id="198673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069183">
      <w:bodyDiv w:val="1"/>
      <w:marLeft w:val="0"/>
      <w:marRight w:val="0"/>
      <w:marTop w:val="0"/>
      <w:marBottom w:val="0"/>
      <w:divBdr>
        <w:top w:val="none" w:sz="0" w:space="0" w:color="auto"/>
        <w:left w:val="none" w:sz="0" w:space="0" w:color="auto"/>
        <w:bottom w:val="none" w:sz="0" w:space="0" w:color="auto"/>
        <w:right w:val="none" w:sz="0" w:space="0" w:color="auto"/>
      </w:divBdr>
      <w:divsChild>
        <w:div w:id="7566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5716499">
      <w:bodyDiv w:val="1"/>
      <w:marLeft w:val="0"/>
      <w:marRight w:val="0"/>
      <w:marTop w:val="0"/>
      <w:marBottom w:val="0"/>
      <w:divBdr>
        <w:top w:val="none" w:sz="0" w:space="0" w:color="auto"/>
        <w:left w:val="none" w:sz="0" w:space="0" w:color="auto"/>
        <w:bottom w:val="none" w:sz="0" w:space="0" w:color="auto"/>
        <w:right w:val="none" w:sz="0" w:space="0" w:color="auto"/>
      </w:divBdr>
      <w:divsChild>
        <w:div w:id="1530608136">
          <w:marLeft w:val="0"/>
          <w:marRight w:val="0"/>
          <w:marTop w:val="0"/>
          <w:marBottom w:val="0"/>
          <w:divBdr>
            <w:top w:val="none" w:sz="0" w:space="0" w:color="auto"/>
            <w:left w:val="none" w:sz="0" w:space="0" w:color="auto"/>
            <w:bottom w:val="none" w:sz="0" w:space="0" w:color="auto"/>
            <w:right w:val="none" w:sz="0" w:space="0" w:color="auto"/>
          </w:divBdr>
        </w:div>
        <w:div w:id="1054084252">
          <w:marLeft w:val="0"/>
          <w:marRight w:val="0"/>
          <w:marTop w:val="1125"/>
          <w:marBottom w:val="0"/>
          <w:divBdr>
            <w:top w:val="none" w:sz="0" w:space="0" w:color="auto"/>
            <w:left w:val="none" w:sz="0" w:space="0" w:color="auto"/>
            <w:bottom w:val="none" w:sz="0" w:space="0" w:color="auto"/>
            <w:right w:val="none" w:sz="0" w:space="0" w:color="auto"/>
          </w:divBdr>
          <w:divsChild>
            <w:div w:id="1684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29329">
      <w:bodyDiv w:val="1"/>
      <w:marLeft w:val="0"/>
      <w:marRight w:val="0"/>
      <w:marTop w:val="0"/>
      <w:marBottom w:val="0"/>
      <w:divBdr>
        <w:top w:val="none" w:sz="0" w:space="0" w:color="auto"/>
        <w:left w:val="none" w:sz="0" w:space="0" w:color="auto"/>
        <w:bottom w:val="none" w:sz="0" w:space="0" w:color="auto"/>
        <w:right w:val="none" w:sz="0" w:space="0" w:color="auto"/>
      </w:divBdr>
    </w:div>
    <w:div w:id="987787736">
      <w:bodyDiv w:val="1"/>
      <w:marLeft w:val="0"/>
      <w:marRight w:val="0"/>
      <w:marTop w:val="0"/>
      <w:marBottom w:val="0"/>
      <w:divBdr>
        <w:top w:val="none" w:sz="0" w:space="0" w:color="auto"/>
        <w:left w:val="none" w:sz="0" w:space="0" w:color="auto"/>
        <w:bottom w:val="none" w:sz="0" w:space="0" w:color="auto"/>
        <w:right w:val="none" w:sz="0" w:space="0" w:color="auto"/>
      </w:divBdr>
      <w:divsChild>
        <w:div w:id="1360206394">
          <w:marLeft w:val="0"/>
          <w:marRight w:val="0"/>
          <w:marTop w:val="0"/>
          <w:marBottom w:val="0"/>
          <w:divBdr>
            <w:top w:val="none" w:sz="0" w:space="0" w:color="auto"/>
            <w:left w:val="none" w:sz="0" w:space="0" w:color="auto"/>
            <w:bottom w:val="none" w:sz="0" w:space="0" w:color="auto"/>
            <w:right w:val="none" w:sz="0" w:space="0" w:color="auto"/>
          </w:divBdr>
        </w:div>
      </w:divsChild>
    </w:div>
    <w:div w:id="991102292">
      <w:bodyDiv w:val="1"/>
      <w:marLeft w:val="0"/>
      <w:marRight w:val="0"/>
      <w:marTop w:val="0"/>
      <w:marBottom w:val="0"/>
      <w:divBdr>
        <w:top w:val="none" w:sz="0" w:space="0" w:color="auto"/>
        <w:left w:val="none" w:sz="0" w:space="0" w:color="auto"/>
        <w:bottom w:val="none" w:sz="0" w:space="0" w:color="auto"/>
        <w:right w:val="none" w:sz="0" w:space="0" w:color="auto"/>
      </w:divBdr>
      <w:divsChild>
        <w:div w:id="1135489759">
          <w:marLeft w:val="0"/>
          <w:marRight w:val="0"/>
          <w:marTop w:val="0"/>
          <w:marBottom w:val="450"/>
          <w:divBdr>
            <w:top w:val="none" w:sz="0" w:space="0" w:color="auto"/>
            <w:left w:val="none" w:sz="0" w:space="0" w:color="auto"/>
            <w:bottom w:val="none" w:sz="0" w:space="0" w:color="auto"/>
            <w:right w:val="none" w:sz="0" w:space="0" w:color="auto"/>
          </w:divBdr>
          <w:divsChild>
            <w:div w:id="2078898753">
              <w:marLeft w:val="0"/>
              <w:marRight w:val="0"/>
              <w:marTop w:val="0"/>
              <w:marBottom w:val="0"/>
              <w:divBdr>
                <w:top w:val="none" w:sz="0" w:space="0" w:color="auto"/>
                <w:left w:val="none" w:sz="0" w:space="0" w:color="auto"/>
                <w:bottom w:val="none" w:sz="0" w:space="0" w:color="auto"/>
                <w:right w:val="none" w:sz="0" w:space="0" w:color="auto"/>
              </w:divBdr>
              <w:divsChild>
                <w:div w:id="356545681">
                  <w:marLeft w:val="0"/>
                  <w:marRight w:val="0"/>
                  <w:marTop w:val="1125"/>
                  <w:marBottom w:val="0"/>
                  <w:divBdr>
                    <w:top w:val="none" w:sz="0" w:space="0" w:color="auto"/>
                    <w:left w:val="none" w:sz="0" w:space="0" w:color="auto"/>
                    <w:bottom w:val="none" w:sz="0" w:space="0" w:color="auto"/>
                    <w:right w:val="none" w:sz="0" w:space="0" w:color="auto"/>
                  </w:divBdr>
                  <w:divsChild>
                    <w:div w:id="1122646711">
                      <w:marLeft w:val="0"/>
                      <w:marRight w:val="0"/>
                      <w:marTop w:val="0"/>
                      <w:marBottom w:val="0"/>
                      <w:divBdr>
                        <w:top w:val="none" w:sz="0" w:space="0" w:color="auto"/>
                        <w:left w:val="none" w:sz="0" w:space="0" w:color="auto"/>
                        <w:bottom w:val="none" w:sz="0" w:space="0" w:color="auto"/>
                        <w:right w:val="none" w:sz="0" w:space="0" w:color="auto"/>
                      </w:divBdr>
                    </w:div>
                  </w:divsChild>
                </w:div>
                <w:div w:id="183822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071653">
          <w:marLeft w:val="0"/>
          <w:marRight w:val="0"/>
          <w:marTop w:val="0"/>
          <w:marBottom w:val="300"/>
          <w:divBdr>
            <w:top w:val="none" w:sz="0" w:space="0" w:color="auto"/>
            <w:left w:val="none" w:sz="0" w:space="0" w:color="auto"/>
            <w:bottom w:val="none" w:sz="0" w:space="0" w:color="auto"/>
            <w:right w:val="none" w:sz="0" w:space="0" w:color="auto"/>
          </w:divBdr>
        </w:div>
      </w:divsChild>
    </w:div>
    <w:div w:id="991714959">
      <w:bodyDiv w:val="1"/>
      <w:marLeft w:val="0"/>
      <w:marRight w:val="0"/>
      <w:marTop w:val="0"/>
      <w:marBottom w:val="0"/>
      <w:divBdr>
        <w:top w:val="none" w:sz="0" w:space="0" w:color="auto"/>
        <w:left w:val="none" w:sz="0" w:space="0" w:color="auto"/>
        <w:bottom w:val="none" w:sz="0" w:space="0" w:color="auto"/>
        <w:right w:val="none" w:sz="0" w:space="0" w:color="auto"/>
      </w:divBdr>
    </w:div>
    <w:div w:id="996491837">
      <w:bodyDiv w:val="1"/>
      <w:marLeft w:val="0"/>
      <w:marRight w:val="0"/>
      <w:marTop w:val="0"/>
      <w:marBottom w:val="0"/>
      <w:divBdr>
        <w:top w:val="none" w:sz="0" w:space="0" w:color="auto"/>
        <w:left w:val="none" w:sz="0" w:space="0" w:color="auto"/>
        <w:bottom w:val="none" w:sz="0" w:space="0" w:color="auto"/>
        <w:right w:val="none" w:sz="0" w:space="0" w:color="auto"/>
      </w:divBdr>
      <w:divsChild>
        <w:div w:id="11536677">
          <w:marLeft w:val="0"/>
          <w:marRight w:val="0"/>
          <w:marTop w:val="0"/>
          <w:marBottom w:val="0"/>
          <w:divBdr>
            <w:top w:val="none" w:sz="0" w:space="0" w:color="auto"/>
            <w:left w:val="none" w:sz="0" w:space="0" w:color="auto"/>
            <w:bottom w:val="none" w:sz="0" w:space="0" w:color="auto"/>
            <w:right w:val="none" w:sz="0" w:space="0" w:color="auto"/>
          </w:divBdr>
        </w:div>
        <w:div w:id="1612320150">
          <w:marLeft w:val="0"/>
          <w:marRight w:val="0"/>
          <w:marTop w:val="1125"/>
          <w:marBottom w:val="0"/>
          <w:divBdr>
            <w:top w:val="none" w:sz="0" w:space="0" w:color="auto"/>
            <w:left w:val="none" w:sz="0" w:space="0" w:color="auto"/>
            <w:bottom w:val="none" w:sz="0" w:space="0" w:color="auto"/>
            <w:right w:val="none" w:sz="0" w:space="0" w:color="auto"/>
          </w:divBdr>
          <w:divsChild>
            <w:div w:id="15874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426432">
      <w:bodyDiv w:val="1"/>
      <w:marLeft w:val="0"/>
      <w:marRight w:val="0"/>
      <w:marTop w:val="0"/>
      <w:marBottom w:val="0"/>
      <w:divBdr>
        <w:top w:val="none" w:sz="0" w:space="0" w:color="auto"/>
        <w:left w:val="none" w:sz="0" w:space="0" w:color="auto"/>
        <w:bottom w:val="none" w:sz="0" w:space="0" w:color="auto"/>
        <w:right w:val="none" w:sz="0" w:space="0" w:color="auto"/>
      </w:divBdr>
      <w:divsChild>
        <w:div w:id="1434783069">
          <w:marLeft w:val="0"/>
          <w:marRight w:val="0"/>
          <w:marTop w:val="0"/>
          <w:marBottom w:val="0"/>
          <w:divBdr>
            <w:top w:val="none" w:sz="0" w:space="0" w:color="auto"/>
            <w:left w:val="none" w:sz="0" w:space="0" w:color="auto"/>
            <w:bottom w:val="none" w:sz="0" w:space="0" w:color="auto"/>
            <w:right w:val="none" w:sz="0" w:space="0" w:color="auto"/>
          </w:divBdr>
          <w:divsChild>
            <w:div w:id="1749107639">
              <w:marLeft w:val="0"/>
              <w:marRight w:val="0"/>
              <w:marTop w:val="0"/>
              <w:marBottom w:val="0"/>
              <w:divBdr>
                <w:top w:val="none" w:sz="0" w:space="0" w:color="auto"/>
                <w:left w:val="none" w:sz="0" w:space="0" w:color="auto"/>
                <w:bottom w:val="single" w:sz="6" w:space="4" w:color="000000"/>
                <w:right w:val="none" w:sz="0" w:space="0" w:color="auto"/>
              </w:divBdr>
              <w:divsChild>
                <w:div w:id="842666308">
                  <w:marLeft w:val="0"/>
                  <w:marRight w:val="0"/>
                  <w:marTop w:val="0"/>
                  <w:marBottom w:val="0"/>
                  <w:divBdr>
                    <w:top w:val="none" w:sz="0" w:space="0" w:color="auto"/>
                    <w:left w:val="none" w:sz="0" w:space="0" w:color="auto"/>
                    <w:bottom w:val="none" w:sz="0" w:space="0" w:color="auto"/>
                    <w:right w:val="none" w:sz="0" w:space="0" w:color="auto"/>
                  </w:divBdr>
                  <w:divsChild>
                    <w:div w:id="109469616">
                      <w:marLeft w:val="0"/>
                      <w:marRight w:val="0"/>
                      <w:marTop w:val="0"/>
                      <w:marBottom w:val="0"/>
                      <w:divBdr>
                        <w:top w:val="none" w:sz="0" w:space="0" w:color="auto"/>
                        <w:left w:val="none" w:sz="0" w:space="0" w:color="auto"/>
                        <w:bottom w:val="none" w:sz="0" w:space="0" w:color="auto"/>
                        <w:right w:val="none" w:sz="0" w:space="0" w:color="auto"/>
                      </w:divBdr>
                    </w:div>
                    <w:div w:id="172182745">
                      <w:marLeft w:val="0"/>
                      <w:marRight w:val="0"/>
                      <w:marTop w:val="0"/>
                      <w:marBottom w:val="0"/>
                      <w:divBdr>
                        <w:top w:val="none" w:sz="0" w:space="0" w:color="auto"/>
                        <w:left w:val="none" w:sz="0" w:space="0" w:color="auto"/>
                        <w:bottom w:val="none" w:sz="0" w:space="0" w:color="auto"/>
                        <w:right w:val="none" w:sz="0" w:space="0" w:color="auto"/>
                      </w:divBdr>
                    </w:div>
                    <w:div w:id="318072892">
                      <w:marLeft w:val="0"/>
                      <w:marRight w:val="0"/>
                      <w:marTop w:val="0"/>
                      <w:marBottom w:val="0"/>
                      <w:divBdr>
                        <w:top w:val="none" w:sz="0" w:space="0" w:color="auto"/>
                        <w:left w:val="none" w:sz="0" w:space="0" w:color="auto"/>
                        <w:bottom w:val="none" w:sz="0" w:space="0" w:color="auto"/>
                        <w:right w:val="none" w:sz="0" w:space="0" w:color="auto"/>
                      </w:divBdr>
                    </w:div>
                    <w:div w:id="365180080">
                      <w:marLeft w:val="0"/>
                      <w:marRight w:val="0"/>
                      <w:marTop w:val="0"/>
                      <w:marBottom w:val="0"/>
                      <w:divBdr>
                        <w:top w:val="none" w:sz="0" w:space="0" w:color="auto"/>
                        <w:left w:val="none" w:sz="0" w:space="0" w:color="auto"/>
                        <w:bottom w:val="none" w:sz="0" w:space="0" w:color="auto"/>
                        <w:right w:val="none" w:sz="0" w:space="0" w:color="auto"/>
                      </w:divBdr>
                    </w:div>
                    <w:div w:id="369182326">
                      <w:marLeft w:val="0"/>
                      <w:marRight w:val="0"/>
                      <w:marTop w:val="0"/>
                      <w:marBottom w:val="0"/>
                      <w:divBdr>
                        <w:top w:val="none" w:sz="0" w:space="0" w:color="auto"/>
                        <w:left w:val="none" w:sz="0" w:space="0" w:color="auto"/>
                        <w:bottom w:val="none" w:sz="0" w:space="0" w:color="auto"/>
                        <w:right w:val="none" w:sz="0" w:space="0" w:color="auto"/>
                      </w:divBdr>
                    </w:div>
                    <w:div w:id="644705383">
                      <w:marLeft w:val="0"/>
                      <w:marRight w:val="0"/>
                      <w:marTop w:val="0"/>
                      <w:marBottom w:val="0"/>
                      <w:divBdr>
                        <w:top w:val="none" w:sz="0" w:space="0" w:color="auto"/>
                        <w:left w:val="none" w:sz="0" w:space="0" w:color="auto"/>
                        <w:bottom w:val="none" w:sz="0" w:space="0" w:color="auto"/>
                        <w:right w:val="none" w:sz="0" w:space="0" w:color="auto"/>
                      </w:divBdr>
                    </w:div>
                    <w:div w:id="695697404">
                      <w:marLeft w:val="0"/>
                      <w:marRight w:val="0"/>
                      <w:marTop w:val="0"/>
                      <w:marBottom w:val="0"/>
                      <w:divBdr>
                        <w:top w:val="none" w:sz="0" w:space="0" w:color="auto"/>
                        <w:left w:val="none" w:sz="0" w:space="0" w:color="auto"/>
                        <w:bottom w:val="none" w:sz="0" w:space="0" w:color="auto"/>
                        <w:right w:val="none" w:sz="0" w:space="0" w:color="auto"/>
                      </w:divBdr>
                    </w:div>
                    <w:div w:id="734818693">
                      <w:marLeft w:val="0"/>
                      <w:marRight w:val="0"/>
                      <w:marTop w:val="0"/>
                      <w:marBottom w:val="0"/>
                      <w:divBdr>
                        <w:top w:val="none" w:sz="0" w:space="0" w:color="auto"/>
                        <w:left w:val="none" w:sz="0" w:space="0" w:color="auto"/>
                        <w:bottom w:val="none" w:sz="0" w:space="0" w:color="auto"/>
                        <w:right w:val="none" w:sz="0" w:space="0" w:color="auto"/>
                      </w:divBdr>
                    </w:div>
                    <w:div w:id="801920317">
                      <w:marLeft w:val="0"/>
                      <w:marRight w:val="0"/>
                      <w:marTop w:val="0"/>
                      <w:marBottom w:val="0"/>
                      <w:divBdr>
                        <w:top w:val="none" w:sz="0" w:space="0" w:color="auto"/>
                        <w:left w:val="none" w:sz="0" w:space="0" w:color="auto"/>
                        <w:bottom w:val="none" w:sz="0" w:space="0" w:color="auto"/>
                        <w:right w:val="none" w:sz="0" w:space="0" w:color="auto"/>
                      </w:divBdr>
                    </w:div>
                    <w:div w:id="901140283">
                      <w:marLeft w:val="0"/>
                      <w:marRight w:val="0"/>
                      <w:marTop w:val="0"/>
                      <w:marBottom w:val="0"/>
                      <w:divBdr>
                        <w:top w:val="none" w:sz="0" w:space="0" w:color="auto"/>
                        <w:left w:val="none" w:sz="0" w:space="0" w:color="auto"/>
                        <w:bottom w:val="none" w:sz="0" w:space="0" w:color="auto"/>
                        <w:right w:val="none" w:sz="0" w:space="0" w:color="auto"/>
                      </w:divBdr>
                    </w:div>
                    <w:div w:id="1006060832">
                      <w:marLeft w:val="0"/>
                      <w:marRight w:val="0"/>
                      <w:marTop w:val="0"/>
                      <w:marBottom w:val="0"/>
                      <w:divBdr>
                        <w:top w:val="none" w:sz="0" w:space="0" w:color="auto"/>
                        <w:left w:val="none" w:sz="0" w:space="0" w:color="auto"/>
                        <w:bottom w:val="none" w:sz="0" w:space="0" w:color="auto"/>
                        <w:right w:val="none" w:sz="0" w:space="0" w:color="auto"/>
                      </w:divBdr>
                    </w:div>
                    <w:div w:id="1114205379">
                      <w:marLeft w:val="0"/>
                      <w:marRight w:val="0"/>
                      <w:marTop w:val="0"/>
                      <w:marBottom w:val="0"/>
                      <w:divBdr>
                        <w:top w:val="none" w:sz="0" w:space="0" w:color="auto"/>
                        <w:left w:val="none" w:sz="0" w:space="0" w:color="auto"/>
                        <w:bottom w:val="none" w:sz="0" w:space="0" w:color="auto"/>
                        <w:right w:val="none" w:sz="0" w:space="0" w:color="auto"/>
                      </w:divBdr>
                    </w:div>
                    <w:div w:id="1156069725">
                      <w:marLeft w:val="0"/>
                      <w:marRight w:val="0"/>
                      <w:marTop w:val="0"/>
                      <w:marBottom w:val="0"/>
                      <w:divBdr>
                        <w:top w:val="none" w:sz="0" w:space="0" w:color="auto"/>
                        <w:left w:val="none" w:sz="0" w:space="0" w:color="auto"/>
                        <w:bottom w:val="none" w:sz="0" w:space="0" w:color="auto"/>
                        <w:right w:val="none" w:sz="0" w:space="0" w:color="auto"/>
                      </w:divBdr>
                    </w:div>
                    <w:div w:id="1175221805">
                      <w:marLeft w:val="0"/>
                      <w:marRight w:val="0"/>
                      <w:marTop w:val="0"/>
                      <w:marBottom w:val="0"/>
                      <w:divBdr>
                        <w:top w:val="none" w:sz="0" w:space="0" w:color="auto"/>
                        <w:left w:val="none" w:sz="0" w:space="0" w:color="auto"/>
                        <w:bottom w:val="none" w:sz="0" w:space="0" w:color="auto"/>
                        <w:right w:val="none" w:sz="0" w:space="0" w:color="auto"/>
                      </w:divBdr>
                    </w:div>
                    <w:div w:id="1180436452">
                      <w:marLeft w:val="0"/>
                      <w:marRight w:val="0"/>
                      <w:marTop w:val="0"/>
                      <w:marBottom w:val="0"/>
                      <w:divBdr>
                        <w:top w:val="none" w:sz="0" w:space="0" w:color="auto"/>
                        <w:left w:val="none" w:sz="0" w:space="0" w:color="auto"/>
                        <w:bottom w:val="none" w:sz="0" w:space="0" w:color="auto"/>
                        <w:right w:val="none" w:sz="0" w:space="0" w:color="auto"/>
                      </w:divBdr>
                    </w:div>
                    <w:div w:id="1257443967">
                      <w:marLeft w:val="0"/>
                      <w:marRight w:val="0"/>
                      <w:marTop w:val="0"/>
                      <w:marBottom w:val="0"/>
                      <w:divBdr>
                        <w:top w:val="none" w:sz="0" w:space="0" w:color="auto"/>
                        <w:left w:val="none" w:sz="0" w:space="0" w:color="auto"/>
                        <w:bottom w:val="none" w:sz="0" w:space="0" w:color="auto"/>
                        <w:right w:val="none" w:sz="0" w:space="0" w:color="auto"/>
                      </w:divBdr>
                    </w:div>
                    <w:div w:id="1264144246">
                      <w:marLeft w:val="0"/>
                      <w:marRight w:val="0"/>
                      <w:marTop w:val="0"/>
                      <w:marBottom w:val="0"/>
                      <w:divBdr>
                        <w:top w:val="none" w:sz="0" w:space="0" w:color="auto"/>
                        <w:left w:val="none" w:sz="0" w:space="0" w:color="auto"/>
                        <w:bottom w:val="none" w:sz="0" w:space="0" w:color="auto"/>
                        <w:right w:val="none" w:sz="0" w:space="0" w:color="auto"/>
                      </w:divBdr>
                    </w:div>
                    <w:div w:id="1285968400">
                      <w:marLeft w:val="0"/>
                      <w:marRight w:val="0"/>
                      <w:marTop w:val="0"/>
                      <w:marBottom w:val="0"/>
                      <w:divBdr>
                        <w:top w:val="none" w:sz="0" w:space="0" w:color="auto"/>
                        <w:left w:val="none" w:sz="0" w:space="0" w:color="auto"/>
                        <w:bottom w:val="none" w:sz="0" w:space="0" w:color="auto"/>
                        <w:right w:val="none" w:sz="0" w:space="0" w:color="auto"/>
                      </w:divBdr>
                    </w:div>
                    <w:div w:id="1309633465">
                      <w:marLeft w:val="0"/>
                      <w:marRight w:val="0"/>
                      <w:marTop w:val="0"/>
                      <w:marBottom w:val="0"/>
                      <w:divBdr>
                        <w:top w:val="none" w:sz="0" w:space="0" w:color="auto"/>
                        <w:left w:val="none" w:sz="0" w:space="0" w:color="auto"/>
                        <w:bottom w:val="none" w:sz="0" w:space="0" w:color="auto"/>
                        <w:right w:val="none" w:sz="0" w:space="0" w:color="auto"/>
                      </w:divBdr>
                    </w:div>
                    <w:div w:id="1562524329">
                      <w:marLeft w:val="0"/>
                      <w:marRight w:val="0"/>
                      <w:marTop w:val="0"/>
                      <w:marBottom w:val="0"/>
                      <w:divBdr>
                        <w:top w:val="none" w:sz="0" w:space="0" w:color="auto"/>
                        <w:left w:val="none" w:sz="0" w:space="0" w:color="auto"/>
                        <w:bottom w:val="none" w:sz="0" w:space="0" w:color="auto"/>
                        <w:right w:val="none" w:sz="0" w:space="0" w:color="auto"/>
                      </w:divBdr>
                    </w:div>
                    <w:div w:id="1822503722">
                      <w:marLeft w:val="0"/>
                      <w:marRight w:val="0"/>
                      <w:marTop w:val="0"/>
                      <w:marBottom w:val="0"/>
                      <w:divBdr>
                        <w:top w:val="none" w:sz="0" w:space="0" w:color="auto"/>
                        <w:left w:val="none" w:sz="0" w:space="0" w:color="auto"/>
                        <w:bottom w:val="none" w:sz="0" w:space="0" w:color="auto"/>
                        <w:right w:val="none" w:sz="0" w:space="0" w:color="auto"/>
                      </w:divBdr>
                    </w:div>
                    <w:div w:id="2073306198">
                      <w:marLeft w:val="0"/>
                      <w:marRight w:val="0"/>
                      <w:marTop w:val="0"/>
                      <w:marBottom w:val="0"/>
                      <w:divBdr>
                        <w:top w:val="none" w:sz="0" w:space="0" w:color="auto"/>
                        <w:left w:val="none" w:sz="0" w:space="0" w:color="auto"/>
                        <w:bottom w:val="none" w:sz="0" w:space="0" w:color="auto"/>
                        <w:right w:val="none" w:sz="0" w:space="0" w:color="auto"/>
                      </w:divBdr>
                    </w:div>
                    <w:div w:id="2142074486">
                      <w:marLeft w:val="0"/>
                      <w:marRight w:val="0"/>
                      <w:marTop w:val="0"/>
                      <w:marBottom w:val="0"/>
                      <w:divBdr>
                        <w:top w:val="none" w:sz="0" w:space="0" w:color="auto"/>
                        <w:left w:val="none" w:sz="0" w:space="0" w:color="auto"/>
                        <w:bottom w:val="none" w:sz="0" w:space="0" w:color="auto"/>
                        <w:right w:val="none" w:sz="0" w:space="0" w:color="auto"/>
                      </w:divBdr>
                    </w:div>
                  </w:divsChild>
                </w:div>
                <w:div w:id="1833177753">
                  <w:marLeft w:val="0"/>
                  <w:marRight w:val="0"/>
                  <w:marTop w:val="0"/>
                  <w:marBottom w:val="0"/>
                  <w:divBdr>
                    <w:top w:val="none" w:sz="0" w:space="0" w:color="auto"/>
                    <w:left w:val="none" w:sz="0" w:space="0" w:color="auto"/>
                    <w:bottom w:val="none" w:sz="0" w:space="0" w:color="auto"/>
                    <w:right w:val="none" w:sz="0" w:space="0" w:color="auto"/>
                  </w:divBdr>
                  <w:divsChild>
                    <w:div w:id="99726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157765">
      <w:bodyDiv w:val="1"/>
      <w:marLeft w:val="0"/>
      <w:marRight w:val="0"/>
      <w:marTop w:val="0"/>
      <w:marBottom w:val="0"/>
      <w:divBdr>
        <w:top w:val="none" w:sz="0" w:space="0" w:color="auto"/>
        <w:left w:val="none" w:sz="0" w:space="0" w:color="auto"/>
        <w:bottom w:val="none" w:sz="0" w:space="0" w:color="auto"/>
        <w:right w:val="none" w:sz="0" w:space="0" w:color="auto"/>
      </w:divBdr>
    </w:div>
    <w:div w:id="1003236929">
      <w:bodyDiv w:val="1"/>
      <w:marLeft w:val="0"/>
      <w:marRight w:val="0"/>
      <w:marTop w:val="0"/>
      <w:marBottom w:val="0"/>
      <w:divBdr>
        <w:top w:val="none" w:sz="0" w:space="0" w:color="auto"/>
        <w:left w:val="none" w:sz="0" w:space="0" w:color="auto"/>
        <w:bottom w:val="none" w:sz="0" w:space="0" w:color="auto"/>
        <w:right w:val="none" w:sz="0" w:space="0" w:color="auto"/>
      </w:divBdr>
      <w:divsChild>
        <w:div w:id="974988145">
          <w:marLeft w:val="0"/>
          <w:marRight w:val="0"/>
          <w:marTop w:val="0"/>
          <w:marBottom w:val="0"/>
          <w:divBdr>
            <w:top w:val="none" w:sz="0" w:space="0" w:color="auto"/>
            <w:left w:val="none" w:sz="0" w:space="0" w:color="auto"/>
            <w:bottom w:val="none" w:sz="0" w:space="0" w:color="auto"/>
            <w:right w:val="none" w:sz="0" w:space="0" w:color="auto"/>
          </w:divBdr>
          <w:divsChild>
            <w:div w:id="17499944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005011371">
      <w:bodyDiv w:val="1"/>
      <w:marLeft w:val="0"/>
      <w:marRight w:val="0"/>
      <w:marTop w:val="0"/>
      <w:marBottom w:val="0"/>
      <w:divBdr>
        <w:top w:val="none" w:sz="0" w:space="0" w:color="auto"/>
        <w:left w:val="none" w:sz="0" w:space="0" w:color="auto"/>
        <w:bottom w:val="none" w:sz="0" w:space="0" w:color="auto"/>
        <w:right w:val="none" w:sz="0" w:space="0" w:color="auto"/>
      </w:divBdr>
      <w:divsChild>
        <w:div w:id="278879537">
          <w:marLeft w:val="0"/>
          <w:marRight w:val="0"/>
          <w:marTop w:val="1125"/>
          <w:marBottom w:val="0"/>
          <w:divBdr>
            <w:top w:val="none" w:sz="0" w:space="0" w:color="auto"/>
            <w:left w:val="none" w:sz="0" w:space="0" w:color="auto"/>
            <w:bottom w:val="none" w:sz="0" w:space="0" w:color="auto"/>
            <w:right w:val="none" w:sz="0" w:space="0" w:color="auto"/>
          </w:divBdr>
          <w:divsChild>
            <w:div w:id="2127041231">
              <w:marLeft w:val="0"/>
              <w:marRight w:val="0"/>
              <w:marTop w:val="0"/>
              <w:marBottom w:val="0"/>
              <w:divBdr>
                <w:top w:val="none" w:sz="0" w:space="0" w:color="auto"/>
                <w:left w:val="none" w:sz="0" w:space="0" w:color="auto"/>
                <w:bottom w:val="none" w:sz="0" w:space="0" w:color="auto"/>
                <w:right w:val="none" w:sz="0" w:space="0" w:color="auto"/>
              </w:divBdr>
            </w:div>
          </w:divsChild>
        </w:div>
        <w:div w:id="1200558014">
          <w:marLeft w:val="0"/>
          <w:marRight w:val="0"/>
          <w:marTop w:val="0"/>
          <w:marBottom w:val="0"/>
          <w:divBdr>
            <w:top w:val="none" w:sz="0" w:space="0" w:color="auto"/>
            <w:left w:val="none" w:sz="0" w:space="0" w:color="auto"/>
            <w:bottom w:val="none" w:sz="0" w:space="0" w:color="auto"/>
            <w:right w:val="none" w:sz="0" w:space="0" w:color="auto"/>
          </w:divBdr>
        </w:div>
      </w:divsChild>
    </w:div>
    <w:div w:id="1005326799">
      <w:bodyDiv w:val="1"/>
      <w:marLeft w:val="0"/>
      <w:marRight w:val="0"/>
      <w:marTop w:val="0"/>
      <w:marBottom w:val="0"/>
      <w:divBdr>
        <w:top w:val="none" w:sz="0" w:space="0" w:color="auto"/>
        <w:left w:val="none" w:sz="0" w:space="0" w:color="auto"/>
        <w:bottom w:val="none" w:sz="0" w:space="0" w:color="auto"/>
        <w:right w:val="none" w:sz="0" w:space="0" w:color="auto"/>
      </w:divBdr>
    </w:div>
    <w:div w:id="1007556360">
      <w:bodyDiv w:val="1"/>
      <w:marLeft w:val="0"/>
      <w:marRight w:val="0"/>
      <w:marTop w:val="0"/>
      <w:marBottom w:val="0"/>
      <w:divBdr>
        <w:top w:val="none" w:sz="0" w:space="0" w:color="auto"/>
        <w:left w:val="none" w:sz="0" w:space="0" w:color="auto"/>
        <w:bottom w:val="none" w:sz="0" w:space="0" w:color="auto"/>
        <w:right w:val="none" w:sz="0" w:space="0" w:color="auto"/>
      </w:divBdr>
      <w:divsChild>
        <w:div w:id="737243646">
          <w:marLeft w:val="0"/>
          <w:marRight w:val="0"/>
          <w:marTop w:val="0"/>
          <w:marBottom w:val="0"/>
          <w:divBdr>
            <w:top w:val="none" w:sz="0" w:space="0" w:color="auto"/>
            <w:left w:val="none" w:sz="0" w:space="0" w:color="auto"/>
            <w:bottom w:val="none" w:sz="0" w:space="0" w:color="auto"/>
            <w:right w:val="none" w:sz="0" w:space="0" w:color="auto"/>
          </w:divBdr>
          <w:divsChild>
            <w:div w:id="1988852469">
              <w:marLeft w:val="-300"/>
              <w:marRight w:val="0"/>
              <w:marTop w:val="0"/>
              <w:marBottom w:val="0"/>
              <w:divBdr>
                <w:top w:val="none" w:sz="0" w:space="0" w:color="auto"/>
                <w:left w:val="none" w:sz="0" w:space="0" w:color="auto"/>
                <w:bottom w:val="none" w:sz="0" w:space="0" w:color="auto"/>
                <w:right w:val="none" w:sz="0" w:space="0" w:color="auto"/>
              </w:divBdr>
              <w:divsChild>
                <w:div w:id="689835018">
                  <w:marLeft w:val="0"/>
                  <w:marRight w:val="0"/>
                  <w:marTop w:val="0"/>
                  <w:marBottom w:val="450"/>
                  <w:divBdr>
                    <w:top w:val="none" w:sz="0" w:space="0" w:color="auto"/>
                    <w:left w:val="none" w:sz="0" w:space="0" w:color="auto"/>
                    <w:bottom w:val="none" w:sz="0" w:space="0" w:color="auto"/>
                    <w:right w:val="none" w:sz="0" w:space="0" w:color="auto"/>
                  </w:divBdr>
                  <w:divsChild>
                    <w:div w:id="1301687997">
                      <w:marLeft w:val="0"/>
                      <w:marRight w:val="0"/>
                      <w:marTop w:val="0"/>
                      <w:marBottom w:val="0"/>
                      <w:divBdr>
                        <w:top w:val="none" w:sz="0" w:space="0" w:color="auto"/>
                        <w:left w:val="none" w:sz="0" w:space="0" w:color="auto"/>
                        <w:bottom w:val="none" w:sz="0" w:space="0" w:color="auto"/>
                        <w:right w:val="none" w:sz="0" w:space="0" w:color="auto"/>
                      </w:divBdr>
                      <w:divsChild>
                        <w:div w:id="1085029399">
                          <w:marLeft w:val="0"/>
                          <w:marRight w:val="0"/>
                          <w:marTop w:val="0"/>
                          <w:marBottom w:val="0"/>
                          <w:divBdr>
                            <w:top w:val="none" w:sz="0" w:space="0" w:color="auto"/>
                            <w:left w:val="none" w:sz="0" w:space="0" w:color="auto"/>
                            <w:bottom w:val="none" w:sz="0" w:space="0" w:color="auto"/>
                            <w:right w:val="none" w:sz="0" w:space="0" w:color="auto"/>
                          </w:divBdr>
                        </w:div>
                        <w:div w:id="2081756240">
                          <w:marLeft w:val="0"/>
                          <w:marRight w:val="0"/>
                          <w:marTop w:val="1125"/>
                          <w:marBottom w:val="0"/>
                          <w:divBdr>
                            <w:top w:val="none" w:sz="0" w:space="0" w:color="auto"/>
                            <w:left w:val="none" w:sz="0" w:space="0" w:color="auto"/>
                            <w:bottom w:val="none" w:sz="0" w:space="0" w:color="auto"/>
                            <w:right w:val="none" w:sz="0" w:space="0" w:color="auto"/>
                          </w:divBdr>
                          <w:divsChild>
                            <w:div w:id="140622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5644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08603997">
      <w:bodyDiv w:val="1"/>
      <w:marLeft w:val="0"/>
      <w:marRight w:val="0"/>
      <w:marTop w:val="0"/>
      <w:marBottom w:val="0"/>
      <w:divBdr>
        <w:top w:val="none" w:sz="0" w:space="0" w:color="auto"/>
        <w:left w:val="none" w:sz="0" w:space="0" w:color="auto"/>
        <w:bottom w:val="none" w:sz="0" w:space="0" w:color="auto"/>
        <w:right w:val="none" w:sz="0" w:space="0" w:color="auto"/>
      </w:divBdr>
    </w:div>
    <w:div w:id="1010257679">
      <w:bodyDiv w:val="1"/>
      <w:marLeft w:val="0"/>
      <w:marRight w:val="0"/>
      <w:marTop w:val="0"/>
      <w:marBottom w:val="0"/>
      <w:divBdr>
        <w:top w:val="none" w:sz="0" w:space="0" w:color="auto"/>
        <w:left w:val="none" w:sz="0" w:space="0" w:color="auto"/>
        <w:bottom w:val="none" w:sz="0" w:space="0" w:color="auto"/>
        <w:right w:val="none" w:sz="0" w:space="0" w:color="auto"/>
      </w:divBdr>
      <w:divsChild>
        <w:div w:id="431702522">
          <w:marLeft w:val="0"/>
          <w:marRight w:val="0"/>
          <w:marTop w:val="0"/>
          <w:marBottom w:val="300"/>
          <w:divBdr>
            <w:top w:val="none" w:sz="0" w:space="0" w:color="auto"/>
            <w:left w:val="none" w:sz="0" w:space="0" w:color="auto"/>
            <w:bottom w:val="none" w:sz="0" w:space="0" w:color="auto"/>
            <w:right w:val="none" w:sz="0" w:space="0" w:color="auto"/>
          </w:divBdr>
        </w:div>
        <w:div w:id="2081056917">
          <w:marLeft w:val="0"/>
          <w:marRight w:val="0"/>
          <w:marTop w:val="0"/>
          <w:marBottom w:val="450"/>
          <w:divBdr>
            <w:top w:val="none" w:sz="0" w:space="0" w:color="auto"/>
            <w:left w:val="none" w:sz="0" w:space="0" w:color="auto"/>
            <w:bottom w:val="none" w:sz="0" w:space="0" w:color="auto"/>
            <w:right w:val="none" w:sz="0" w:space="0" w:color="auto"/>
          </w:divBdr>
          <w:divsChild>
            <w:div w:id="523128967">
              <w:marLeft w:val="0"/>
              <w:marRight w:val="0"/>
              <w:marTop w:val="0"/>
              <w:marBottom w:val="0"/>
              <w:divBdr>
                <w:top w:val="none" w:sz="0" w:space="0" w:color="auto"/>
                <w:left w:val="none" w:sz="0" w:space="0" w:color="auto"/>
                <w:bottom w:val="none" w:sz="0" w:space="0" w:color="auto"/>
                <w:right w:val="none" w:sz="0" w:space="0" w:color="auto"/>
              </w:divBdr>
              <w:divsChild>
                <w:div w:id="962812037">
                  <w:marLeft w:val="0"/>
                  <w:marRight w:val="0"/>
                  <w:marTop w:val="0"/>
                  <w:marBottom w:val="0"/>
                  <w:divBdr>
                    <w:top w:val="none" w:sz="0" w:space="0" w:color="auto"/>
                    <w:left w:val="none" w:sz="0" w:space="0" w:color="auto"/>
                    <w:bottom w:val="none" w:sz="0" w:space="0" w:color="auto"/>
                    <w:right w:val="none" w:sz="0" w:space="0" w:color="auto"/>
                  </w:divBdr>
                </w:div>
                <w:div w:id="103312642">
                  <w:marLeft w:val="0"/>
                  <w:marRight w:val="0"/>
                  <w:marTop w:val="1125"/>
                  <w:marBottom w:val="0"/>
                  <w:divBdr>
                    <w:top w:val="none" w:sz="0" w:space="0" w:color="auto"/>
                    <w:left w:val="none" w:sz="0" w:space="0" w:color="auto"/>
                    <w:bottom w:val="none" w:sz="0" w:space="0" w:color="auto"/>
                    <w:right w:val="none" w:sz="0" w:space="0" w:color="auto"/>
                  </w:divBdr>
                  <w:divsChild>
                    <w:div w:id="176888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220248">
      <w:bodyDiv w:val="1"/>
      <w:marLeft w:val="0"/>
      <w:marRight w:val="0"/>
      <w:marTop w:val="0"/>
      <w:marBottom w:val="0"/>
      <w:divBdr>
        <w:top w:val="none" w:sz="0" w:space="0" w:color="auto"/>
        <w:left w:val="none" w:sz="0" w:space="0" w:color="auto"/>
        <w:bottom w:val="none" w:sz="0" w:space="0" w:color="auto"/>
        <w:right w:val="none" w:sz="0" w:space="0" w:color="auto"/>
      </w:divBdr>
    </w:div>
    <w:div w:id="1018852198">
      <w:bodyDiv w:val="1"/>
      <w:marLeft w:val="0"/>
      <w:marRight w:val="0"/>
      <w:marTop w:val="0"/>
      <w:marBottom w:val="0"/>
      <w:divBdr>
        <w:top w:val="none" w:sz="0" w:space="0" w:color="auto"/>
        <w:left w:val="none" w:sz="0" w:space="0" w:color="auto"/>
        <w:bottom w:val="none" w:sz="0" w:space="0" w:color="auto"/>
        <w:right w:val="none" w:sz="0" w:space="0" w:color="auto"/>
      </w:divBdr>
    </w:div>
    <w:div w:id="1020618343">
      <w:bodyDiv w:val="1"/>
      <w:marLeft w:val="0"/>
      <w:marRight w:val="0"/>
      <w:marTop w:val="0"/>
      <w:marBottom w:val="0"/>
      <w:divBdr>
        <w:top w:val="none" w:sz="0" w:space="0" w:color="auto"/>
        <w:left w:val="none" w:sz="0" w:space="0" w:color="auto"/>
        <w:bottom w:val="none" w:sz="0" w:space="0" w:color="auto"/>
        <w:right w:val="none" w:sz="0" w:space="0" w:color="auto"/>
      </w:divBdr>
      <w:divsChild>
        <w:div w:id="1037661791">
          <w:marLeft w:val="0"/>
          <w:marRight w:val="0"/>
          <w:marTop w:val="0"/>
          <w:marBottom w:val="0"/>
          <w:divBdr>
            <w:top w:val="none" w:sz="0" w:space="0" w:color="auto"/>
            <w:left w:val="none" w:sz="0" w:space="0" w:color="auto"/>
            <w:bottom w:val="none" w:sz="0" w:space="0" w:color="auto"/>
            <w:right w:val="none" w:sz="0" w:space="0" w:color="auto"/>
          </w:divBdr>
        </w:div>
        <w:div w:id="1987854472">
          <w:marLeft w:val="0"/>
          <w:marRight w:val="0"/>
          <w:marTop w:val="1125"/>
          <w:marBottom w:val="0"/>
          <w:divBdr>
            <w:top w:val="none" w:sz="0" w:space="0" w:color="auto"/>
            <w:left w:val="none" w:sz="0" w:space="0" w:color="auto"/>
            <w:bottom w:val="none" w:sz="0" w:space="0" w:color="auto"/>
            <w:right w:val="none" w:sz="0" w:space="0" w:color="auto"/>
          </w:divBdr>
          <w:divsChild>
            <w:div w:id="118562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8442">
      <w:bodyDiv w:val="1"/>
      <w:marLeft w:val="0"/>
      <w:marRight w:val="0"/>
      <w:marTop w:val="0"/>
      <w:marBottom w:val="0"/>
      <w:divBdr>
        <w:top w:val="none" w:sz="0" w:space="0" w:color="auto"/>
        <w:left w:val="none" w:sz="0" w:space="0" w:color="auto"/>
        <w:bottom w:val="none" w:sz="0" w:space="0" w:color="auto"/>
        <w:right w:val="none" w:sz="0" w:space="0" w:color="auto"/>
      </w:divBdr>
      <w:divsChild>
        <w:div w:id="515120545">
          <w:marLeft w:val="0"/>
          <w:marRight w:val="0"/>
          <w:marTop w:val="1125"/>
          <w:marBottom w:val="0"/>
          <w:divBdr>
            <w:top w:val="none" w:sz="0" w:space="0" w:color="auto"/>
            <w:left w:val="none" w:sz="0" w:space="0" w:color="auto"/>
            <w:bottom w:val="none" w:sz="0" w:space="0" w:color="auto"/>
            <w:right w:val="none" w:sz="0" w:space="0" w:color="auto"/>
          </w:divBdr>
          <w:divsChild>
            <w:div w:id="1915821933">
              <w:marLeft w:val="0"/>
              <w:marRight w:val="0"/>
              <w:marTop w:val="0"/>
              <w:marBottom w:val="0"/>
              <w:divBdr>
                <w:top w:val="none" w:sz="0" w:space="0" w:color="auto"/>
                <w:left w:val="none" w:sz="0" w:space="0" w:color="auto"/>
                <w:bottom w:val="none" w:sz="0" w:space="0" w:color="auto"/>
                <w:right w:val="none" w:sz="0" w:space="0" w:color="auto"/>
              </w:divBdr>
            </w:div>
          </w:divsChild>
        </w:div>
        <w:div w:id="1446582940">
          <w:marLeft w:val="0"/>
          <w:marRight w:val="0"/>
          <w:marTop w:val="0"/>
          <w:marBottom w:val="0"/>
          <w:divBdr>
            <w:top w:val="none" w:sz="0" w:space="0" w:color="auto"/>
            <w:left w:val="none" w:sz="0" w:space="0" w:color="auto"/>
            <w:bottom w:val="none" w:sz="0" w:space="0" w:color="auto"/>
            <w:right w:val="none" w:sz="0" w:space="0" w:color="auto"/>
          </w:divBdr>
        </w:div>
      </w:divsChild>
    </w:div>
    <w:div w:id="1033768986">
      <w:bodyDiv w:val="1"/>
      <w:marLeft w:val="0"/>
      <w:marRight w:val="0"/>
      <w:marTop w:val="0"/>
      <w:marBottom w:val="0"/>
      <w:divBdr>
        <w:top w:val="none" w:sz="0" w:space="0" w:color="auto"/>
        <w:left w:val="none" w:sz="0" w:space="0" w:color="auto"/>
        <w:bottom w:val="none" w:sz="0" w:space="0" w:color="auto"/>
        <w:right w:val="none" w:sz="0" w:space="0" w:color="auto"/>
      </w:divBdr>
      <w:divsChild>
        <w:div w:id="1076438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112947">
      <w:bodyDiv w:val="1"/>
      <w:marLeft w:val="0"/>
      <w:marRight w:val="0"/>
      <w:marTop w:val="0"/>
      <w:marBottom w:val="0"/>
      <w:divBdr>
        <w:top w:val="none" w:sz="0" w:space="0" w:color="auto"/>
        <w:left w:val="none" w:sz="0" w:space="0" w:color="auto"/>
        <w:bottom w:val="none" w:sz="0" w:space="0" w:color="auto"/>
        <w:right w:val="none" w:sz="0" w:space="0" w:color="auto"/>
      </w:divBdr>
    </w:div>
    <w:div w:id="1036469877">
      <w:bodyDiv w:val="1"/>
      <w:marLeft w:val="0"/>
      <w:marRight w:val="0"/>
      <w:marTop w:val="0"/>
      <w:marBottom w:val="0"/>
      <w:divBdr>
        <w:top w:val="none" w:sz="0" w:space="0" w:color="auto"/>
        <w:left w:val="none" w:sz="0" w:space="0" w:color="auto"/>
        <w:bottom w:val="none" w:sz="0" w:space="0" w:color="auto"/>
        <w:right w:val="none" w:sz="0" w:space="0" w:color="auto"/>
      </w:divBdr>
      <w:divsChild>
        <w:div w:id="1633096910">
          <w:marLeft w:val="0"/>
          <w:marRight w:val="0"/>
          <w:marTop w:val="0"/>
          <w:marBottom w:val="0"/>
          <w:divBdr>
            <w:top w:val="none" w:sz="0" w:space="0" w:color="auto"/>
            <w:left w:val="none" w:sz="0" w:space="0" w:color="auto"/>
            <w:bottom w:val="none" w:sz="0" w:space="0" w:color="auto"/>
            <w:right w:val="none" w:sz="0" w:space="0" w:color="auto"/>
          </w:divBdr>
        </w:div>
        <w:div w:id="2098940695">
          <w:marLeft w:val="0"/>
          <w:marRight w:val="0"/>
          <w:marTop w:val="1125"/>
          <w:marBottom w:val="0"/>
          <w:divBdr>
            <w:top w:val="none" w:sz="0" w:space="0" w:color="auto"/>
            <w:left w:val="none" w:sz="0" w:space="0" w:color="auto"/>
            <w:bottom w:val="none" w:sz="0" w:space="0" w:color="auto"/>
            <w:right w:val="none" w:sz="0" w:space="0" w:color="auto"/>
          </w:divBdr>
          <w:divsChild>
            <w:div w:id="96118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36350">
      <w:bodyDiv w:val="1"/>
      <w:marLeft w:val="0"/>
      <w:marRight w:val="0"/>
      <w:marTop w:val="0"/>
      <w:marBottom w:val="0"/>
      <w:divBdr>
        <w:top w:val="none" w:sz="0" w:space="0" w:color="auto"/>
        <w:left w:val="none" w:sz="0" w:space="0" w:color="auto"/>
        <w:bottom w:val="none" w:sz="0" w:space="0" w:color="auto"/>
        <w:right w:val="none" w:sz="0" w:space="0" w:color="auto"/>
      </w:divBdr>
      <w:divsChild>
        <w:div w:id="1041325648">
          <w:marLeft w:val="0"/>
          <w:marRight w:val="0"/>
          <w:marTop w:val="0"/>
          <w:marBottom w:val="0"/>
          <w:divBdr>
            <w:top w:val="none" w:sz="0" w:space="0" w:color="auto"/>
            <w:left w:val="none" w:sz="0" w:space="0" w:color="auto"/>
            <w:bottom w:val="single" w:sz="6" w:space="4" w:color="000000"/>
            <w:right w:val="none" w:sz="0" w:space="0" w:color="auto"/>
          </w:divBdr>
          <w:divsChild>
            <w:div w:id="580139055">
              <w:marLeft w:val="0"/>
              <w:marRight w:val="0"/>
              <w:marTop w:val="0"/>
              <w:marBottom w:val="0"/>
              <w:divBdr>
                <w:top w:val="none" w:sz="0" w:space="0" w:color="auto"/>
                <w:left w:val="none" w:sz="0" w:space="0" w:color="auto"/>
                <w:bottom w:val="none" w:sz="0" w:space="0" w:color="auto"/>
                <w:right w:val="none" w:sz="0" w:space="0" w:color="auto"/>
              </w:divBdr>
              <w:divsChild>
                <w:div w:id="1379015359">
                  <w:marLeft w:val="0"/>
                  <w:marRight w:val="0"/>
                  <w:marTop w:val="0"/>
                  <w:marBottom w:val="0"/>
                  <w:divBdr>
                    <w:top w:val="none" w:sz="0" w:space="0" w:color="auto"/>
                    <w:left w:val="none" w:sz="0" w:space="0" w:color="auto"/>
                    <w:bottom w:val="none" w:sz="0" w:space="0" w:color="auto"/>
                    <w:right w:val="none" w:sz="0" w:space="0" w:color="auto"/>
                  </w:divBdr>
                </w:div>
              </w:divsChild>
            </w:div>
            <w:div w:id="20765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52186">
      <w:bodyDiv w:val="1"/>
      <w:marLeft w:val="0"/>
      <w:marRight w:val="0"/>
      <w:marTop w:val="0"/>
      <w:marBottom w:val="0"/>
      <w:divBdr>
        <w:top w:val="none" w:sz="0" w:space="0" w:color="auto"/>
        <w:left w:val="none" w:sz="0" w:space="0" w:color="auto"/>
        <w:bottom w:val="none" w:sz="0" w:space="0" w:color="auto"/>
        <w:right w:val="none" w:sz="0" w:space="0" w:color="auto"/>
      </w:divBdr>
      <w:divsChild>
        <w:div w:id="1936790383">
          <w:marLeft w:val="0"/>
          <w:marRight w:val="0"/>
          <w:marTop w:val="0"/>
          <w:marBottom w:val="0"/>
          <w:divBdr>
            <w:top w:val="none" w:sz="0" w:space="0" w:color="auto"/>
            <w:left w:val="none" w:sz="0" w:space="0" w:color="auto"/>
            <w:bottom w:val="none" w:sz="0" w:space="0" w:color="auto"/>
            <w:right w:val="none" w:sz="0" w:space="0" w:color="auto"/>
          </w:divBdr>
        </w:div>
        <w:div w:id="70271586">
          <w:marLeft w:val="0"/>
          <w:marRight w:val="0"/>
          <w:marTop w:val="1125"/>
          <w:marBottom w:val="0"/>
          <w:divBdr>
            <w:top w:val="none" w:sz="0" w:space="0" w:color="auto"/>
            <w:left w:val="none" w:sz="0" w:space="0" w:color="auto"/>
            <w:bottom w:val="none" w:sz="0" w:space="0" w:color="auto"/>
            <w:right w:val="none" w:sz="0" w:space="0" w:color="auto"/>
          </w:divBdr>
          <w:divsChild>
            <w:div w:id="1499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053080">
      <w:bodyDiv w:val="1"/>
      <w:marLeft w:val="0"/>
      <w:marRight w:val="0"/>
      <w:marTop w:val="0"/>
      <w:marBottom w:val="0"/>
      <w:divBdr>
        <w:top w:val="none" w:sz="0" w:space="0" w:color="auto"/>
        <w:left w:val="none" w:sz="0" w:space="0" w:color="auto"/>
        <w:bottom w:val="none" w:sz="0" w:space="0" w:color="auto"/>
        <w:right w:val="none" w:sz="0" w:space="0" w:color="auto"/>
      </w:divBdr>
      <w:divsChild>
        <w:div w:id="173345590">
          <w:marLeft w:val="0"/>
          <w:marRight w:val="0"/>
          <w:marTop w:val="0"/>
          <w:marBottom w:val="0"/>
          <w:divBdr>
            <w:top w:val="none" w:sz="0" w:space="0" w:color="auto"/>
            <w:left w:val="none" w:sz="0" w:space="0" w:color="auto"/>
            <w:bottom w:val="none" w:sz="0" w:space="0" w:color="auto"/>
            <w:right w:val="none" w:sz="0" w:space="0" w:color="auto"/>
          </w:divBdr>
          <w:divsChild>
            <w:div w:id="2042973700">
              <w:marLeft w:val="-300"/>
              <w:marRight w:val="0"/>
              <w:marTop w:val="0"/>
              <w:marBottom w:val="0"/>
              <w:divBdr>
                <w:top w:val="none" w:sz="0" w:space="0" w:color="auto"/>
                <w:left w:val="none" w:sz="0" w:space="0" w:color="auto"/>
                <w:bottom w:val="none" w:sz="0" w:space="0" w:color="auto"/>
                <w:right w:val="none" w:sz="0" w:space="0" w:color="auto"/>
              </w:divBdr>
              <w:divsChild>
                <w:div w:id="1272781362">
                  <w:marLeft w:val="0"/>
                  <w:marRight w:val="0"/>
                  <w:marTop w:val="0"/>
                  <w:marBottom w:val="450"/>
                  <w:divBdr>
                    <w:top w:val="none" w:sz="0" w:space="0" w:color="auto"/>
                    <w:left w:val="none" w:sz="0" w:space="0" w:color="auto"/>
                    <w:bottom w:val="none" w:sz="0" w:space="0" w:color="auto"/>
                    <w:right w:val="none" w:sz="0" w:space="0" w:color="auto"/>
                  </w:divBdr>
                  <w:divsChild>
                    <w:div w:id="810055840">
                      <w:marLeft w:val="0"/>
                      <w:marRight w:val="0"/>
                      <w:marTop w:val="0"/>
                      <w:marBottom w:val="0"/>
                      <w:divBdr>
                        <w:top w:val="none" w:sz="0" w:space="0" w:color="auto"/>
                        <w:left w:val="none" w:sz="0" w:space="0" w:color="auto"/>
                        <w:bottom w:val="none" w:sz="0" w:space="0" w:color="auto"/>
                        <w:right w:val="none" w:sz="0" w:space="0" w:color="auto"/>
                      </w:divBdr>
                      <w:divsChild>
                        <w:div w:id="164827030">
                          <w:marLeft w:val="0"/>
                          <w:marRight w:val="0"/>
                          <w:marTop w:val="0"/>
                          <w:marBottom w:val="0"/>
                          <w:divBdr>
                            <w:top w:val="none" w:sz="0" w:space="0" w:color="auto"/>
                            <w:left w:val="none" w:sz="0" w:space="0" w:color="auto"/>
                            <w:bottom w:val="none" w:sz="0" w:space="0" w:color="auto"/>
                            <w:right w:val="none" w:sz="0" w:space="0" w:color="auto"/>
                          </w:divBdr>
                        </w:div>
                        <w:div w:id="745496257">
                          <w:marLeft w:val="0"/>
                          <w:marRight w:val="0"/>
                          <w:marTop w:val="1125"/>
                          <w:marBottom w:val="0"/>
                          <w:divBdr>
                            <w:top w:val="none" w:sz="0" w:space="0" w:color="auto"/>
                            <w:left w:val="none" w:sz="0" w:space="0" w:color="auto"/>
                            <w:bottom w:val="none" w:sz="0" w:space="0" w:color="auto"/>
                            <w:right w:val="none" w:sz="0" w:space="0" w:color="auto"/>
                          </w:divBdr>
                          <w:divsChild>
                            <w:div w:id="181282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3499">
      <w:bodyDiv w:val="1"/>
      <w:marLeft w:val="0"/>
      <w:marRight w:val="0"/>
      <w:marTop w:val="0"/>
      <w:marBottom w:val="0"/>
      <w:divBdr>
        <w:top w:val="none" w:sz="0" w:space="0" w:color="auto"/>
        <w:left w:val="none" w:sz="0" w:space="0" w:color="auto"/>
        <w:bottom w:val="none" w:sz="0" w:space="0" w:color="auto"/>
        <w:right w:val="none" w:sz="0" w:space="0" w:color="auto"/>
      </w:divBdr>
      <w:divsChild>
        <w:div w:id="401030217">
          <w:marLeft w:val="0"/>
          <w:marRight w:val="0"/>
          <w:marTop w:val="0"/>
          <w:marBottom w:val="0"/>
          <w:divBdr>
            <w:top w:val="none" w:sz="0" w:space="0" w:color="auto"/>
            <w:left w:val="none" w:sz="0" w:space="0" w:color="auto"/>
            <w:bottom w:val="none" w:sz="0" w:space="0" w:color="auto"/>
            <w:right w:val="none" w:sz="0" w:space="0" w:color="auto"/>
          </w:divBdr>
        </w:div>
        <w:div w:id="1092166683">
          <w:marLeft w:val="0"/>
          <w:marRight w:val="0"/>
          <w:marTop w:val="1125"/>
          <w:marBottom w:val="0"/>
          <w:divBdr>
            <w:top w:val="none" w:sz="0" w:space="0" w:color="auto"/>
            <w:left w:val="none" w:sz="0" w:space="0" w:color="auto"/>
            <w:bottom w:val="none" w:sz="0" w:space="0" w:color="auto"/>
            <w:right w:val="none" w:sz="0" w:space="0" w:color="auto"/>
          </w:divBdr>
          <w:divsChild>
            <w:div w:id="151198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73997">
      <w:bodyDiv w:val="1"/>
      <w:marLeft w:val="0"/>
      <w:marRight w:val="0"/>
      <w:marTop w:val="0"/>
      <w:marBottom w:val="0"/>
      <w:divBdr>
        <w:top w:val="none" w:sz="0" w:space="0" w:color="auto"/>
        <w:left w:val="none" w:sz="0" w:space="0" w:color="auto"/>
        <w:bottom w:val="none" w:sz="0" w:space="0" w:color="auto"/>
        <w:right w:val="none" w:sz="0" w:space="0" w:color="auto"/>
      </w:divBdr>
      <w:divsChild>
        <w:div w:id="2114208402">
          <w:marLeft w:val="0"/>
          <w:marRight w:val="0"/>
          <w:marTop w:val="0"/>
          <w:marBottom w:val="0"/>
          <w:divBdr>
            <w:top w:val="none" w:sz="0" w:space="0" w:color="auto"/>
            <w:left w:val="none" w:sz="0" w:space="0" w:color="auto"/>
            <w:bottom w:val="none" w:sz="0" w:space="0" w:color="auto"/>
            <w:right w:val="none" w:sz="0" w:space="0" w:color="auto"/>
          </w:divBdr>
          <w:divsChild>
            <w:div w:id="1925842254">
              <w:marLeft w:val="-300"/>
              <w:marRight w:val="0"/>
              <w:marTop w:val="0"/>
              <w:marBottom w:val="0"/>
              <w:divBdr>
                <w:top w:val="none" w:sz="0" w:space="0" w:color="auto"/>
                <w:left w:val="none" w:sz="0" w:space="0" w:color="auto"/>
                <w:bottom w:val="none" w:sz="0" w:space="0" w:color="auto"/>
                <w:right w:val="none" w:sz="0" w:space="0" w:color="auto"/>
              </w:divBdr>
              <w:divsChild>
                <w:div w:id="1337270123">
                  <w:marLeft w:val="0"/>
                  <w:marRight w:val="0"/>
                  <w:marTop w:val="0"/>
                  <w:marBottom w:val="300"/>
                  <w:divBdr>
                    <w:top w:val="none" w:sz="0" w:space="0" w:color="auto"/>
                    <w:left w:val="none" w:sz="0" w:space="0" w:color="auto"/>
                    <w:bottom w:val="none" w:sz="0" w:space="0" w:color="auto"/>
                    <w:right w:val="none" w:sz="0" w:space="0" w:color="auto"/>
                  </w:divBdr>
                </w:div>
                <w:div w:id="294530948">
                  <w:marLeft w:val="0"/>
                  <w:marRight w:val="0"/>
                  <w:marTop w:val="0"/>
                  <w:marBottom w:val="450"/>
                  <w:divBdr>
                    <w:top w:val="none" w:sz="0" w:space="0" w:color="auto"/>
                    <w:left w:val="none" w:sz="0" w:space="0" w:color="auto"/>
                    <w:bottom w:val="none" w:sz="0" w:space="0" w:color="auto"/>
                    <w:right w:val="none" w:sz="0" w:space="0" w:color="auto"/>
                  </w:divBdr>
                  <w:divsChild>
                    <w:div w:id="1848641317">
                      <w:marLeft w:val="0"/>
                      <w:marRight w:val="0"/>
                      <w:marTop w:val="0"/>
                      <w:marBottom w:val="0"/>
                      <w:divBdr>
                        <w:top w:val="none" w:sz="0" w:space="0" w:color="auto"/>
                        <w:left w:val="none" w:sz="0" w:space="0" w:color="auto"/>
                        <w:bottom w:val="none" w:sz="0" w:space="0" w:color="auto"/>
                        <w:right w:val="none" w:sz="0" w:space="0" w:color="auto"/>
                      </w:divBdr>
                      <w:divsChild>
                        <w:div w:id="1197544224">
                          <w:marLeft w:val="0"/>
                          <w:marRight w:val="0"/>
                          <w:marTop w:val="0"/>
                          <w:marBottom w:val="0"/>
                          <w:divBdr>
                            <w:top w:val="none" w:sz="0" w:space="0" w:color="auto"/>
                            <w:left w:val="none" w:sz="0" w:space="0" w:color="auto"/>
                            <w:bottom w:val="none" w:sz="0" w:space="0" w:color="auto"/>
                            <w:right w:val="none" w:sz="0" w:space="0" w:color="auto"/>
                          </w:divBdr>
                        </w:div>
                        <w:div w:id="1161773644">
                          <w:marLeft w:val="0"/>
                          <w:marRight w:val="0"/>
                          <w:marTop w:val="1125"/>
                          <w:marBottom w:val="0"/>
                          <w:divBdr>
                            <w:top w:val="none" w:sz="0" w:space="0" w:color="auto"/>
                            <w:left w:val="none" w:sz="0" w:space="0" w:color="auto"/>
                            <w:bottom w:val="none" w:sz="0" w:space="0" w:color="auto"/>
                            <w:right w:val="none" w:sz="0" w:space="0" w:color="auto"/>
                          </w:divBdr>
                          <w:divsChild>
                            <w:div w:id="10237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83872">
      <w:bodyDiv w:val="1"/>
      <w:marLeft w:val="0"/>
      <w:marRight w:val="0"/>
      <w:marTop w:val="0"/>
      <w:marBottom w:val="0"/>
      <w:divBdr>
        <w:top w:val="none" w:sz="0" w:space="0" w:color="auto"/>
        <w:left w:val="none" w:sz="0" w:space="0" w:color="auto"/>
        <w:bottom w:val="none" w:sz="0" w:space="0" w:color="auto"/>
        <w:right w:val="none" w:sz="0" w:space="0" w:color="auto"/>
      </w:divBdr>
      <w:divsChild>
        <w:div w:id="1230068390">
          <w:marLeft w:val="0"/>
          <w:marRight w:val="0"/>
          <w:marTop w:val="0"/>
          <w:marBottom w:val="0"/>
          <w:divBdr>
            <w:top w:val="none" w:sz="0" w:space="0" w:color="auto"/>
            <w:left w:val="none" w:sz="0" w:space="0" w:color="auto"/>
            <w:bottom w:val="none" w:sz="0" w:space="0" w:color="auto"/>
            <w:right w:val="none" w:sz="0" w:space="0" w:color="auto"/>
          </w:divBdr>
        </w:div>
        <w:div w:id="318536781">
          <w:marLeft w:val="0"/>
          <w:marRight w:val="0"/>
          <w:marTop w:val="1125"/>
          <w:marBottom w:val="0"/>
          <w:divBdr>
            <w:top w:val="none" w:sz="0" w:space="0" w:color="auto"/>
            <w:left w:val="none" w:sz="0" w:space="0" w:color="auto"/>
            <w:bottom w:val="none" w:sz="0" w:space="0" w:color="auto"/>
            <w:right w:val="none" w:sz="0" w:space="0" w:color="auto"/>
          </w:divBdr>
          <w:divsChild>
            <w:div w:id="113714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225027">
      <w:bodyDiv w:val="1"/>
      <w:marLeft w:val="0"/>
      <w:marRight w:val="0"/>
      <w:marTop w:val="0"/>
      <w:marBottom w:val="0"/>
      <w:divBdr>
        <w:top w:val="none" w:sz="0" w:space="0" w:color="auto"/>
        <w:left w:val="none" w:sz="0" w:space="0" w:color="auto"/>
        <w:bottom w:val="none" w:sz="0" w:space="0" w:color="auto"/>
        <w:right w:val="none" w:sz="0" w:space="0" w:color="auto"/>
      </w:divBdr>
    </w:div>
    <w:div w:id="1047413886">
      <w:bodyDiv w:val="1"/>
      <w:marLeft w:val="0"/>
      <w:marRight w:val="0"/>
      <w:marTop w:val="0"/>
      <w:marBottom w:val="0"/>
      <w:divBdr>
        <w:top w:val="none" w:sz="0" w:space="0" w:color="auto"/>
        <w:left w:val="none" w:sz="0" w:space="0" w:color="auto"/>
        <w:bottom w:val="none" w:sz="0" w:space="0" w:color="auto"/>
        <w:right w:val="none" w:sz="0" w:space="0" w:color="auto"/>
      </w:divBdr>
      <w:divsChild>
        <w:div w:id="1017930915">
          <w:marLeft w:val="0"/>
          <w:marRight w:val="0"/>
          <w:marTop w:val="0"/>
          <w:marBottom w:val="0"/>
          <w:divBdr>
            <w:top w:val="none" w:sz="0" w:space="0" w:color="auto"/>
            <w:left w:val="none" w:sz="0" w:space="0" w:color="auto"/>
            <w:bottom w:val="none" w:sz="0" w:space="0" w:color="auto"/>
            <w:right w:val="none" w:sz="0" w:space="0" w:color="auto"/>
          </w:divBdr>
        </w:div>
        <w:div w:id="1143356128">
          <w:marLeft w:val="0"/>
          <w:marRight w:val="0"/>
          <w:marTop w:val="0"/>
          <w:marBottom w:val="0"/>
          <w:divBdr>
            <w:top w:val="none" w:sz="0" w:space="0" w:color="auto"/>
            <w:left w:val="none" w:sz="0" w:space="0" w:color="auto"/>
            <w:bottom w:val="none" w:sz="0" w:space="0" w:color="auto"/>
            <w:right w:val="none" w:sz="0" w:space="0" w:color="auto"/>
          </w:divBdr>
          <w:divsChild>
            <w:div w:id="1455563800">
              <w:marLeft w:val="0"/>
              <w:marRight w:val="0"/>
              <w:marTop w:val="0"/>
              <w:marBottom w:val="0"/>
              <w:divBdr>
                <w:top w:val="none" w:sz="0" w:space="0" w:color="auto"/>
                <w:left w:val="none" w:sz="0" w:space="0" w:color="auto"/>
                <w:bottom w:val="none" w:sz="0" w:space="0" w:color="auto"/>
                <w:right w:val="none" w:sz="0" w:space="0" w:color="auto"/>
              </w:divBdr>
              <w:divsChild>
                <w:div w:id="395592020">
                  <w:marLeft w:val="0"/>
                  <w:marRight w:val="0"/>
                  <w:marTop w:val="0"/>
                  <w:marBottom w:val="0"/>
                  <w:divBdr>
                    <w:top w:val="none" w:sz="0" w:space="0" w:color="auto"/>
                    <w:left w:val="none" w:sz="0" w:space="0" w:color="auto"/>
                    <w:bottom w:val="none" w:sz="0" w:space="0" w:color="auto"/>
                    <w:right w:val="none" w:sz="0" w:space="0" w:color="auto"/>
                  </w:divBdr>
                  <w:divsChild>
                    <w:div w:id="1463962236">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 w:id="1049845374">
      <w:bodyDiv w:val="1"/>
      <w:marLeft w:val="0"/>
      <w:marRight w:val="0"/>
      <w:marTop w:val="0"/>
      <w:marBottom w:val="0"/>
      <w:divBdr>
        <w:top w:val="none" w:sz="0" w:space="0" w:color="auto"/>
        <w:left w:val="none" w:sz="0" w:space="0" w:color="auto"/>
        <w:bottom w:val="none" w:sz="0" w:space="0" w:color="auto"/>
        <w:right w:val="none" w:sz="0" w:space="0" w:color="auto"/>
      </w:divBdr>
    </w:div>
    <w:div w:id="1050493828">
      <w:bodyDiv w:val="1"/>
      <w:marLeft w:val="0"/>
      <w:marRight w:val="0"/>
      <w:marTop w:val="0"/>
      <w:marBottom w:val="0"/>
      <w:divBdr>
        <w:top w:val="none" w:sz="0" w:space="0" w:color="auto"/>
        <w:left w:val="none" w:sz="0" w:space="0" w:color="auto"/>
        <w:bottom w:val="none" w:sz="0" w:space="0" w:color="auto"/>
        <w:right w:val="none" w:sz="0" w:space="0" w:color="auto"/>
      </w:divBdr>
      <w:divsChild>
        <w:div w:id="822818070">
          <w:marLeft w:val="0"/>
          <w:marRight w:val="0"/>
          <w:marTop w:val="0"/>
          <w:marBottom w:val="0"/>
          <w:divBdr>
            <w:top w:val="none" w:sz="0" w:space="0" w:color="auto"/>
            <w:left w:val="none" w:sz="0" w:space="0" w:color="auto"/>
            <w:bottom w:val="none" w:sz="0" w:space="0" w:color="auto"/>
            <w:right w:val="none" w:sz="0" w:space="0" w:color="auto"/>
          </w:divBdr>
        </w:div>
        <w:div w:id="1737240607">
          <w:marLeft w:val="0"/>
          <w:marRight w:val="0"/>
          <w:marTop w:val="1125"/>
          <w:marBottom w:val="0"/>
          <w:divBdr>
            <w:top w:val="none" w:sz="0" w:space="0" w:color="auto"/>
            <w:left w:val="none" w:sz="0" w:space="0" w:color="auto"/>
            <w:bottom w:val="none" w:sz="0" w:space="0" w:color="auto"/>
            <w:right w:val="none" w:sz="0" w:space="0" w:color="auto"/>
          </w:divBdr>
          <w:divsChild>
            <w:div w:id="8551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466265">
      <w:bodyDiv w:val="1"/>
      <w:marLeft w:val="0"/>
      <w:marRight w:val="0"/>
      <w:marTop w:val="0"/>
      <w:marBottom w:val="0"/>
      <w:divBdr>
        <w:top w:val="none" w:sz="0" w:space="0" w:color="auto"/>
        <w:left w:val="none" w:sz="0" w:space="0" w:color="auto"/>
        <w:bottom w:val="none" w:sz="0" w:space="0" w:color="auto"/>
        <w:right w:val="none" w:sz="0" w:space="0" w:color="auto"/>
      </w:divBdr>
      <w:divsChild>
        <w:div w:id="822116298">
          <w:marLeft w:val="0"/>
          <w:marRight w:val="0"/>
          <w:marTop w:val="0"/>
          <w:marBottom w:val="0"/>
          <w:divBdr>
            <w:top w:val="none" w:sz="0" w:space="0" w:color="auto"/>
            <w:left w:val="none" w:sz="0" w:space="0" w:color="auto"/>
            <w:bottom w:val="none" w:sz="0" w:space="0" w:color="auto"/>
            <w:right w:val="none" w:sz="0" w:space="0" w:color="auto"/>
          </w:divBdr>
        </w:div>
        <w:div w:id="1455251468">
          <w:marLeft w:val="0"/>
          <w:marRight w:val="0"/>
          <w:marTop w:val="1125"/>
          <w:marBottom w:val="0"/>
          <w:divBdr>
            <w:top w:val="none" w:sz="0" w:space="0" w:color="auto"/>
            <w:left w:val="none" w:sz="0" w:space="0" w:color="auto"/>
            <w:bottom w:val="none" w:sz="0" w:space="0" w:color="auto"/>
            <w:right w:val="none" w:sz="0" w:space="0" w:color="auto"/>
          </w:divBdr>
          <w:divsChild>
            <w:div w:id="35018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18502">
      <w:bodyDiv w:val="1"/>
      <w:marLeft w:val="0"/>
      <w:marRight w:val="0"/>
      <w:marTop w:val="0"/>
      <w:marBottom w:val="0"/>
      <w:divBdr>
        <w:top w:val="none" w:sz="0" w:space="0" w:color="auto"/>
        <w:left w:val="none" w:sz="0" w:space="0" w:color="auto"/>
        <w:bottom w:val="none" w:sz="0" w:space="0" w:color="auto"/>
        <w:right w:val="none" w:sz="0" w:space="0" w:color="auto"/>
      </w:divBdr>
      <w:divsChild>
        <w:div w:id="659043454">
          <w:marLeft w:val="0"/>
          <w:marRight w:val="0"/>
          <w:marTop w:val="0"/>
          <w:marBottom w:val="0"/>
          <w:divBdr>
            <w:top w:val="none" w:sz="0" w:space="0" w:color="auto"/>
            <w:left w:val="none" w:sz="0" w:space="0" w:color="auto"/>
            <w:bottom w:val="none" w:sz="0" w:space="0" w:color="auto"/>
            <w:right w:val="none" w:sz="0" w:space="0" w:color="auto"/>
          </w:divBdr>
        </w:div>
        <w:div w:id="1022248786">
          <w:marLeft w:val="0"/>
          <w:marRight w:val="0"/>
          <w:marTop w:val="1125"/>
          <w:marBottom w:val="0"/>
          <w:divBdr>
            <w:top w:val="none" w:sz="0" w:space="0" w:color="auto"/>
            <w:left w:val="none" w:sz="0" w:space="0" w:color="auto"/>
            <w:bottom w:val="none" w:sz="0" w:space="0" w:color="auto"/>
            <w:right w:val="none" w:sz="0" w:space="0" w:color="auto"/>
          </w:divBdr>
          <w:divsChild>
            <w:div w:id="140660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03807">
      <w:bodyDiv w:val="1"/>
      <w:marLeft w:val="0"/>
      <w:marRight w:val="0"/>
      <w:marTop w:val="0"/>
      <w:marBottom w:val="0"/>
      <w:divBdr>
        <w:top w:val="none" w:sz="0" w:space="0" w:color="auto"/>
        <w:left w:val="none" w:sz="0" w:space="0" w:color="auto"/>
        <w:bottom w:val="none" w:sz="0" w:space="0" w:color="auto"/>
        <w:right w:val="none" w:sz="0" w:space="0" w:color="auto"/>
      </w:divBdr>
    </w:div>
    <w:div w:id="1070075636">
      <w:bodyDiv w:val="1"/>
      <w:marLeft w:val="0"/>
      <w:marRight w:val="0"/>
      <w:marTop w:val="0"/>
      <w:marBottom w:val="0"/>
      <w:divBdr>
        <w:top w:val="none" w:sz="0" w:space="0" w:color="auto"/>
        <w:left w:val="none" w:sz="0" w:space="0" w:color="auto"/>
        <w:bottom w:val="none" w:sz="0" w:space="0" w:color="auto"/>
        <w:right w:val="none" w:sz="0" w:space="0" w:color="auto"/>
      </w:divBdr>
      <w:divsChild>
        <w:div w:id="1200239376">
          <w:marLeft w:val="0"/>
          <w:marRight w:val="0"/>
          <w:marTop w:val="0"/>
          <w:marBottom w:val="0"/>
          <w:divBdr>
            <w:top w:val="none" w:sz="0" w:space="0" w:color="auto"/>
            <w:left w:val="none" w:sz="0" w:space="0" w:color="auto"/>
            <w:bottom w:val="none" w:sz="0" w:space="0" w:color="auto"/>
            <w:right w:val="none" w:sz="0" w:space="0" w:color="auto"/>
          </w:divBdr>
        </w:div>
        <w:div w:id="1704137688">
          <w:marLeft w:val="0"/>
          <w:marRight w:val="0"/>
          <w:marTop w:val="0"/>
          <w:marBottom w:val="0"/>
          <w:divBdr>
            <w:top w:val="none" w:sz="0" w:space="0" w:color="auto"/>
            <w:left w:val="none" w:sz="0" w:space="0" w:color="auto"/>
            <w:bottom w:val="none" w:sz="0" w:space="0" w:color="auto"/>
            <w:right w:val="none" w:sz="0" w:space="0" w:color="auto"/>
          </w:divBdr>
        </w:div>
        <w:div w:id="1934168744">
          <w:marLeft w:val="0"/>
          <w:marRight w:val="0"/>
          <w:marTop w:val="0"/>
          <w:marBottom w:val="0"/>
          <w:divBdr>
            <w:top w:val="none" w:sz="0" w:space="0" w:color="auto"/>
            <w:left w:val="none" w:sz="0" w:space="0" w:color="auto"/>
            <w:bottom w:val="none" w:sz="0" w:space="0" w:color="auto"/>
            <w:right w:val="none" w:sz="0" w:space="0" w:color="auto"/>
          </w:divBdr>
        </w:div>
      </w:divsChild>
    </w:div>
    <w:div w:id="1070301133">
      <w:bodyDiv w:val="1"/>
      <w:marLeft w:val="0"/>
      <w:marRight w:val="0"/>
      <w:marTop w:val="0"/>
      <w:marBottom w:val="0"/>
      <w:divBdr>
        <w:top w:val="none" w:sz="0" w:space="0" w:color="auto"/>
        <w:left w:val="none" w:sz="0" w:space="0" w:color="auto"/>
        <w:bottom w:val="none" w:sz="0" w:space="0" w:color="auto"/>
        <w:right w:val="none" w:sz="0" w:space="0" w:color="auto"/>
      </w:divBdr>
      <w:divsChild>
        <w:div w:id="645474081">
          <w:marLeft w:val="0"/>
          <w:marRight w:val="0"/>
          <w:marTop w:val="0"/>
          <w:marBottom w:val="0"/>
          <w:divBdr>
            <w:top w:val="none" w:sz="0" w:space="0" w:color="auto"/>
            <w:left w:val="none" w:sz="0" w:space="0" w:color="auto"/>
            <w:bottom w:val="none" w:sz="0" w:space="0" w:color="auto"/>
            <w:right w:val="none" w:sz="0" w:space="0" w:color="auto"/>
          </w:divBdr>
        </w:div>
      </w:divsChild>
    </w:div>
    <w:div w:id="1071197574">
      <w:bodyDiv w:val="1"/>
      <w:marLeft w:val="0"/>
      <w:marRight w:val="0"/>
      <w:marTop w:val="0"/>
      <w:marBottom w:val="0"/>
      <w:divBdr>
        <w:top w:val="none" w:sz="0" w:space="0" w:color="auto"/>
        <w:left w:val="none" w:sz="0" w:space="0" w:color="auto"/>
        <w:bottom w:val="none" w:sz="0" w:space="0" w:color="auto"/>
        <w:right w:val="none" w:sz="0" w:space="0" w:color="auto"/>
      </w:divBdr>
    </w:div>
    <w:div w:id="1072699625">
      <w:bodyDiv w:val="1"/>
      <w:marLeft w:val="0"/>
      <w:marRight w:val="0"/>
      <w:marTop w:val="0"/>
      <w:marBottom w:val="0"/>
      <w:divBdr>
        <w:top w:val="none" w:sz="0" w:space="0" w:color="auto"/>
        <w:left w:val="none" w:sz="0" w:space="0" w:color="auto"/>
        <w:bottom w:val="none" w:sz="0" w:space="0" w:color="auto"/>
        <w:right w:val="none" w:sz="0" w:space="0" w:color="auto"/>
      </w:divBdr>
      <w:divsChild>
        <w:div w:id="2084594949">
          <w:marLeft w:val="0"/>
          <w:marRight w:val="0"/>
          <w:marTop w:val="0"/>
          <w:marBottom w:val="300"/>
          <w:divBdr>
            <w:top w:val="none" w:sz="0" w:space="0" w:color="auto"/>
            <w:left w:val="none" w:sz="0" w:space="0" w:color="auto"/>
            <w:bottom w:val="none" w:sz="0" w:space="0" w:color="auto"/>
            <w:right w:val="none" w:sz="0" w:space="0" w:color="auto"/>
          </w:divBdr>
        </w:div>
        <w:div w:id="1367752189">
          <w:marLeft w:val="0"/>
          <w:marRight w:val="0"/>
          <w:marTop w:val="0"/>
          <w:marBottom w:val="450"/>
          <w:divBdr>
            <w:top w:val="none" w:sz="0" w:space="0" w:color="auto"/>
            <w:left w:val="none" w:sz="0" w:space="0" w:color="auto"/>
            <w:bottom w:val="none" w:sz="0" w:space="0" w:color="auto"/>
            <w:right w:val="none" w:sz="0" w:space="0" w:color="auto"/>
          </w:divBdr>
          <w:divsChild>
            <w:div w:id="36518474">
              <w:marLeft w:val="0"/>
              <w:marRight w:val="0"/>
              <w:marTop w:val="0"/>
              <w:marBottom w:val="0"/>
              <w:divBdr>
                <w:top w:val="none" w:sz="0" w:space="0" w:color="auto"/>
                <w:left w:val="none" w:sz="0" w:space="0" w:color="auto"/>
                <w:bottom w:val="none" w:sz="0" w:space="0" w:color="auto"/>
                <w:right w:val="none" w:sz="0" w:space="0" w:color="auto"/>
              </w:divBdr>
              <w:divsChild>
                <w:div w:id="969482491">
                  <w:marLeft w:val="0"/>
                  <w:marRight w:val="0"/>
                  <w:marTop w:val="0"/>
                  <w:marBottom w:val="0"/>
                  <w:divBdr>
                    <w:top w:val="none" w:sz="0" w:space="0" w:color="auto"/>
                    <w:left w:val="none" w:sz="0" w:space="0" w:color="auto"/>
                    <w:bottom w:val="none" w:sz="0" w:space="0" w:color="auto"/>
                    <w:right w:val="none" w:sz="0" w:space="0" w:color="auto"/>
                  </w:divBdr>
                </w:div>
                <w:div w:id="485710250">
                  <w:marLeft w:val="0"/>
                  <w:marRight w:val="0"/>
                  <w:marTop w:val="1125"/>
                  <w:marBottom w:val="0"/>
                  <w:divBdr>
                    <w:top w:val="none" w:sz="0" w:space="0" w:color="auto"/>
                    <w:left w:val="none" w:sz="0" w:space="0" w:color="auto"/>
                    <w:bottom w:val="none" w:sz="0" w:space="0" w:color="auto"/>
                    <w:right w:val="none" w:sz="0" w:space="0" w:color="auto"/>
                  </w:divBdr>
                  <w:divsChild>
                    <w:div w:id="157654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137469">
      <w:bodyDiv w:val="1"/>
      <w:marLeft w:val="0"/>
      <w:marRight w:val="0"/>
      <w:marTop w:val="0"/>
      <w:marBottom w:val="0"/>
      <w:divBdr>
        <w:top w:val="none" w:sz="0" w:space="0" w:color="auto"/>
        <w:left w:val="none" w:sz="0" w:space="0" w:color="auto"/>
        <w:bottom w:val="none" w:sz="0" w:space="0" w:color="auto"/>
        <w:right w:val="none" w:sz="0" w:space="0" w:color="auto"/>
      </w:divBdr>
      <w:divsChild>
        <w:div w:id="640496563">
          <w:marLeft w:val="0"/>
          <w:marRight w:val="0"/>
          <w:marTop w:val="0"/>
          <w:marBottom w:val="0"/>
          <w:divBdr>
            <w:top w:val="none" w:sz="0" w:space="0" w:color="auto"/>
            <w:left w:val="none" w:sz="0" w:space="0" w:color="auto"/>
            <w:bottom w:val="none" w:sz="0" w:space="0" w:color="auto"/>
            <w:right w:val="none" w:sz="0" w:space="0" w:color="auto"/>
          </w:divBdr>
        </w:div>
        <w:div w:id="1903054395">
          <w:marLeft w:val="0"/>
          <w:marRight w:val="0"/>
          <w:marTop w:val="1125"/>
          <w:marBottom w:val="0"/>
          <w:divBdr>
            <w:top w:val="none" w:sz="0" w:space="0" w:color="auto"/>
            <w:left w:val="none" w:sz="0" w:space="0" w:color="auto"/>
            <w:bottom w:val="none" w:sz="0" w:space="0" w:color="auto"/>
            <w:right w:val="none" w:sz="0" w:space="0" w:color="auto"/>
          </w:divBdr>
          <w:divsChild>
            <w:div w:id="16623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50917">
      <w:bodyDiv w:val="1"/>
      <w:marLeft w:val="0"/>
      <w:marRight w:val="0"/>
      <w:marTop w:val="0"/>
      <w:marBottom w:val="0"/>
      <w:divBdr>
        <w:top w:val="none" w:sz="0" w:space="0" w:color="auto"/>
        <w:left w:val="none" w:sz="0" w:space="0" w:color="auto"/>
        <w:bottom w:val="none" w:sz="0" w:space="0" w:color="auto"/>
        <w:right w:val="none" w:sz="0" w:space="0" w:color="auto"/>
      </w:divBdr>
      <w:divsChild>
        <w:div w:id="722339328">
          <w:marLeft w:val="0"/>
          <w:marRight w:val="0"/>
          <w:marTop w:val="1125"/>
          <w:marBottom w:val="0"/>
          <w:divBdr>
            <w:top w:val="none" w:sz="0" w:space="0" w:color="auto"/>
            <w:left w:val="none" w:sz="0" w:space="0" w:color="auto"/>
            <w:bottom w:val="none" w:sz="0" w:space="0" w:color="auto"/>
            <w:right w:val="none" w:sz="0" w:space="0" w:color="auto"/>
          </w:divBdr>
          <w:divsChild>
            <w:div w:id="1095976492">
              <w:marLeft w:val="0"/>
              <w:marRight w:val="0"/>
              <w:marTop w:val="0"/>
              <w:marBottom w:val="0"/>
              <w:divBdr>
                <w:top w:val="none" w:sz="0" w:space="0" w:color="auto"/>
                <w:left w:val="none" w:sz="0" w:space="0" w:color="auto"/>
                <w:bottom w:val="none" w:sz="0" w:space="0" w:color="auto"/>
                <w:right w:val="none" w:sz="0" w:space="0" w:color="auto"/>
              </w:divBdr>
            </w:div>
          </w:divsChild>
        </w:div>
        <w:div w:id="2096393879">
          <w:marLeft w:val="0"/>
          <w:marRight w:val="0"/>
          <w:marTop w:val="0"/>
          <w:marBottom w:val="0"/>
          <w:divBdr>
            <w:top w:val="none" w:sz="0" w:space="0" w:color="auto"/>
            <w:left w:val="none" w:sz="0" w:space="0" w:color="auto"/>
            <w:bottom w:val="none" w:sz="0" w:space="0" w:color="auto"/>
            <w:right w:val="none" w:sz="0" w:space="0" w:color="auto"/>
          </w:divBdr>
        </w:div>
      </w:divsChild>
    </w:div>
    <w:div w:id="1081220820">
      <w:bodyDiv w:val="1"/>
      <w:marLeft w:val="0"/>
      <w:marRight w:val="0"/>
      <w:marTop w:val="0"/>
      <w:marBottom w:val="0"/>
      <w:divBdr>
        <w:top w:val="none" w:sz="0" w:space="0" w:color="auto"/>
        <w:left w:val="none" w:sz="0" w:space="0" w:color="auto"/>
        <w:bottom w:val="none" w:sz="0" w:space="0" w:color="auto"/>
        <w:right w:val="none" w:sz="0" w:space="0" w:color="auto"/>
      </w:divBdr>
      <w:divsChild>
        <w:div w:id="1874077757">
          <w:marLeft w:val="0"/>
          <w:marRight w:val="0"/>
          <w:marTop w:val="0"/>
          <w:marBottom w:val="0"/>
          <w:divBdr>
            <w:top w:val="none" w:sz="0" w:space="0" w:color="auto"/>
            <w:left w:val="none" w:sz="0" w:space="0" w:color="auto"/>
            <w:bottom w:val="none" w:sz="0" w:space="0" w:color="auto"/>
            <w:right w:val="none" w:sz="0" w:space="0" w:color="auto"/>
          </w:divBdr>
        </w:div>
        <w:div w:id="1688405554">
          <w:marLeft w:val="0"/>
          <w:marRight w:val="0"/>
          <w:marTop w:val="1125"/>
          <w:marBottom w:val="0"/>
          <w:divBdr>
            <w:top w:val="none" w:sz="0" w:space="0" w:color="auto"/>
            <w:left w:val="none" w:sz="0" w:space="0" w:color="auto"/>
            <w:bottom w:val="none" w:sz="0" w:space="0" w:color="auto"/>
            <w:right w:val="none" w:sz="0" w:space="0" w:color="auto"/>
          </w:divBdr>
          <w:divsChild>
            <w:div w:id="131263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86404">
      <w:bodyDiv w:val="1"/>
      <w:marLeft w:val="0"/>
      <w:marRight w:val="0"/>
      <w:marTop w:val="0"/>
      <w:marBottom w:val="0"/>
      <w:divBdr>
        <w:top w:val="none" w:sz="0" w:space="0" w:color="auto"/>
        <w:left w:val="none" w:sz="0" w:space="0" w:color="auto"/>
        <w:bottom w:val="none" w:sz="0" w:space="0" w:color="auto"/>
        <w:right w:val="none" w:sz="0" w:space="0" w:color="auto"/>
      </w:divBdr>
      <w:divsChild>
        <w:div w:id="1175145806">
          <w:marLeft w:val="0"/>
          <w:marRight w:val="0"/>
          <w:marTop w:val="0"/>
          <w:marBottom w:val="0"/>
          <w:divBdr>
            <w:top w:val="none" w:sz="0" w:space="0" w:color="auto"/>
            <w:left w:val="none" w:sz="0" w:space="0" w:color="auto"/>
            <w:bottom w:val="none" w:sz="0" w:space="0" w:color="auto"/>
            <w:right w:val="none" w:sz="0" w:space="0" w:color="auto"/>
          </w:divBdr>
        </w:div>
        <w:div w:id="1403522020">
          <w:marLeft w:val="0"/>
          <w:marRight w:val="0"/>
          <w:marTop w:val="1125"/>
          <w:marBottom w:val="0"/>
          <w:divBdr>
            <w:top w:val="none" w:sz="0" w:space="0" w:color="auto"/>
            <w:left w:val="none" w:sz="0" w:space="0" w:color="auto"/>
            <w:bottom w:val="none" w:sz="0" w:space="0" w:color="auto"/>
            <w:right w:val="none" w:sz="0" w:space="0" w:color="auto"/>
          </w:divBdr>
          <w:divsChild>
            <w:div w:id="146099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00339">
      <w:bodyDiv w:val="1"/>
      <w:marLeft w:val="0"/>
      <w:marRight w:val="0"/>
      <w:marTop w:val="0"/>
      <w:marBottom w:val="0"/>
      <w:divBdr>
        <w:top w:val="none" w:sz="0" w:space="0" w:color="auto"/>
        <w:left w:val="none" w:sz="0" w:space="0" w:color="auto"/>
        <w:bottom w:val="none" w:sz="0" w:space="0" w:color="auto"/>
        <w:right w:val="none" w:sz="0" w:space="0" w:color="auto"/>
      </w:divBdr>
      <w:divsChild>
        <w:div w:id="428626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561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634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863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7389494">
      <w:bodyDiv w:val="1"/>
      <w:marLeft w:val="0"/>
      <w:marRight w:val="0"/>
      <w:marTop w:val="0"/>
      <w:marBottom w:val="0"/>
      <w:divBdr>
        <w:top w:val="none" w:sz="0" w:space="0" w:color="auto"/>
        <w:left w:val="none" w:sz="0" w:space="0" w:color="auto"/>
        <w:bottom w:val="none" w:sz="0" w:space="0" w:color="auto"/>
        <w:right w:val="none" w:sz="0" w:space="0" w:color="auto"/>
      </w:divBdr>
      <w:divsChild>
        <w:div w:id="10230509">
          <w:blockQuote w:val="1"/>
          <w:marLeft w:val="720"/>
          <w:marRight w:val="720"/>
          <w:marTop w:val="100"/>
          <w:marBottom w:val="100"/>
          <w:divBdr>
            <w:top w:val="none" w:sz="0" w:space="0" w:color="auto"/>
            <w:left w:val="none" w:sz="0" w:space="0" w:color="auto"/>
            <w:bottom w:val="none" w:sz="0" w:space="0" w:color="auto"/>
            <w:right w:val="none" w:sz="0" w:space="0" w:color="auto"/>
          </w:divBdr>
        </w:div>
        <w:div w:id="376308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203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4554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778263">
          <w:blockQuote w:val="1"/>
          <w:marLeft w:val="720"/>
          <w:marRight w:val="720"/>
          <w:marTop w:val="100"/>
          <w:marBottom w:val="100"/>
          <w:divBdr>
            <w:top w:val="none" w:sz="0" w:space="0" w:color="auto"/>
            <w:left w:val="none" w:sz="0" w:space="0" w:color="auto"/>
            <w:bottom w:val="none" w:sz="0" w:space="0" w:color="auto"/>
            <w:right w:val="none" w:sz="0" w:space="0" w:color="auto"/>
          </w:divBdr>
        </w:div>
        <w:div w:id="9772389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293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0682502">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9644">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9776">
          <w:blockQuote w:val="1"/>
          <w:marLeft w:val="720"/>
          <w:marRight w:val="720"/>
          <w:marTop w:val="100"/>
          <w:marBottom w:val="100"/>
          <w:divBdr>
            <w:top w:val="none" w:sz="0" w:space="0" w:color="auto"/>
            <w:left w:val="none" w:sz="0" w:space="0" w:color="auto"/>
            <w:bottom w:val="none" w:sz="0" w:space="0" w:color="auto"/>
            <w:right w:val="none" w:sz="0" w:space="0" w:color="auto"/>
          </w:divBdr>
        </w:div>
        <w:div w:id="259725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6316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7979991">
          <w:blockQuote w:val="1"/>
          <w:marLeft w:val="720"/>
          <w:marRight w:val="720"/>
          <w:marTop w:val="100"/>
          <w:marBottom w:val="100"/>
          <w:divBdr>
            <w:top w:val="none" w:sz="0" w:space="0" w:color="auto"/>
            <w:left w:val="none" w:sz="0" w:space="0" w:color="auto"/>
            <w:bottom w:val="none" w:sz="0" w:space="0" w:color="auto"/>
            <w:right w:val="none" w:sz="0" w:space="0" w:color="auto"/>
          </w:divBdr>
        </w:div>
        <w:div w:id="318847927">
          <w:blockQuote w:val="1"/>
          <w:marLeft w:val="720"/>
          <w:marRight w:val="720"/>
          <w:marTop w:val="100"/>
          <w:marBottom w:val="100"/>
          <w:divBdr>
            <w:top w:val="none" w:sz="0" w:space="0" w:color="auto"/>
            <w:left w:val="none" w:sz="0" w:space="0" w:color="auto"/>
            <w:bottom w:val="none" w:sz="0" w:space="0" w:color="auto"/>
            <w:right w:val="none" w:sz="0" w:space="0" w:color="auto"/>
          </w:divBdr>
        </w:div>
        <w:div w:id="339704777">
          <w:blockQuote w:val="1"/>
          <w:marLeft w:val="720"/>
          <w:marRight w:val="720"/>
          <w:marTop w:val="100"/>
          <w:marBottom w:val="100"/>
          <w:divBdr>
            <w:top w:val="none" w:sz="0" w:space="0" w:color="auto"/>
            <w:left w:val="none" w:sz="0" w:space="0" w:color="auto"/>
            <w:bottom w:val="none" w:sz="0" w:space="0" w:color="auto"/>
            <w:right w:val="none" w:sz="0" w:space="0" w:color="auto"/>
          </w:divBdr>
        </w:div>
        <w:div w:id="350425033">
          <w:blockQuote w:val="1"/>
          <w:marLeft w:val="720"/>
          <w:marRight w:val="720"/>
          <w:marTop w:val="100"/>
          <w:marBottom w:val="100"/>
          <w:divBdr>
            <w:top w:val="none" w:sz="0" w:space="0" w:color="auto"/>
            <w:left w:val="none" w:sz="0" w:space="0" w:color="auto"/>
            <w:bottom w:val="none" w:sz="0" w:space="0" w:color="auto"/>
            <w:right w:val="none" w:sz="0" w:space="0" w:color="auto"/>
          </w:divBdr>
        </w:div>
        <w:div w:id="355666879">
          <w:blockQuote w:val="1"/>
          <w:marLeft w:val="720"/>
          <w:marRight w:val="720"/>
          <w:marTop w:val="100"/>
          <w:marBottom w:val="100"/>
          <w:divBdr>
            <w:top w:val="none" w:sz="0" w:space="0" w:color="auto"/>
            <w:left w:val="none" w:sz="0" w:space="0" w:color="auto"/>
            <w:bottom w:val="none" w:sz="0" w:space="0" w:color="auto"/>
            <w:right w:val="none" w:sz="0" w:space="0" w:color="auto"/>
          </w:divBdr>
        </w:div>
        <w:div w:id="407390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371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6755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838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3256300">
          <w:blockQuote w:val="1"/>
          <w:marLeft w:val="720"/>
          <w:marRight w:val="720"/>
          <w:marTop w:val="100"/>
          <w:marBottom w:val="100"/>
          <w:divBdr>
            <w:top w:val="none" w:sz="0" w:space="0" w:color="auto"/>
            <w:left w:val="none" w:sz="0" w:space="0" w:color="auto"/>
            <w:bottom w:val="none" w:sz="0" w:space="0" w:color="auto"/>
            <w:right w:val="none" w:sz="0" w:space="0" w:color="auto"/>
          </w:divBdr>
        </w:div>
        <w:div w:id="459227295">
          <w:blockQuote w:val="1"/>
          <w:marLeft w:val="720"/>
          <w:marRight w:val="720"/>
          <w:marTop w:val="100"/>
          <w:marBottom w:val="100"/>
          <w:divBdr>
            <w:top w:val="none" w:sz="0" w:space="0" w:color="auto"/>
            <w:left w:val="none" w:sz="0" w:space="0" w:color="auto"/>
            <w:bottom w:val="none" w:sz="0" w:space="0" w:color="auto"/>
            <w:right w:val="none" w:sz="0" w:space="0" w:color="auto"/>
          </w:divBdr>
        </w:div>
        <w:div w:id="511917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980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8488478">
          <w:blockQuote w:val="1"/>
          <w:marLeft w:val="720"/>
          <w:marRight w:val="720"/>
          <w:marTop w:val="100"/>
          <w:marBottom w:val="100"/>
          <w:divBdr>
            <w:top w:val="none" w:sz="0" w:space="0" w:color="auto"/>
            <w:left w:val="none" w:sz="0" w:space="0" w:color="auto"/>
            <w:bottom w:val="none" w:sz="0" w:space="0" w:color="auto"/>
            <w:right w:val="none" w:sz="0" w:space="0" w:color="auto"/>
          </w:divBdr>
        </w:div>
        <w:div w:id="557518390">
          <w:blockQuote w:val="1"/>
          <w:marLeft w:val="720"/>
          <w:marRight w:val="720"/>
          <w:marTop w:val="100"/>
          <w:marBottom w:val="100"/>
          <w:divBdr>
            <w:top w:val="none" w:sz="0" w:space="0" w:color="auto"/>
            <w:left w:val="none" w:sz="0" w:space="0" w:color="auto"/>
            <w:bottom w:val="none" w:sz="0" w:space="0" w:color="auto"/>
            <w:right w:val="none" w:sz="0" w:space="0" w:color="auto"/>
          </w:divBdr>
        </w:div>
        <w:div w:id="645814345">
          <w:blockQuote w:val="1"/>
          <w:marLeft w:val="720"/>
          <w:marRight w:val="720"/>
          <w:marTop w:val="100"/>
          <w:marBottom w:val="100"/>
          <w:divBdr>
            <w:top w:val="none" w:sz="0" w:space="0" w:color="auto"/>
            <w:left w:val="none" w:sz="0" w:space="0" w:color="auto"/>
            <w:bottom w:val="none" w:sz="0" w:space="0" w:color="auto"/>
            <w:right w:val="none" w:sz="0" w:space="0" w:color="auto"/>
          </w:divBdr>
        </w:div>
        <w:div w:id="650523823">
          <w:blockQuote w:val="1"/>
          <w:marLeft w:val="720"/>
          <w:marRight w:val="720"/>
          <w:marTop w:val="100"/>
          <w:marBottom w:val="100"/>
          <w:divBdr>
            <w:top w:val="none" w:sz="0" w:space="0" w:color="auto"/>
            <w:left w:val="none" w:sz="0" w:space="0" w:color="auto"/>
            <w:bottom w:val="none" w:sz="0" w:space="0" w:color="auto"/>
            <w:right w:val="none" w:sz="0" w:space="0" w:color="auto"/>
          </w:divBdr>
        </w:div>
        <w:div w:id="665280456">
          <w:blockQuote w:val="1"/>
          <w:marLeft w:val="720"/>
          <w:marRight w:val="720"/>
          <w:marTop w:val="100"/>
          <w:marBottom w:val="100"/>
          <w:divBdr>
            <w:top w:val="none" w:sz="0" w:space="0" w:color="auto"/>
            <w:left w:val="none" w:sz="0" w:space="0" w:color="auto"/>
            <w:bottom w:val="none" w:sz="0" w:space="0" w:color="auto"/>
            <w:right w:val="none" w:sz="0" w:space="0" w:color="auto"/>
          </w:divBdr>
        </w:div>
        <w:div w:id="756440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956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947719">
          <w:blockQuote w:val="1"/>
          <w:marLeft w:val="720"/>
          <w:marRight w:val="720"/>
          <w:marTop w:val="100"/>
          <w:marBottom w:val="100"/>
          <w:divBdr>
            <w:top w:val="none" w:sz="0" w:space="0" w:color="auto"/>
            <w:left w:val="none" w:sz="0" w:space="0" w:color="auto"/>
            <w:bottom w:val="none" w:sz="0" w:space="0" w:color="auto"/>
            <w:right w:val="none" w:sz="0" w:space="0" w:color="auto"/>
          </w:divBdr>
        </w:div>
        <w:div w:id="968704477">
          <w:blockQuote w:val="1"/>
          <w:marLeft w:val="720"/>
          <w:marRight w:val="720"/>
          <w:marTop w:val="100"/>
          <w:marBottom w:val="100"/>
          <w:divBdr>
            <w:top w:val="none" w:sz="0" w:space="0" w:color="auto"/>
            <w:left w:val="none" w:sz="0" w:space="0" w:color="auto"/>
            <w:bottom w:val="none" w:sz="0" w:space="0" w:color="auto"/>
            <w:right w:val="none" w:sz="0" w:space="0" w:color="auto"/>
          </w:divBdr>
        </w:div>
        <w:div w:id="970132364">
          <w:blockQuote w:val="1"/>
          <w:marLeft w:val="720"/>
          <w:marRight w:val="720"/>
          <w:marTop w:val="100"/>
          <w:marBottom w:val="100"/>
          <w:divBdr>
            <w:top w:val="none" w:sz="0" w:space="0" w:color="auto"/>
            <w:left w:val="none" w:sz="0" w:space="0" w:color="auto"/>
            <w:bottom w:val="none" w:sz="0" w:space="0" w:color="auto"/>
            <w:right w:val="none" w:sz="0" w:space="0" w:color="auto"/>
          </w:divBdr>
        </w:div>
        <w:div w:id="974414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09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958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323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27164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799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7563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314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858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1561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53785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090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551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6983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171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214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3207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93935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63564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1977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3675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5192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0663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8720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493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17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449251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037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372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719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605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537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1049423">
      <w:bodyDiv w:val="1"/>
      <w:marLeft w:val="0"/>
      <w:marRight w:val="0"/>
      <w:marTop w:val="0"/>
      <w:marBottom w:val="0"/>
      <w:divBdr>
        <w:top w:val="none" w:sz="0" w:space="0" w:color="auto"/>
        <w:left w:val="none" w:sz="0" w:space="0" w:color="auto"/>
        <w:bottom w:val="none" w:sz="0" w:space="0" w:color="auto"/>
        <w:right w:val="none" w:sz="0" w:space="0" w:color="auto"/>
      </w:divBdr>
    </w:div>
    <w:div w:id="1093626986">
      <w:bodyDiv w:val="1"/>
      <w:marLeft w:val="0"/>
      <w:marRight w:val="0"/>
      <w:marTop w:val="0"/>
      <w:marBottom w:val="0"/>
      <w:divBdr>
        <w:top w:val="none" w:sz="0" w:space="0" w:color="auto"/>
        <w:left w:val="none" w:sz="0" w:space="0" w:color="auto"/>
        <w:bottom w:val="none" w:sz="0" w:space="0" w:color="auto"/>
        <w:right w:val="none" w:sz="0" w:space="0" w:color="auto"/>
      </w:divBdr>
      <w:divsChild>
        <w:div w:id="1433474832">
          <w:marLeft w:val="0"/>
          <w:marRight w:val="0"/>
          <w:marTop w:val="0"/>
          <w:marBottom w:val="0"/>
          <w:divBdr>
            <w:top w:val="none" w:sz="0" w:space="0" w:color="auto"/>
            <w:left w:val="none" w:sz="0" w:space="0" w:color="auto"/>
            <w:bottom w:val="none" w:sz="0" w:space="0" w:color="auto"/>
            <w:right w:val="none" w:sz="0" w:space="0" w:color="auto"/>
          </w:divBdr>
        </w:div>
        <w:div w:id="1675258816">
          <w:marLeft w:val="0"/>
          <w:marRight w:val="0"/>
          <w:marTop w:val="1125"/>
          <w:marBottom w:val="0"/>
          <w:divBdr>
            <w:top w:val="none" w:sz="0" w:space="0" w:color="auto"/>
            <w:left w:val="none" w:sz="0" w:space="0" w:color="auto"/>
            <w:bottom w:val="none" w:sz="0" w:space="0" w:color="auto"/>
            <w:right w:val="none" w:sz="0" w:space="0" w:color="auto"/>
          </w:divBdr>
          <w:divsChild>
            <w:div w:id="1077051287">
              <w:marLeft w:val="0"/>
              <w:marRight w:val="0"/>
              <w:marTop w:val="0"/>
              <w:marBottom w:val="0"/>
              <w:divBdr>
                <w:top w:val="none" w:sz="0" w:space="0" w:color="auto"/>
                <w:left w:val="none" w:sz="0" w:space="0" w:color="auto"/>
                <w:bottom w:val="none" w:sz="0" w:space="0" w:color="auto"/>
                <w:right w:val="none" w:sz="0" w:space="0" w:color="auto"/>
              </w:divBdr>
              <w:divsChild>
                <w:div w:id="1336230881">
                  <w:marLeft w:val="0"/>
                  <w:marRight w:val="0"/>
                  <w:marTop w:val="0"/>
                  <w:marBottom w:val="0"/>
                  <w:divBdr>
                    <w:top w:val="none" w:sz="0" w:space="0" w:color="auto"/>
                    <w:left w:val="none" w:sz="0" w:space="0" w:color="auto"/>
                    <w:bottom w:val="none" w:sz="0" w:space="0" w:color="auto"/>
                    <w:right w:val="none" w:sz="0" w:space="0" w:color="auto"/>
                  </w:divBdr>
                </w:div>
                <w:div w:id="83422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663420">
      <w:bodyDiv w:val="1"/>
      <w:marLeft w:val="0"/>
      <w:marRight w:val="0"/>
      <w:marTop w:val="0"/>
      <w:marBottom w:val="0"/>
      <w:divBdr>
        <w:top w:val="none" w:sz="0" w:space="0" w:color="auto"/>
        <w:left w:val="none" w:sz="0" w:space="0" w:color="auto"/>
        <w:bottom w:val="none" w:sz="0" w:space="0" w:color="auto"/>
        <w:right w:val="none" w:sz="0" w:space="0" w:color="auto"/>
      </w:divBdr>
      <w:divsChild>
        <w:div w:id="100732083">
          <w:marLeft w:val="0"/>
          <w:marRight w:val="0"/>
          <w:marTop w:val="1125"/>
          <w:marBottom w:val="0"/>
          <w:divBdr>
            <w:top w:val="none" w:sz="0" w:space="0" w:color="auto"/>
            <w:left w:val="none" w:sz="0" w:space="0" w:color="auto"/>
            <w:bottom w:val="none" w:sz="0" w:space="0" w:color="auto"/>
            <w:right w:val="none" w:sz="0" w:space="0" w:color="auto"/>
          </w:divBdr>
          <w:divsChild>
            <w:div w:id="1142430385">
              <w:marLeft w:val="0"/>
              <w:marRight w:val="0"/>
              <w:marTop w:val="0"/>
              <w:marBottom w:val="0"/>
              <w:divBdr>
                <w:top w:val="none" w:sz="0" w:space="0" w:color="auto"/>
                <w:left w:val="none" w:sz="0" w:space="0" w:color="auto"/>
                <w:bottom w:val="none" w:sz="0" w:space="0" w:color="auto"/>
                <w:right w:val="none" w:sz="0" w:space="0" w:color="auto"/>
              </w:divBdr>
            </w:div>
          </w:divsChild>
        </w:div>
        <w:div w:id="774399165">
          <w:marLeft w:val="0"/>
          <w:marRight w:val="0"/>
          <w:marTop w:val="0"/>
          <w:marBottom w:val="0"/>
          <w:divBdr>
            <w:top w:val="none" w:sz="0" w:space="0" w:color="auto"/>
            <w:left w:val="none" w:sz="0" w:space="0" w:color="auto"/>
            <w:bottom w:val="none" w:sz="0" w:space="0" w:color="auto"/>
            <w:right w:val="none" w:sz="0" w:space="0" w:color="auto"/>
          </w:divBdr>
        </w:div>
      </w:divsChild>
    </w:div>
    <w:div w:id="1096632083">
      <w:bodyDiv w:val="1"/>
      <w:marLeft w:val="0"/>
      <w:marRight w:val="0"/>
      <w:marTop w:val="0"/>
      <w:marBottom w:val="0"/>
      <w:divBdr>
        <w:top w:val="none" w:sz="0" w:space="0" w:color="auto"/>
        <w:left w:val="none" w:sz="0" w:space="0" w:color="auto"/>
        <w:bottom w:val="none" w:sz="0" w:space="0" w:color="auto"/>
        <w:right w:val="none" w:sz="0" w:space="0" w:color="auto"/>
      </w:divBdr>
    </w:div>
    <w:div w:id="1097139639">
      <w:bodyDiv w:val="1"/>
      <w:marLeft w:val="0"/>
      <w:marRight w:val="0"/>
      <w:marTop w:val="0"/>
      <w:marBottom w:val="0"/>
      <w:divBdr>
        <w:top w:val="none" w:sz="0" w:space="0" w:color="auto"/>
        <w:left w:val="none" w:sz="0" w:space="0" w:color="auto"/>
        <w:bottom w:val="none" w:sz="0" w:space="0" w:color="auto"/>
        <w:right w:val="none" w:sz="0" w:space="0" w:color="auto"/>
      </w:divBdr>
      <w:divsChild>
        <w:div w:id="1739746443">
          <w:marLeft w:val="0"/>
          <w:marRight w:val="0"/>
          <w:marTop w:val="1125"/>
          <w:marBottom w:val="0"/>
          <w:divBdr>
            <w:top w:val="none" w:sz="0" w:space="0" w:color="auto"/>
            <w:left w:val="none" w:sz="0" w:space="0" w:color="auto"/>
            <w:bottom w:val="none" w:sz="0" w:space="0" w:color="auto"/>
            <w:right w:val="none" w:sz="0" w:space="0" w:color="auto"/>
          </w:divBdr>
          <w:divsChild>
            <w:div w:id="1926958087">
              <w:marLeft w:val="0"/>
              <w:marRight w:val="0"/>
              <w:marTop w:val="0"/>
              <w:marBottom w:val="0"/>
              <w:divBdr>
                <w:top w:val="none" w:sz="0" w:space="0" w:color="auto"/>
                <w:left w:val="none" w:sz="0" w:space="0" w:color="auto"/>
                <w:bottom w:val="none" w:sz="0" w:space="0" w:color="auto"/>
                <w:right w:val="none" w:sz="0" w:space="0" w:color="auto"/>
              </w:divBdr>
            </w:div>
          </w:divsChild>
        </w:div>
        <w:div w:id="1881476890">
          <w:marLeft w:val="0"/>
          <w:marRight w:val="0"/>
          <w:marTop w:val="0"/>
          <w:marBottom w:val="0"/>
          <w:divBdr>
            <w:top w:val="none" w:sz="0" w:space="0" w:color="auto"/>
            <w:left w:val="none" w:sz="0" w:space="0" w:color="auto"/>
            <w:bottom w:val="none" w:sz="0" w:space="0" w:color="auto"/>
            <w:right w:val="none" w:sz="0" w:space="0" w:color="auto"/>
          </w:divBdr>
        </w:div>
      </w:divsChild>
    </w:div>
    <w:div w:id="1098717143">
      <w:bodyDiv w:val="1"/>
      <w:marLeft w:val="0"/>
      <w:marRight w:val="0"/>
      <w:marTop w:val="0"/>
      <w:marBottom w:val="0"/>
      <w:divBdr>
        <w:top w:val="none" w:sz="0" w:space="0" w:color="auto"/>
        <w:left w:val="none" w:sz="0" w:space="0" w:color="auto"/>
        <w:bottom w:val="none" w:sz="0" w:space="0" w:color="auto"/>
        <w:right w:val="none" w:sz="0" w:space="0" w:color="auto"/>
      </w:divBdr>
      <w:divsChild>
        <w:div w:id="703560557">
          <w:marLeft w:val="0"/>
          <w:marRight w:val="0"/>
          <w:marTop w:val="1125"/>
          <w:marBottom w:val="0"/>
          <w:divBdr>
            <w:top w:val="none" w:sz="0" w:space="0" w:color="auto"/>
            <w:left w:val="none" w:sz="0" w:space="0" w:color="auto"/>
            <w:bottom w:val="none" w:sz="0" w:space="0" w:color="auto"/>
            <w:right w:val="none" w:sz="0" w:space="0" w:color="auto"/>
          </w:divBdr>
          <w:divsChild>
            <w:div w:id="319426572">
              <w:marLeft w:val="0"/>
              <w:marRight w:val="0"/>
              <w:marTop w:val="0"/>
              <w:marBottom w:val="0"/>
              <w:divBdr>
                <w:top w:val="none" w:sz="0" w:space="0" w:color="auto"/>
                <w:left w:val="none" w:sz="0" w:space="0" w:color="auto"/>
                <w:bottom w:val="none" w:sz="0" w:space="0" w:color="auto"/>
                <w:right w:val="none" w:sz="0" w:space="0" w:color="auto"/>
              </w:divBdr>
            </w:div>
          </w:divsChild>
        </w:div>
        <w:div w:id="1831560623">
          <w:marLeft w:val="0"/>
          <w:marRight w:val="0"/>
          <w:marTop w:val="0"/>
          <w:marBottom w:val="0"/>
          <w:divBdr>
            <w:top w:val="none" w:sz="0" w:space="0" w:color="auto"/>
            <w:left w:val="none" w:sz="0" w:space="0" w:color="auto"/>
            <w:bottom w:val="none" w:sz="0" w:space="0" w:color="auto"/>
            <w:right w:val="none" w:sz="0" w:space="0" w:color="auto"/>
          </w:divBdr>
        </w:div>
      </w:divsChild>
    </w:div>
    <w:div w:id="1099519274">
      <w:bodyDiv w:val="1"/>
      <w:marLeft w:val="0"/>
      <w:marRight w:val="0"/>
      <w:marTop w:val="0"/>
      <w:marBottom w:val="0"/>
      <w:divBdr>
        <w:top w:val="none" w:sz="0" w:space="0" w:color="auto"/>
        <w:left w:val="none" w:sz="0" w:space="0" w:color="auto"/>
        <w:bottom w:val="none" w:sz="0" w:space="0" w:color="auto"/>
        <w:right w:val="none" w:sz="0" w:space="0" w:color="auto"/>
      </w:divBdr>
    </w:div>
    <w:div w:id="1102921634">
      <w:bodyDiv w:val="1"/>
      <w:marLeft w:val="0"/>
      <w:marRight w:val="0"/>
      <w:marTop w:val="0"/>
      <w:marBottom w:val="0"/>
      <w:divBdr>
        <w:top w:val="none" w:sz="0" w:space="0" w:color="auto"/>
        <w:left w:val="none" w:sz="0" w:space="0" w:color="auto"/>
        <w:bottom w:val="none" w:sz="0" w:space="0" w:color="auto"/>
        <w:right w:val="none" w:sz="0" w:space="0" w:color="auto"/>
      </w:divBdr>
      <w:divsChild>
        <w:div w:id="802767986">
          <w:marLeft w:val="0"/>
          <w:marRight w:val="0"/>
          <w:marTop w:val="0"/>
          <w:marBottom w:val="300"/>
          <w:divBdr>
            <w:top w:val="none" w:sz="0" w:space="0" w:color="auto"/>
            <w:left w:val="none" w:sz="0" w:space="0" w:color="auto"/>
            <w:bottom w:val="none" w:sz="0" w:space="0" w:color="auto"/>
            <w:right w:val="none" w:sz="0" w:space="0" w:color="auto"/>
          </w:divBdr>
        </w:div>
        <w:div w:id="1906600796">
          <w:marLeft w:val="0"/>
          <w:marRight w:val="0"/>
          <w:marTop w:val="0"/>
          <w:marBottom w:val="450"/>
          <w:divBdr>
            <w:top w:val="none" w:sz="0" w:space="0" w:color="auto"/>
            <w:left w:val="none" w:sz="0" w:space="0" w:color="auto"/>
            <w:bottom w:val="none" w:sz="0" w:space="0" w:color="auto"/>
            <w:right w:val="none" w:sz="0" w:space="0" w:color="auto"/>
          </w:divBdr>
          <w:divsChild>
            <w:div w:id="301228912">
              <w:marLeft w:val="0"/>
              <w:marRight w:val="0"/>
              <w:marTop w:val="0"/>
              <w:marBottom w:val="0"/>
              <w:divBdr>
                <w:top w:val="none" w:sz="0" w:space="0" w:color="auto"/>
                <w:left w:val="none" w:sz="0" w:space="0" w:color="auto"/>
                <w:bottom w:val="none" w:sz="0" w:space="0" w:color="auto"/>
                <w:right w:val="none" w:sz="0" w:space="0" w:color="auto"/>
              </w:divBdr>
              <w:divsChild>
                <w:div w:id="1912807499">
                  <w:marLeft w:val="0"/>
                  <w:marRight w:val="0"/>
                  <w:marTop w:val="0"/>
                  <w:marBottom w:val="0"/>
                  <w:divBdr>
                    <w:top w:val="none" w:sz="0" w:space="0" w:color="auto"/>
                    <w:left w:val="none" w:sz="0" w:space="0" w:color="auto"/>
                    <w:bottom w:val="none" w:sz="0" w:space="0" w:color="auto"/>
                    <w:right w:val="none" w:sz="0" w:space="0" w:color="auto"/>
                  </w:divBdr>
                </w:div>
                <w:div w:id="1641298802">
                  <w:marLeft w:val="0"/>
                  <w:marRight w:val="0"/>
                  <w:marTop w:val="1125"/>
                  <w:marBottom w:val="0"/>
                  <w:divBdr>
                    <w:top w:val="none" w:sz="0" w:space="0" w:color="auto"/>
                    <w:left w:val="none" w:sz="0" w:space="0" w:color="auto"/>
                    <w:bottom w:val="none" w:sz="0" w:space="0" w:color="auto"/>
                    <w:right w:val="none" w:sz="0" w:space="0" w:color="auto"/>
                  </w:divBdr>
                  <w:divsChild>
                    <w:div w:id="183534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500484">
      <w:bodyDiv w:val="1"/>
      <w:marLeft w:val="0"/>
      <w:marRight w:val="0"/>
      <w:marTop w:val="0"/>
      <w:marBottom w:val="0"/>
      <w:divBdr>
        <w:top w:val="none" w:sz="0" w:space="0" w:color="auto"/>
        <w:left w:val="none" w:sz="0" w:space="0" w:color="auto"/>
        <w:bottom w:val="none" w:sz="0" w:space="0" w:color="auto"/>
        <w:right w:val="none" w:sz="0" w:space="0" w:color="auto"/>
      </w:divBdr>
      <w:divsChild>
        <w:div w:id="763301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893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4150812">
      <w:bodyDiv w:val="1"/>
      <w:marLeft w:val="0"/>
      <w:marRight w:val="0"/>
      <w:marTop w:val="0"/>
      <w:marBottom w:val="0"/>
      <w:divBdr>
        <w:top w:val="none" w:sz="0" w:space="0" w:color="auto"/>
        <w:left w:val="none" w:sz="0" w:space="0" w:color="auto"/>
        <w:bottom w:val="none" w:sz="0" w:space="0" w:color="auto"/>
        <w:right w:val="none" w:sz="0" w:space="0" w:color="auto"/>
      </w:divBdr>
      <w:divsChild>
        <w:div w:id="65803901">
          <w:marLeft w:val="0"/>
          <w:marRight w:val="0"/>
          <w:marTop w:val="0"/>
          <w:marBottom w:val="0"/>
          <w:divBdr>
            <w:top w:val="none" w:sz="0" w:space="0" w:color="auto"/>
            <w:left w:val="none" w:sz="0" w:space="0" w:color="auto"/>
            <w:bottom w:val="none" w:sz="0" w:space="0" w:color="auto"/>
            <w:right w:val="none" w:sz="0" w:space="0" w:color="auto"/>
          </w:divBdr>
          <w:divsChild>
            <w:div w:id="743914420">
              <w:marLeft w:val="0"/>
              <w:marRight w:val="0"/>
              <w:marTop w:val="0"/>
              <w:marBottom w:val="0"/>
              <w:divBdr>
                <w:top w:val="none" w:sz="0" w:space="0" w:color="auto"/>
                <w:left w:val="none" w:sz="0" w:space="0" w:color="auto"/>
                <w:bottom w:val="single" w:sz="6" w:space="4" w:color="000000"/>
                <w:right w:val="none" w:sz="0" w:space="0" w:color="auto"/>
              </w:divBdr>
              <w:divsChild>
                <w:div w:id="826821125">
                  <w:marLeft w:val="0"/>
                  <w:marRight w:val="0"/>
                  <w:marTop w:val="0"/>
                  <w:marBottom w:val="0"/>
                  <w:divBdr>
                    <w:top w:val="none" w:sz="0" w:space="0" w:color="auto"/>
                    <w:left w:val="none" w:sz="0" w:space="0" w:color="auto"/>
                    <w:bottom w:val="none" w:sz="0" w:space="0" w:color="auto"/>
                    <w:right w:val="none" w:sz="0" w:space="0" w:color="auto"/>
                  </w:divBdr>
                  <w:divsChild>
                    <w:div w:id="588271299">
                      <w:marLeft w:val="0"/>
                      <w:marRight w:val="0"/>
                      <w:marTop w:val="0"/>
                      <w:marBottom w:val="0"/>
                      <w:divBdr>
                        <w:top w:val="none" w:sz="0" w:space="0" w:color="auto"/>
                        <w:left w:val="none" w:sz="0" w:space="0" w:color="auto"/>
                        <w:bottom w:val="none" w:sz="0" w:space="0" w:color="auto"/>
                        <w:right w:val="none" w:sz="0" w:space="0" w:color="auto"/>
                      </w:divBdr>
                    </w:div>
                  </w:divsChild>
                </w:div>
                <w:div w:id="1299343088">
                  <w:marLeft w:val="0"/>
                  <w:marRight w:val="0"/>
                  <w:marTop w:val="0"/>
                  <w:marBottom w:val="0"/>
                  <w:divBdr>
                    <w:top w:val="none" w:sz="0" w:space="0" w:color="auto"/>
                    <w:left w:val="none" w:sz="0" w:space="0" w:color="auto"/>
                    <w:bottom w:val="none" w:sz="0" w:space="0" w:color="auto"/>
                    <w:right w:val="none" w:sz="0" w:space="0" w:color="auto"/>
                  </w:divBdr>
                  <w:divsChild>
                    <w:div w:id="65343806">
                      <w:marLeft w:val="0"/>
                      <w:marRight w:val="0"/>
                      <w:marTop w:val="0"/>
                      <w:marBottom w:val="0"/>
                      <w:divBdr>
                        <w:top w:val="none" w:sz="0" w:space="0" w:color="auto"/>
                        <w:left w:val="none" w:sz="0" w:space="0" w:color="auto"/>
                        <w:bottom w:val="none" w:sz="0" w:space="0" w:color="auto"/>
                        <w:right w:val="none" w:sz="0" w:space="0" w:color="auto"/>
                      </w:divBdr>
                    </w:div>
                    <w:div w:id="227226118">
                      <w:marLeft w:val="0"/>
                      <w:marRight w:val="0"/>
                      <w:marTop w:val="0"/>
                      <w:marBottom w:val="0"/>
                      <w:divBdr>
                        <w:top w:val="none" w:sz="0" w:space="0" w:color="auto"/>
                        <w:left w:val="none" w:sz="0" w:space="0" w:color="auto"/>
                        <w:bottom w:val="none" w:sz="0" w:space="0" w:color="auto"/>
                        <w:right w:val="none" w:sz="0" w:space="0" w:color="auto"/>
                      </w:divBdr>
                    </w:div>
                    <w:div w:id="576285917">
                      <w:marLeft w:val="0"/>
                      <w:marRight w:val="0"/>
                      <w:marTop w:val="0"/>
                      <w:marBottom w:val="0"/>
                      <w:divBdr>
                        <w:top w:val="none" w:sz="0" w:space="0" w:color="auto"/>
                        <w:left w:val="none" w:sz="0" w:space="0" w:color="auto"/>
                        <w:bottom w:val="none" w:sz="0" w:space="0" w:color="auto"/>
                        <w:right w:val="none" w:sz="0" w:space="0" w:color="auto"/>
                      </w:divBdr>
                    </w:div>
                    <w:div w:id="1155225766">
                      <w:marLeft w:val="0"/>
                      <w:marRight w:val="0"/>
                      <w:marTop w:val="0"/>
                      <w:marBottom w:val="0"/>
                      <w:divBdr>
                        <w:top w:val="none" w:sz="0" w:space="0" w:color="auto"/>
                        <w:left w:val="none" w:sz="0" w:space="0" w:color="auto"/>
                        <w:bottom w:val="none" w:sz="0" w:space="0" w:color="auto"/>
                        <w:right w:val="none" w:sz="0" w:space="0" w:color="auto"/>
                      </w:divBdr>
                    </w:div>
                    <w:div w:id="21421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4135">
              <w:marLeft w:val="0"/>
              <w:marRight w:val="0"/>
              <w:marTop w:val="0"/>
              <w:marBottom w:val="0"/>
              <w:divBdr>
                <w:top w:val="none" w:sz="0" w:space="0" w:color="auto"/>
                <w:left w:val="none" w:sz="0" w:space="0" w:color="auto"/>
                <w:bottom w:val="none" w:sz="0" w:space="0" w:color="auto"/>
                <w:right w:val="none" w:sz="0" w:space="0" w:color="auto"/>
              </w:divBdr>
            </w:div>
          </w:divsChild>
        </w:div>
        <w:div w:id="1123117023">
          <w:marLeft w:val="0"/>
          <w:marRight w:val="0"/>
          <w:marTop w:val="0"/>
          <w:marBottom w:val="0"/>
          <w:divBdr>
            <w:top w:val="none" w:sz="0" w:space="0" w:color="auto"/>
            <w:left w:val="none" w:sz="0" w:space="0" w:color="auto"/>
            <w:bottom w:val="single" w:sz="6" w:space="0" w:color="DFDFDF"/>
            <w:right w:val="none" w:sz="0" w:space="0" w:color="auto"/>
          </w:divBdr>
          <w:divsChild>
            <w:div w:id="6165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84862">
      <w:bodyDiv w:val="1"/>
      <w:marLeft w:val="0"/>
      <w:marRight w:val="0"/>
      <w:marTop w:val="0"/>
      <w:marBottom w:val="0"/>
      <w:divBdr>
        <w:top w:val="none" w:sz="0" w:space="0" w:color="auto"/>
        <w:left w:val="none" w:sz="0" w:space="0" w:color="auto"/>
        <w:bottom w:val="none" w:sz="0" w:space="0" w:color="auto"/>
        <w:right w:val="none" w:sz="0" w:space="0" w:color="auto"/>
      </w:divBdr>
      <w:divsChild>
        <w:div w:id="1220019193">
          <w:marLeft w:val="0"/>
          <w:marRight w:val="0"/>
          <w:marTop w:val="0"/>
          <w:marBottom w:val="0"/>
          <w:divBdr>
            <w:top w:val="none" w:sz="0" w:space="0" w:color="auto"/>
            <w:left w:val="none" w:sz="0" w:space="0" w:color="auto"/>
            <w:bottom w:val="none" w:sz="0" w:space="0" w:color="auto"/>
            <w:right w:val="none" w:sz="0" w:space="0" w:color="auto"/>
          </w:divBdr>
        </w:div>
        <w:div w:id="976955453">
          <w:marLeft w:val="0"/>
          <w:marRight w:val="0"/>
          <w:marTop w:val="1125"/>
          <w:marBottom w:val="0"/>
          <w:divBdr>
            <w:top w:val="none" w:sz="0" w:space="0" w:color="auto"/>
            <w:left w:val="none" w:sz="0" w:space="0" w:color="auto"/>
            <w:bottom w:val="none" w:sz="0" w:space="0" w:color="auto"/>
            <w:right w:val="none" w:sz="0" w:space="0" w:color="auto"/>
          </w:divBdr>
          <w:divsChild>
            <w:div w:id="115718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02201">
      <w:bodyDiv w:val="1"/>
      <w:marLeft w:val="0"/>
      <w:marRight w:val="0"/>
      <w:marTop w:val="0"/>
      <w:marBottom w:val="0"/>
      <w:divBdr>
        <w:top w:val="none" w:sz="0" w:space="0" w:color="auto"/>
        <w:left w:val="none" w:sz="0" w:space="0" w:color="auto"/>
        <w:bottom w:val="none" w:sz="0" w:space="0" w:color="auto"/>
        <w:right w:val="none" w:sz="0" w:space="0" w:color="auto"/>
      </w:divBdr>
      <w:divsChild>
        <w:div w:id="1279407684">
          <w:marLeft w:val="0"/>
          <w:marRight w:val="0"/>
          <w:marTop w:val="0"/>
          <w:marBottom w:val="525"/>
          <w:divBdr>
            <w:top w:val="none" w:sz="0" w:space="0" w:color="auto"/>
            <w:left w:val="none" w:sz="0" w:space="0" w:color="auto"/>
            <w:bottom w:val="none" w:sz="0" w:space="0" w:color="auto"/>
            <w:right w:val="none" w:sz="0" w:space="0" w:color="auto"/>
          </w:divBdr>
        </w:div>
      </w:divsChild>
    </w:div>
    <w:div w:id="1109348752">
      <w:bodyDiv w:val="1"/>
      <w:marLeft w:val="0"/>
      <w:marRight w:val="0"/>
      <w:marTop w:val="0"/>
      <w:marBottom w:val="0"/>
      <w:divBdr>
        <w:top w:val="none" w:sz="0" w:space="0" w:color="auto"/>
        <w:left w:val="none" w:sz="0" w:space="0" w:color="auto"/>
        <w:bottom w:val="none" w:sz="0" w:space="0" w:color="auto"/>
        <w:right w:val="none" w:sz="0" w:space="0" w:color="auto"/>
      </w:divBdr>
      <w:divsChild>
        <w:div w:id="1096053327">
          <w:marLeft w:val="0"/>
          <w:marRight w:val="0"/>
          <w:marTop w:val="0"/>
          <w:marBottom w:val="300"/>
          <w:divBdr>
            <w:top w:val="none" w:sz="0" w:space="0" w:color="auto"/>
            <w:left w:val="none" w:sz="0" w:space="0" w:color="auto"/>
            <w:bottom w:val="none" w:sz="0" w:space="0" w:color="auto"/>
            <w:right w:val="none" w:sz="0" w:space="0" w:color="auto"/>
          </w:divBdr>
        </w:div>
        <w:div w:id="221990389">
          <w:marLeft w:val="0"/>
          <w:marRight w:val="0"/>
          <w:marTop w:val="0"/>
          <w:marBottom w:val="450"/>
          <w:divBdr>
            <w:top w:val="none" w:sz="0" w:space="0" w:color="auto"/>
            <w:left w:val="none" w:sz="0" w:space="0" w:color="auto"/>
            <w:bottom w:val="none" w:sz="0" w:space="0" w:color="auto"/>
            <w:right w:val="none" w:sz="0" w:space="0" w:color="auto"/>
          </w:divBdr>
          <w:divsChild>
            <w:div w:id="1486313105">
              <w:marLeft w:val="0"/>
              <w:marRight w:val="0"/>
              <w:marTop w:val="0"/>
              <w:marBottom w:val="0"/>
              <w:divBdr>
                <w:top w:val="none" w:sz="0" w:space="0" w:color="auto"/>
                <w:left w:val="none" w:sz="0" w:space="0" w:color="auto"/>
                <w:bottom w:val="none" w:sz="0" w:space="0" w:color="auto"/>
                <w:right w:val="none" w:sz="0" w:space="0" w:color="auto"/>
              </w:divBdr>
              <w:divsChild>
                <w:div w:id="1228538063">
                  <w:marLeft w:val="0"/>
                  <w:marRight w:val="0"/>
                  <w:marTop w:val="0"/>
                  <w:marBottom w:val="0"/>
                  <w:divBdr>
                    <w:top w:val="none" w:sz="0" w:space="0" w:color="auto"/>
                    <w:left w:val="none" w:sz="0" w:space="0" w:color="auto"/>
                    <w:bottom w:val="none" w:sz="0" w:space="0" w:color="auto"/>
                    <w:right w:val="none" w:sz="0" w:space="0" w:color="auto"/>
                  </w:divBdr>
                </w:div>
                <w:div w:id="1244339001">
                  <w:marLeft w:val="0"/>
                  <w:marRight w:val="0"/>
                  <w:marTop w:val="1125"/>
                  <w:marBottom w:val="0"/>
                  <w:divBdr>
                    <w:top w:val="none" w:sz="0" w:space="0" w:color="auto"/>
                    <w:left w:val="none" w:sz="0" w:space="0" w:color="auto"/>
                    <w:bottom w:val="none" w:sz="0" w:space="0" w:color="auto"/>
                    <w:right w:val="none" w:sz="0" w:space="0" w:color="auto"/>
                  </w:divBdr>
                  <w:divsChild>
                    <w:div w:id="54417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742461">
      <w:bodyDiv w:val="1"/>
      <w:marLeft w:val="0"/>
      <w:marRight w:val="0"/>
      <w:marTop w:val="0"/>
      <w:marBottom w:val="0"/>
      <w:divBdr>
        <w:top w:val="none" w:sz="0" w:space="0" w:color="auto"/>
        <w:left w:val="none" w:sz="0" w:space="0" w:color="auto"/>
        <w:bottom w:val="none" w:sz="0" w:space="0" w:color="auto"/>
        <w:right w:val="none" w:sz="0" w:space="0" w:color="auto"/>
      </w:divBdr>
      <w:divsChild>
        <w:div w:id="684749221">
          <w:marLeft w:val="0"/>
          <w:marRight w:val="0"/>
          <w:marTop w:val="0"/>
          <w:marBottom w:val="0"/>
          <w:divBdr>
            <w:top w:val="none" w:sz="0" w:space="0" w:color="auto"/>
            <w:left w:val="none" w:sz="0" w:space="0" w:color="auto"/>
            <w:bottom w:val="none" w:sz="0" w:space="0" w:color="auto"/>
            <w:right w:val="none" w:sz="0" w:space="0" w:color="auto"/>
          </w:divBdr>
          <w:divsChild>
            <w:div w:id="76901288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16097801">
      <w:bodyDiv w:val="1"/>
      <w:marLeft w:val="0"/>
      <w:marRight w:val="0"/>
      <w:marTop w:val="0"/>
      <w:marBottom w:val="0"/>
      <w:divBdr>
        <w:top w:val="none" w:sz="0" w:space="0" w:color="auto"/>
        <w:left w:val="none" w:sz="0" w:space="0" w:color="auto"/>
        <w:bottom w:val="none" w:sz="0" w:space="0" w:color="auto"/>
        <w:right w:val="none" w:sz="0" w:space="0" w:color="auto"/>
      </w:divBdr>
      <w:divsChild>
        <w:div w:id="861020419">
          <w:marLeft w:val="0"/>
          <w:marRight w:val="0"/>
          <w:marTop w:val="0"/>
          <w:marBottom w:val="525"/>
          <w:divBdr>
            <w:top w:val="none" w:sz="0" w:space="0" w:color="auto"/>
            <w:left w:val="none" w:sz="0" w:space="0" w:color="auto"/>
            <w:bottom w:val="none" w:sz="0" w:space="0" w:color="auto"/>
            <w:right w:val="none" w:sz="0" w:space="0" w:color="auto"/>
          </w:divBdr>
        </w:div>
      </w:divsChild>
    </w:div>
    <w:div w:id="1117142743">
      <w:bodyDiv w:val="1"/>
      <w:marLeft w:val="0"/>
      <w:marRight w:val="0"/>
      <w:marTop w:val="0"/>
      <w:marBottom w:val="0"/>
      <w:divBdr>
        <w:top w:val="none" w:sz="0" w:space="0" w:color="auto"/>
        <w:left w:val="none" w:sz="0" w:space="0" w:color="auto"/>
        <w:bottom w:val="none" w:sz="0" w:space="0" w:color="auto"/>
        <w:right w:val="none" w:sz="0" w:space="0" w:color="auto"/>
      </w:divBdr>
    </w:div>
    <w:div w:id="1129006398">
      <w:bodyDiv w:val="1"/>
      <w:marLeft w:val="0"/>
      <w:marRight w:val="0"/>
      <w:marTop w:val="0"/>
      <w:marBottom w:val="0"/>
      <w:divBdr>
        <w:top w:val="none" w:sz="0" w:space="0" w:color="auto"/>
        <w:left w:val="none" w:sz="0" w:space="0" w:color="auto"/>
        <w:bottom w:val="none" w:sz="0" w:space="0" w:color="auto"/>
        <w:right w:val="none" w:sz="0" w:space="0" w:color="auto"/>
      </w:divBdr>
    </w:div>
    <w:div w:id="1134255631">
      <w:bodyDiv w:val="1"/>
      <w:marLeft w:val="0"/>
      <w:marRight w:val="0"/>
      <w:marTop w:val="0"/>
      <w:marBottom w:val="0"/>
      <w:divBdr>
        <w:top w:val="none" w:sz="0" w:space="0" w:color="auto"/>
        <w:left w:val="none" w:sz="0" w:space="0" w:color="auto"/>
        <w:bottom w:val="none" w:sz="0" w:space="0" w:color="auto"/>
        <w:right w:val="none" w:sz="0" w:space="0" w:color="auto"/>
      </w:divBdr>
      <w:divsChild>
        <w:div w:id="603533221">
          <w:marLeft w:val="0"/>
          <w:marRight w:val="0"/>
          <w:marTop w:val="0"/>
          <w:marBottom w:val="0"/>
          <w:divBdr>
            <w:top w:val="none" w:sz="0" w:space="0" w:color="auto"/>
            <w:left w:val="none" w:sz="0" w:space="0" w:color="auto"/>
            <w:bottom w:val="none" w:sz="0" w:space="0" w:color="auto"/>
            <w:right w:val="none" w:sz="0" w:space="0" w:color="auto"/>
          </w:divBdr>
        </w:div>
        <w:div w:id="797332971">
          <w:marLeft w:val="0"/>
          <w:marRight w:val="0"/>
          <w:marTop w:val="1125"/>
          <w:marBottom w:val="0"/>
          <w:divBdr>
            <w:top w:val="none" w:sz="0" w:space="0" w:color="auto"/>
            <w:left w:val="none" w:sz="0" w:space="0" w:color="auto"/>
            <w:bottom w:val="none" w:sz="0" w:space="0" w:color="auto"/>
            <w:right w:val="none" w:sz="0" w:space="0" w:color="auto"/>
          </w:divBdr>
          <w:divsChild>
            <w:div w:id="17189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8179">
      <w:bodyDiv w:val="1"/>
      <w:marLeft w:val="0"/>
      <w:marRight w:val="0"/>
      <w:marTop w:val="0"/>
      <w:marBottom w:val="0"/>
      <w:divBdr>
        <w:top w:val="none" w:sz="0" w:space="0" w:color="auto"/>
        <w:left w:val="none" w:sz="0" w:space="0" w:color="auto"/>
        <w:bottom w:val="none" w:sz="0" w:space="0" w:color="auto"/>
        <w:right w:val="none" w:sz="0" w:space="0" w:color="auto"/>
      </w:divBdr>
    </w:div>
    <w:div w:id="1138301216">
      <w:bodyDiv w:val="1"/>
      <w:marLeft w:val="0"/>
      <w:marRight w:val="0"/>
      <w:marTop w:val="0"/>
      <w:marBottom w:val="0"/>
      <w:divBdr>
        <w:top w:val="none" w:sz="0" w:space="0" w:color="auto"/>
        <w:left w:val="none" w:sz="0" w:space="0" w:color="auto"/>
        <w:bottom w:val="none" w:sz="0" w:space="0" w:color="auto"/>
        <w:right w:val="none" w:sz="0" w:space="0" w:color="auto"/>
      </w:divBdr>
    </w:div>
    <w:div w:id="1143542544">
      <w:bodyDiv w:val="1"/>
      <w:marLeft w:val="0"/>
      <w:marRight w:val="0"/>
      <w:marTop w:val="0"/>
      <w:marBottom w:val="0"/>
      <w:divBdr>
        <w:top w:val="none" w:sz="0" w:space="0" w:color="auto"/>
        <w:left w:val="none" w:sz="0" w:space="0" w:color="auto"/>
        <w:bottom w:val="none" w:sz="0" w:space="0" w:color="auto"/>
        <w:right w:val="none" w:sz="0" w:space="0" w:color="auto"/>
      </w:divBdr>
      <w:divsChild>
        <w:div w:id="485518131">
          <w:marLeft w:val="0"/>
          <w:marRight w:val="0"/>
          <w:marTop w:val="0"/>
          <w:marBottom w:val="0"/>
          <w:divBdr>
            <w:top w:val="none" w:sz="0" w:space="0" w:color="auto"/>
            <w:left w:val="none" w:sz="0" w:space="0" w:color="auto"/>
            <w:bottom w:val="none" w:sz="0" w:space="0" w:color="auto"/>
            <w:right w:val="none" w:sz="0" w:space="0" w:color="auto"/>
          </w:divBdr>
        </w:div>
        <w:div w:id="449475147">
          <w:marLeft w:val="0"/>
          <w:marRight w:val="0"/>
          <w:marTop w:val="1125"/>
          <w:marBottom w:val="0"/>
          <w:divBdr>
            <w:top w:val="none" w:sz="0" w:space="0" w:color="auto"/>
            <w:left w:val="none" w:sz="0" w:space="0" w:color="auto"/>
            <w:bottom w:val="none" w:sz="0" w:space="0" w:color="auto"/>
            <w:right w:val="none" w:sz="0" w:space="0" w:color="auto"/>
          </w:divBdr>
          <w:divsChild>
            <w:div w:id="80755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865075">
      <w:bodyDiv w:val="1"/>
      <w:marLeft w:val="0"/>
      <w:marRight w:val="0"/>
      <w:marTop w:val="0"/>
      <w:marBottom w:val="0"/>
      <w:divBdr>
        <w:top w:val="none" w:sz="0" w:space="0" w:color="auto"/>
        <w:left w:val="none" w:sz="0" w:space="0" w:color="auto"/>
        <w:bottom w:val="none" w:sz="0" w:space="0" w:color="auto"/>
        <w:right w:val="none" w:sz="0" w:space="0" w:color="auto"/>
      </w:divBdr>
      <w:divsChild>
        <w:div w:id="77795467">
          <w:marLeft w:val="0"/>
          <w:marRight w:val="0"/>
          <w:marTop w:val="0"/>
          <w:marBottom w:val="0"/>
          <w:divBdr>
            <w:top w:val="none" w:sz="0" w:space="0" w:color="auto"/>
            <w:left w:val="none" w:sz="0" w:space="0" w:color="auto"/>
            <w:bottom w:val="none" w:sz="0" w:space="0" w:color="auto"/>
            <w:right w:val="none" w:sz="0" w:space="0" w:color="auto"/>
          </w:divBdr>
        </w:div>
      </w:divsChild>
    </w:div>
    <w:div w:id="1149247960">
      <w:bodyDiv w:val="1"/>
      <w:marLeft w:val="0"/>
      <w:marRight w:val="0"/>
      <w:marTop w:val="0"/>
      <w:marBottom w:val="0"/>
      <w:divBdr>
        <w:top w:val="none" w:sz="0" w:space="0" w:color="auto"/>
        <w:left w:val="none" w:sz="0" w:space="0" w:color="auto"/>
        <w:bottom w:val="none" w:sz="0" w:space="0" w:color="auto"/>
        <w:right w:val="none" w:sz="0" w:space="0" w:color="auto"/>
      </w:divBdr>
    </w:div>
    <w:div w:id="1150906350">
      <w:bodyDiv w:val="1"/>
      <w:marLeft w:val="0"/>
      <w:marRight w:val="0"/>
      <w:marTop w:val="0"/>
      <w:marBottom w:val="0"/>
      <w:divBdr>
        <w:top w:val="none" w:sz="0" w:space="0" w:color="auto"/>
        <w:left w:val="none" w:sz="0" w:space="0" w:color="auto"/>
        <w:bottom w:val="none" w:sz="0" w:space="0" w:color="auto"/>
        <w:right w:val="none" w:sz="0" w:space="0" w:color="auto"/>
      </w:divBdr>
      <w:divsChild>
        <w:div w:id="392973656">
          <w:marLeft w:val="0"/>
          <w:marRight w:val="0"/>
          <w:marTop w:val="0"/>
          <w:marBottom w:val="0"/>
          <w:divBdr>
            <w:top w:val="none" w:sz="0" w:space="0" w:color="auto"/>
            <w:left w:val="none" w:sz="0" w:space="0" w:color="auto"/>
            <w:bottom w:val="none" w:sz="0" w:space="0" w:color="auto"/>
            <w:right w:val="none" w:sz="0" w:space="0" w:color="auto"/>
          </w:divBdr>
        </w:div>
        <w:div w:id="122771994">
          <w:marLeft w:val="0"/>
          <w:marRight w:val="0"/>
          <w:marTop w:val="1125"/>
          <w:marBottom w:val="0"/>
          <w:divBdr>
            <w:top w:val="none" w:sz="0" w:space="0" w:color="auto"/>
            <w:left w:val="none" w:sz="0" w:space="0" w:color="auto"/>
            <w:bottom w:val="none" w:sz="0" w:space="0" w:color="auto"/>
            <w:right w:val="none" w:sz="0" w:space="0" w:color="auto"/>
          </w:divBdr>
          <w:divsChild>
            <w:div w:id="109277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366341">
      <w:bodyDiv w:val="1"/>
      <w:marLeft w:val="0"/>
      <w:marRight w:val="0"/>
      <w:marTop w:val="0"/>
      <w:marBottom w:val="0"/>
      <w:divBdr>
        <w:top w:val="none" w:sz="0" w:space="0" w:color="auto"/>
        <w:left w:val="none" w:sz="0" w:space="0" w:color="auto"/>
        <w:bottom w:val="none" w:sz="0" w:space="0" w:color="auto"/>
        <w:right w:val="none" w:sz="0" w:space="0" w:color="auto"/>
      </w:divBdr>
      <w:divsChild>
        <w:div w:id="1812483673">
          <w:marLeft w:val="0"/>
          <w:marRight w:val="0"/>
          <w:marTop w:val="0"/>
          <w:marBottom w:val="0"/>
          <w:divBdr>
            <w:top w:val="none" w:sz="0" w:space="0" w:color="auto"/>
            <w:left w:val="none" w:sz="0" w:space="0" w:color="auto"/>
            <w:bottom w:val="none" w:sz="0" w:space="0" w:color="auto"/>
            <w:right w:val="none" w:sz="0" w:space="0" w:color="auto"/>
          </w:divBdr>
          <w:divsChild>
            <w:div w:id="932200128">
              <w:marLeft w:val="0"/>
              <w:marRight w:val="0"/>
              <w:marTop w:val="0"/>
              <w:marBottom w:val="0"/>
              <w:divBdr>
                <w:top w:val="none" w:sz="0" w:space="0" w:color="auto"/>
                <w:left w:val="none" w:sz="0" w:space="0" w:color="auto"/>
                <w:bottom w:val="none" w:sz="0" w:space="0" w:color="auto"/>
                <w:right w:val="none" w:sz="0" w:space="0" w:color="auto"/>
              </w:divBdr>
              <w:divsChild>
                <w:div w:id="1541163068">
                  <w:marLeft w:val="0"/>
                  <w:marRight w:val="0"/>
                  <w:marTop w:val="0"/>
                  <w:marBottom w:val="0"/>
                  <w:divBdr>
                    <w:top w:val="none" w:sz="0" w:space="0" w:color="auto"/>
                    <w:left w:val="none" w:sz="0" w:space="0" w:color="auto"/>
                    <w:bottom w:val="none" w:sz="0" w:space="0" w:color="auto"/>
                    <w:right w:val="none" w:sz="0" w:space="0" w:color="auto"/>
                  </w:divBdr>
                  <w:divsChild>
                    <w:div w:id="1436557703">
                      <w:marLeft w:val="0"/>
                      <w:marRight w:val="0"/>
                      <w:marTop w:val="0"/>
                      <w:marBottom w:val="0"/>
                      <w:divBdr>
                        <w:top w:val="none" w:sz="0" w:space="0" w:color="auto"/>
                        <w:left w:val="none" w:sz="0" w:space="0" w:color="auto"/>
                        <w:bottom w:val="none" w:sz="0" w:space="0" w:color="auto"/>
                        <w:right w:val="none" w:sz="0" w:space="0" w:color="auto"/>
                      </w:divBdr>
                      <w:divsChild>
                        <w:div w:id="126824488">
                          <w:marLeft w:val="0"/>
                          <w:marRight w:val="0"/>
                          <w:marTop w:val="0"/>
                          <w:marBottom w:val="0"/>
                          <w:divBdr>
                            <w:top w:val="none" w:sz="0" w:space="0" w:color="auto"/>
                            <w:left w:val="none" w:sz="0" w:space="0" w:color="auto"/>
                            <w:bottom w:val="none" w:sz="0" w:space="0" w:color="auto"/>
                            <w:right w:val="none" w:sz="0" w:space="0" w:color="auto"/>
                          </w:divBdr>
                        </w:div>
                        <w:div w:id="255016086">
                          <w:marLeft w:val="0"/>
                          <w:marRight w:val="0"/>
                          <w:marTop w:val="0"/>
                          <w:marBottom w:val="0"/>
                          <w:divBdr>
                            <w:top w:val="none" w:sz="0" w:space="0" w:color="auto"/>
                            <w:left w:val="none" w:sz="0" w:space="0" w:color="auto"/>
                            <w:bottom w:val="none" w:sz="0" w:space="0" w:color="auto"/>
                            <w:right w:val="none" w:sz="0" w:space="0" w:color="auto"/>
                          </w:divBdr>
                        </w:div>
                        <w:div w:id="1680304755">
                          <w:marLeft w:val="0"/>
                          <w:marRight w:val="0"/>
                          <w:marTop w:val="0"/>
                          <w:marBottom w:val="0"/>
                          <w:divBdr>
                            <w:top w:val="none" w:sz="0" w:space="0" w:color="auto"/>
                            <w:left w:val="none" w:sz="0" w:space="0" w:color="auto"/>
                            <w:bottom w:val="none" w:sz="0" w:space="0" w:color="auto"/>
                            <w:right w:val="none" w:sz="0" w:space="0" w:color="auto"/>
                          </w:divBdr>
                          <w:divsChild>
                            <w:div w:id="175315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340336">
      <w:bodyDiv w:val="1"/>
      <w:marLeft w:val="0"/>
      <w:marRight w:val="0"/>
      <w:marTop w:val="0"/>
      <w:marBottom w:val="0"/>
      <w:divBdr>
        <w:top w:val="none" w:sz="0" w:space="0" w:color="auto"/>
        <w:left w:val="none" w:sz="0" w:space="0" w:color="auto"/>
        <w:bottom w:val="none" w:sz="0" w:space="0" w:color="auto"/>
        <w:right w:val="none" w:sz="0" w:space="0" w:color="auto"/>
      </w:divBdr>
      <w:divsChild>
        <w:div w:id="1866825181">
          <w:marLeft w:val="0"/>
          <w:marRight w:val="0"/>
          <w:marTop w:val="0"/>
          <w:marBottom w:val="0"/>
          <w:divBdr>
            <w:top w:val="none" w:sz="0" w:space="0" w:color="auto"/>
            <w:left w:val="none" w:sz="0" w:space="0" w:color="auto"/>
            <w:bottom w:val="none" w:sz="0" w:space="0" w:color="auto"/>
            <w:right w:val="none" w:sz="0" w:space="0" w:color="auto"/>
          </w:divBdr>
        </w:div>
        <w:div w:id="902520203">
          <w:marLeft w:val="0"/>
          <w:marRight w:val="0"/>
          <w:marTop w:val="1125"/>
          <w:marBottom w:val="0"/>
          <w:divBdr>
            <w:top w:val="none" w:sz="0" w:space="0" w:color="auto"/>
            <w:left w:val="none" w:sz="0" w:space="0" w:color="auto"/>
            <w:bottom w:val="none" w:sz="0" w:space="0" w:color="auto"/>
            <w:right w:val="none" w:sz="0" w:space="0" w:color="auto"/>
          </w:divBdr>
          <w:divsChild>
            <w:div w:id="92649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1945">
      <w:bodyDiv w:val="1"/>
      <w:marLeft w:val="0"/>
      <w:marRight w:val="0"/>
      <w:marTop w:val="0"/>
      <w:marBottom w:val="0"/>
      <w:divBdr>
        <w:top w:val="none" w:sz="0" w:space="0" w:color="auto"/>
        <w:left w:val="none" w:sz="0" w:space="0" w:color="auto"/>
        <w:bottom w:val="none" w:sz="0" w:space="0" w:color="auto"/>
        <w:right w:val="none" w:sz="0" w:space="0" w:color="auto"/>
      </w:divBdr>
      <w:divsChild>
        <w:div w:id="1826820549">
          <w:marLeft w:val="0"/>
          <w:marRight w:val="0"/>
          <w:marTop w:val="1125"/>
          <w:marBottom w:val="0"/>
          <w:divBdr>
            <w:top w:val="none" w:sz="0" w:space="0" w:color="auto"/>
            <w:left w:val="none" w:sz="0" w:space="0" w:color="auto"/>
            <w:bottom w:val="none" w:sz="0" w:space="0" w:color="auto"/>
            <w:right w:val="none" w:sz="0" w:space="0" w:color="auto"/>
          </w:divBdr>
          <w:divsChild>
            <w:div w:id="758064881">
              <w:marLeft w:val="0"/>
              <w:marRight w:val="0"/>
              <w:marTop w:val="0"/>
              <w:marBottom w:val="0"/>
              <w:divBdr>
                <w:top w:val="none" w:sz="0" w:space="0" w:color="auto"/>
                <w:left w:val="none" w:sz="0" w:space="0" w:color="auto"/>
                <w:bottom w:val="none" w:sz="0" w:space="0" w:color="auto"/>
                <w:right w:val="none" w:sz="0" w:space="0" w:color="auto"/>
              </w:divBdr>
            </w:div>
          </w:divsChild>
        </w:div>
        <w:div w:id="1862009343">
          <w:marLeft w:val="0"/>
          <w:marRight w:val="0"/>
          <w:marTop w:val="0"/>
          <w:marBottom w:val="0"/>
          <w:divBdr>
            <w:top w:val="none" w:sz="0" w:space="0" w:color="auto"/>
            <w:left w:val="none" w:sz="0" w:space="0" w:color="auto"/>
            <w:bottom w:val="none" w:sz="0" w:space="0" w:color="auto"/>
            <w:right w:val="none" w:sz="0" w:space="0" w:color="auto"/>
          </w:divBdr>
        </w:div>
      </w:divsChild>
    </w:div>
    <w:div w:id="1156921051">
      <w:bodyDiv w:val="1"/>
      <w:marLeft w:val="0"/>
      <w:marRight w:val="0"/>
      <w:marTop w:val="0"/>
      <w:marBottom w:val="0"/>
      <w:divBdr>
        <w:top w:val="none" w:sz="0" w:space="0" w:color="auto"/>
        <w:left w:val="none" w:sz="0" w:space="0" w:color="auto"/>
        <w:bottom w:val="none" w:sz="0" w:space="0" w:color="auto"/>
        <w:right w:val="none" w:sz="0" w:space="0" w:color="auto"/>
      </w:divBdr>
    </w:div>
    <w:div w:id="1157573117">
      <w:bodyDiv w:val="1"/>
      <w:marLeft w:val="0"/>
      <w:marRight w:val="0"/>
      <w:marTop w:val="0"/>
      <w:marBottom w:val="0"/>
      <w:divBdr>
        <w:top w:val="none" w:sz="0" w:space="0" w:color="auto"/>
        <w:left w:val="none" w:sz="0" w:space="0" w:color="auto"/>
        <w:bottom w:val="none" w:sz="0" w:space="0" w:color="auto"/>
        <w:right w:val="none" w:sz="0" w:space="0" w:color="auto"/>
      </w:divBdr>
    </w:div>
    <w:div w:id="1163349475">
      <w:bodyDiv w:val="1"/>
      <w:marLeft w:val="0"/>
      <w:marRight w:val="0"/>
      <w:marTop w:val="0"/>
      <w:marBottom w:val="0"/>
      <w:divBdr>
        <w:top w:val="none" w:sz="0" w:space="0" w:color="auto"/>
        <w:left w:val="none" w:sz="0" w:space="0" w:color="auto"/>
        <w:bottom w:val="none" w:sz="0" w:space="0" w:color="auto"/>
        <w:right w:val="none" w:sz="0" w:space="0" w:color="auto"/>
      </w:divBdr>
      <w:divsChild>
        <w:div w:id="1602255289">
          <w:marLeft w:val="0"/>
          <w:marRight w:val="0"/>
          <w:marTop w:val="0"/>
          <w:marBottom w:val="0"/>
          <w:divBdr>
            <w:top w:val="none" w:sz="0" w:space="0" w:color="auto"/>
            <w:left w:val="none" w:sz="0" w:space="0" w:color="auto"/>
            <w:bottom w:val="none" w:sz="0" w:space="0" w:color="auto"/>
            <w:right w:val="none" w:sz="0" w:space="0" w:color="auto"/>
          </w:divBdr>
        </w:div>
        <w:div w:id="1757248062">
          <w:marLeft w:val="0"/>
          <w:marRight w:val="0"/>
          <w:marTop w:val="0"/>
          <w:marBottom w:val="0"/>
          <w:divBdr>
            <w:top w:val="none" w:sz="0" w:space="0" w:color="auto"/>
            <w:left w:val="none" w:sz="0" w:space="0" w:color="auto"/>
            <w:bottom w:val="none" w:sz="0" w:space="0" w:color="auto"/>
            <w:right w:val="none" w:sz="0" w:space="0" w:color="auto"/>
          </w:divBdr>
        </w:div>
      </w:divsChild>
    </w:div>
    <w:div w:id="1175805988">
      <w:bodyDiv w:val="1"/>
      <w:marLeft w:val="0"/>
      <w:marRight w:val="0"/>
      <w:marTop w:val="0"/>
      <w:marBottom w:val="0"/>
      <w:divBdr>
        <w:top w:val="none" w:sz="0" w:space="0" w:color="auto"/>
        <w:left w:val="none" w:sz="0" w:space="0" w:color="auto"/>
        <w:bottom w:val="none" w:sz="0" w:space="0" w:color="auto"/>
        <w:right w:val="none" w:sz="0" w:space="0" w:color="auto"/>
      </w:divBdr>
    </w:div>
    <w:div w:id="1176306674">
      <w:bodyDiv w:val="1"/>
      <w:marLeft w:val="0"/>
      <w:marRight w:val="0"/>
      <w:marTop w:val="0"/>
      <w:marBottom w:val="0"/>
      <w:divBdr>
        <w:top w:val="none" w:sz="0" w:space="0" w:color="auto"/>
        <w:left w:val="none" w:sz="0" w:space="0" w:color="auto"/>
        <w:bottom w:val="none" w:sz="0" w:space="0" w:color="auto"/>
        <w:right w:val="none" w:sz="0" w:space="0" w:color="auto"/>
      </w:divBdr>
      <w:divsChild>
        <w:div w:id="178082844">
          <w:marLeft w:val="0"/>
          <w:marRight w:val="0"/>
          <w:marTop w:val="0"/>
          <w:marBottom w:val="0"/>
          <w:divBdr>
            <w:top w:val="none" w:sz="0" w:space="0" w:color="auto"/>
            <w:left w:val="none" w:sz="0" w:space="0" w:color="auto"/>
            <w:bottom w:val="none" w:sz="0" w:space="0" w:color="auto"/>
            <w:right w:val="none" w:sz="0" w:space="0" w:color="auto"/>
          </w:divBdr>
          <w:divsChild>
            <w:div w:id="160203362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78999876">
      <w:bodyDiv w:val="1"/>
      <w:marLeft w:val="0"/>
      <w:marRight w:val="0"/>
      <w:marTop w:val="0"/>
      <w:marBottom w:val="0"/>
      <w:divBdr>
        <w:top w:val="none" w:sz="0" w:space="0" w:color="auto"/>
        <w:left w:val="none" w:sz="0" w:space="0" w:color="auto"/>
        <w:bottom w:val="none" w:sz="0" w:space="0" w:color="auto"/>
        <w:right w:val="none" w:sz="0" w:space="0" w:color="auto"/>
      </w:divBdr>
    </w:div>
    <w:div w:id="1181354232">
      <w:bodyDiv w:val="1"/>
      <w:marLeft w:val="0"/>
      <w:marRight w:val="0"/>
      <w:marTop w:val="0"/>
      <w:marBottom w:val="0"/>
      <w:divBdr>
        <w:top w:val="none" w:sz="0" w:space="0" w:color="auto"/>
        <w:left w:val="none" w:sz="0" w:space="0" w:color="auto"/>
        <w:bottom w:val="none" w:sz="0" w:space="0" w:color="auto"/>
        <w:right w:val="none" w:sz="0" w:space="0" w:color="auto"/>
      </w:divBdr>
    </w:div>
    <w:div w:id="1185511722">
      <w:bodyDiv w:val="1"/>
      <w:marLeft w:val="0"/>
      <w:marRight w:val="0"/>
      <w:marTop w:val="0"/>
      <w:marBottom w:val="0"/>
      <w:divBdr>
        <w:top w:val="none" w:sz="0" w:space="0" w:color="auto"/>
        <w:left w:val="none" w:sz="0" w:space="0" w:color="auto"/>
        <w:bottom w:val="none" w:sz="0" w:space="0" w:color="auto"/>
        <w:right w:val="none" w:sz="0" w:space="0" w:color="auto"/>
      </w:divBdr>
    </w:div>
    <w:div w:id="1189418416">
      <w:bodyDiv w:val="1"/>
      <w:marLeft w:val="0"/>
      <w:marRight w:val="0"/>
      <w:marTop w:val="0"/>
      <w:marBottom w:val="0"/>
      <w:divBdr>
        <w:top w:val="none" w:sz="0" w:space="0" w:color="auto"/>
        <w:left w:val="none" w:sz="0" w:space="0" w:color="auto"/>
        <w:bottom w:val="none" w:sz="0" w:space="0" w:color="auto"/>
        <w:right w:val="none" w:sz="0" w:space="0" w:color="auto"/>
      </w:divBdr>
      <w:divsChild>
        <w:div w:id="678238390">
          <w:marLeft w:val="0"/>
          <w:marRight w:val="0"/>
          <w:marTop w:val="0"/>
          <w:marBottom w:val="0"/>
          <w:divBdr>
            <w:top w:val="none" w:sz="0" w:space="0" w:color="auto"/>
            <w:left w:val="none" w:sz="0" w:space="0" w:color="auto"/>
            <w:bottom w:val="none" w:sz="0" w:space="0" w:color="auto"/>
            <w:right w:val="none" w:sz="0" w:space="0" w:color="auto"/>
          </w:divBdr>
        </w:div>
        <w:div w:id="710417882">
          <w:marLeft w:val="0"/>
          <w:marRight w:val="0"/>
          <w:marTop w:val="1125"/>
          <w:marBottom w:val="0"/>
          <w:divBdr>
            <w:top w:val="none" w:sz="0" w:space="0" w:color="auto"/>
            <w:left w:val="none" w:sz="0" w:space="0" w:color="auto"/>
            <w:bottom w:val="none" w:sz="0" w:space="0" w:color="auto"/>
            <w:right w:val="none" w:sz="0" w:space="0" w:color="auto"/>
          </w:divBdr>
          <w:divsChild>
            <w:div w:id="211355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88485">
      <w:bodyDiv w:val="1"/>
      <w:marLeft w:val="0"/>
      <w:marRight w:val="0"/>
      <w:marTop w:val="0"/>
      <w:marBottom w:val="0"/>
      <w:divBdr>
        <w:top w:val="none" w:sz="0" w:space="0" w:color="auto"/>
        <w:left w:val="none" w:sz="0" w:space="0" w:color="auto"/>
        <w:bottom w:val="none" w:sz="0" w:space="0" w:color="auto"/>
        <w:right w:val="none" w:sz="0" w:space="0" w:color="auto"/>
      </w:divBdr>
      <w:divsChild>
        <w:div w:id="1724449769">
          <w:marLeft w:val="0"/>
          <w:marRight w:val="0"/>
          <w:marTop w:val="0"/>
          <w:marBottom w:val="0"/>
          <w:divBdr>
            <w:top w:val="none" w:sz="0" w:space="0" w:color="auto"/>
            <w:left w:val="none" w:sz="0" w:space="0" w:color="auto"/>
            <w:bottom w:val="none" w:sz="0" w:space="0" w:color="auto"/>
            <w:right w:val="none" w:sz="0" w:space="0" w:color="auto"/>
          </w:divBdr>
        </w:div>
        <w:div w:id="280574535">
          <w:marLeft w:val="0"/>
          <w:marRight w:val="0"/>
          <w:marTop w:val="1125"/>
          <w:marBottom w:val="0"/>
          <w:divBdr>
            <w:top w:val="none" w:sz="0" w:space="0" w:color="auto"/>
            <w:left w:val="none" w:sz="0" w:space="0" w:color="auto"/>
            <w:bottom w:val="none" w:sz="0" w:space="0" w:color="auto"/>
            <w:right w:val="none" w:sz="0" w:space="0" w:color="auto"/>
          </w:divBdr>
          <w:divsChild>
            <w:div w:id="6091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51680">
      <w:bodyDiv w:val="1"/>
      <w:marLeft w:val="0"/>
      <w:marRight w:val="0"/>
      <w:marTop w:val="0"/>
      <w:marBottom w:val="0"/>
      <w:divBdr>
        <w:top w:val="none" w:sz="0" w:space="0" w:color="auto"/>
        <w:left w:val="none" w:sz="0" w:space="0" w:color="auto"/>
        <w:bottom w:val="none" w:sz="0" w:space="0" w:color="auto"/>
        <w:right w:val="none" w:sz="0" w:space="0" w:color="auto"/>
      </w:divBdr>
    </w:div>
    <w:div w:id="1195538895">
      <w:bodyDiv w:val="1"/>
      <w:marLeft w:val="0"/>
      <w:marRight w:val="0"/>
      <w:marTop w:val="0"/>
      <w:marBottom w:val="0"/>
      <w:divBdr>
        <w:top w:val="none" w:sz="0" w:space="0" w:color="auto"/>
        <w:left w:val="none" w:sz="0" w:space="0" w:color="auto"/>
        <w:bottom w:val="none" w:sz="0" w:space="0" w:color="auto"/>
        <w:right w:val="none" w:sz="0" w:space="0" w:color="auto"/>
      </w:divBdr>
      <w:divsChild>
        <w:div w:id="2043550470">
          <w:marLeft w:val="0"/>
          <w:marRight w:val="0"/>
          <w:marTop w:val="0"/>
          <w:marBottom w:val="0"/>
          <w:divBdr>
            <w:top w:val="none" w:sz="0" w:space="0" w:color="auto"/>
            <w:left w:val="none" w:sz="0" w:space="0" w:color="auto"/>
            <w:bottom w:val="none" w:sz="0" w:space="0" w:color="auto"/>
            <w:right w:val="none" w:sz="0" w:space="0" w:color="auto"/>
          </w:divBdr>
          <w:divsChild>
            <w:div w:id="66925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94598">
      <w:bodyDiv w:val="1"/>
      <w:marLeft w:val="0"/>
      <w:marRight w:val="0"/>
      <w:marTop w:val="0"/>
      <w:marBottom w:val="0"/>
      <w:divBdr>
        <w:top w:val="none" w:sz="0" w:space="0" w:color="auto"/>
        <w:left w:val="none" w:sz="0" w:space="0" w:color="auto"/>
        <w:bottom w:val="none" w:sz="0" w:space="0" w:color="auto"/>
        <w:right w:val="none" w:sz="0" w:space="0" w:color="auto"/>
      </w:divBdr>
      <w:divsChild>
        <w:div w:id="1804538913">
          <w:marLeft w:val="0"/>
          <w:marRight w:val="0"/>
          <w:marTop w:val="0"/>
          <w:marBottom w:val="0"/>
          <w:divBdr>
            <w:top w:val="none" w:sz="0" w:space="0" w:color="auto"/>
            <w:left w:val="none" w:sz="0" w:space="0" w:color="auto"/>
            <w:bottom w:val="none" w:sz="0" w:space="0" w:color="auto"/>
            <w:right w:val="none" w:sz="0" w:space="0" w:color="auto"/>
          </w:divBdr>
          <w:divsChild>
            <w:div w:id="1834833228">
              <w:marLeft w:val="0"/>
              <w:marRight w:val="0"/>
              <w:marTop w:val="0"/>
              <w:marBottom w:val="0"/>
              <w:divBdr>
                <w:top w:val="none" w:sz="0" w:space="0" w:color="auto"/>
                <w:left w:val="none" w:sz="0" w:space="0" w:color="auto"/>
                <w:bottom w:val="single" w:sz="6" w:space="4" w:color="000000"/>
                <w:right w:val="none" w:sz="0" w:space="0" w:color="auto"/>
              </w:divBdr>
              <w:divsChild>
                <w:div w:id="242299370">
                  <w:marLeft w:val="0"/>
                  <w:marRight w:val="0"/>
                  <w:marTop w:val="0"/>
                  <w:marBottom w:val="0"/>
                  <w:divBdr>
                    <w:top w:val="none" w:sz="0" w:space="0" w:color="auto"/>
                    <w:left w:val="none" w:sz="0" w:space="0" w:color="auto"/>
                    <w:bottom w:val="none" w:sz="0" w:space="0" w:color="auto"/>
                    <w:right w:val="none" w:sz="0" w:space="0" w:color="auto"/>
                  </w:divBdr>
                  <w:divsChild>
                    <w:div w:id="1904631908">
                      <w:marLeft w:val="0"/>
                      <w:marRight w:val="0"/>
                      <w:marTop w:val="0"/>
                      <w:marBottom w:val="0"/>
                      <w:divBdr>
                        <w:top w:val="none" w:sz="0" w:space="0" w:color="auto"/>
                        <w:left w:val="none" w:sz="0" w:space="0" w:color="auto"/>
                        <w:bottom w:val="none" w:sz="0" w:space="0" w:color="auto"/>
                        <w:right w:val="none" w:sz="0" w:space="0" w:color="auto"/>
                      </w:divBdr>
                    </w:div>
                  </w:divsChild>
                </w:div>
                <w:div w:id="457382113">
                  <w:marLeft w:val="0"/>
                  <w:marRight w:val="0"/>
                  <w:marTop w:val="0"/>
                  <w:marBottom w:val="0"/>
                  <w:divBdr>
                    <w:top w:val="none" w:sz="0" w:space="0" w:color="auto"/>
                    <w:left w:val="none" w:sz="0" w:space="0" w:color="auto"/>
                    <w:bottom w:val="none" w:sz="0" w:space="0" w:color="auto"/>
                    <w:right w:val="none" w:sz="0" w:space="0" w:color="auto"/>
                  </w:divBdr>
                  <w:divsChild>
                    <w:div w:id="621749">
                      <w:marLeft w:val="0"/>
                      <w:marRight w:val="0"/>
                      <w:marTop w:val="0"/>
                      <w:marBottom w:val="0"/>
                      <w:divBdr>
                        <w:top w:val="none" w:sz="0" w:space="0" w:color="auto"/>
                        <w:left w:val="none" w:sz="0" w:space="0" w:color="auto"/>
                        <w:bottom w:val="none" w:sz="0" w:space="0" w:color="auto"/>
                        <w:right w:val="none" w:sz="0" w:space="0" w:color="auto"/>
                      </w:divBdr>
                    </w:div>
                    <w:div w:id="5210047">
                      <w:marLeft w:val="0"/>
                      <w:marRight w:val="0"/>
                      <w:marTop w:val="0"/>
                      <w:marBottom w:val="0"/>
                      <w:divBdr>
                        <w:top w:val="none" w:sz="0" w:space="0" w:color="auto"/>
                        <w:left w:val="none" w:sz="0" w:space="0" w:color="auto"/>
                        <w:bottom w:val="none" w:sz="0" w:space="0" w:color="auto"/>
                        <w:right w:val="none" w:sz="0" w:space="0" w:color="auto"/>
                      </w:divBdr>
                    </w:div>
                    <w:div w:id="9182029">
                      <w:marLeft w:val="0"/>
                      <w:marRight w:val="0"/>
                      <w:marTop w:val="0"/>
                      <w:marBottom w:val="0"/>
                      <w:divBdr>
                        <w:top w:val="none" w:sz="0" w:space="0" w:color="auto"/>
                        <w:left w:val="none" w:sz="0" w:space="0" w:color="auto"/>
                        <w:bottom w:val="none" w:sz="0" w:space="0" w:color="auto"/>
                        <w:right w:val="none" w:sz="0" w:space="0" w:color="auto"/>
                      </w:divBdr>
                    </w:div>
                    <w:div w:id="12195917">
                      <w:marLeft w:val="0"/>
                      <w:marRight w:val="0"/>
                      <w:marTop w:val="0"/>
                      <w:marBottom w:val="0"/>
                      <w:divBdr>
                        <w:top w:val="none" w:sz="0" w:space="0" w:color="auto"/>
                        <w:left w:val="none" w:sz="0" w:space="0" w:color="auto"/>
                        <w:bottom w:val="none" w:sz="0" w:space="0" w:color="auto"/>
                        <w:right w:val="none" w:sz="0" w:space="0" w:color="auto"/>
                      </w:divBdr>
                    </w:div>
                    <w:div w:id="12268102">
                      <w:marLeft w:val="0"/>
                      <w:marRight w:val="0"/>
                      <w:marTop w:val="0"/>
                      <w:marBottom w:val="0"/>
                      <w:divBdr>
                        <w:top w:val="none" w:sz="0" w:space="0" w:color="auto"/>
                        <w:left w:val="none" w:sz="0" w:space="0" w:color="auto"/>
                        <w:bottom w:val="none" w:sz="0" w:space="0" w:color="auto"/>
                        <w:right w:val="none" w:sz="0" w:space="0" w:color="auto"/>
                      </w:divBdr>
                    </w:div>
                    <w:div w:id="17656736">
                      <w:marLeft w:val="0"/>
                      <w:marRight w:val="0"/>
                      <w:marTop w:val="0"/>
                      <w:marBottom w:val="0"/>
                      <w:divBdr>
                        <w:top w:val="none" w:sz="0" w:space="0" w:color="auto"/>
                        <w:left w:val="none" w:sz="0" w:space="0" w:color="auto"/>
                        <w:bottom w:val="none" w:sz="0" w:space="0" w:color="auto"/>
                        <w:right w:val="none" w:sz="0" w:space="0" w:color="auto"/>
                      </w:divBdr>
                    </w:div>
                    <w:div w:id="18899605">
                      <w:marLeft w:val="0"/>
                      <w:marRight w:val="0"/>
                      <w:marTop w:val="0"/>
                      <w:marBottom w:val="0"/>
                      <w:divBdr>
                        <w:top w:val="none" w:sz="0" w:space="0" w:color="auto"/>
                        <w:left w:val="none" w:sz="0" w:space="0" w:color="auto"/>
                        <w:bottom w:val="none" w:sz="0" w:space="0" w:color="auto"/>
                        <w:right w:val="none" w:sz="0" w:space="0" w:color="auto"/>
                      </w:divBdr>
                    </w:div>
                    <w:div w:id="23865444">
                      <w:marLeft w:val="0"/>
                      <w:marRight w:val="0"/>
                      <w:marTop w:val="0"/>
                      <w:marBottom w:val="0"/>
                      <w:divBdr>
                        <w:top w:val="none" w:sz="0" w:space="0" w:color="auto"/>
                        <w:left w:val="none" w:sz="0" w:space="0" w:color="auto"/>
                        <w:bottom w:val="none" w:sz="0" w:space="0" w:color="auto"/>
                        <w:right w:val="none" w:sz="0" w:space="0" w:color="auto"/>
                      </w:divBdr>
                    </w:div>
                    <w:div w:id="24062441">
                      <w:marLeft w:val="0"/>
                      <w:marRight w:val="0"/>
                      <w:marTop w:val="0"/>
                      <w:marBottom w:val="0"/>
                      <w:divBdr>
                        <w:top w:val="none" w:sz="0" w:space="0" w:color="auto"/>
                        <w:left w:val="none" w:sz="0" w:space="0" w:color="auto"/>
                        <w:bottom w:val="none" w:sz="0" w:space="0" w:color="auto"/>
                        <w:right w:val="none" w:sz="0" w:space="0" w:color="auto"/>
                      </w:divBdr>
                    </w:div>
                    <w:div w:id="25105777">
                      <w:marLeft w:val="0"/>
                      <w:marRight w:val="0"/>
                      <w:marTop w:val="0"/>
                      <w:marBottom w:val="0"/>
                      <w:divBdr>
                        <w:top w:val="none" w:sz="0" w:space="0" w:color="auto"/>
                        <w:left w:val="none" w:sz="0" w:space="0" w:color="auto"/>
                        <w:bottom w:val="none" w:sz="0" w:space="0" w:color="auto"/>
                        <w:right w:val="none" w:sz="0" w:space="0" w:color="auto"/>
                      </w:divBdr>
                    </w:div>
                    <w:div w:id="30494438">
                      <w:marLeft w:val="0"/>
                      <w:marRight w:val="0"/>
                      <w:marTop w:val="0"/>
                      <w:marBottom w:val="0"/>
                      <w:divBdr>
                        <w:top w:val="none" w:sz="0" w:space="0" w:color="auto"/>
                        <w:left w:val="none" w:sz="0" w:space="0" w:color="auto"/>
                        <w:bottom w:val="none" w:sz="0" w:space="0" w:color="auto"/>
                        <w:right w:val="none" w:sz="0" w:space="0" w:color="auto"/>
                      </w:divBdr>
                    </w:div>
                    <w:div w:id="31657492">
                      <w:marLeft w:val="0"/>
                      <w:marRight w:val="0"/>
                      <w:marTop w:val="0"/>
                      <w:marBottom w:val="0"/>
                      <w:divBdr>
                        <w:top w:val="none" w:sz="0" w:space="0" w:color="auto"/>
                        <w:left w:val="none" w:sz="0" w:space="0" w:color="auto"/>
                        <w:bottom w:val="none" w:sz="0" w:space="0" w:color="auto"/>
                        <w:right w:val="none" w:sz="0" w:space="0" w:color="auto"/>
                      </w:divBdr>
                    </w:div>
                    <w:div w:id="36052169">
                      <w:marLeft w:val="0"/>
                      <w:marRight w:val="0"/>
                      <w:marTop w:val="0"/>
                      <w:marBottom w:val="0"/>
                      <w:divBdr>
                        <w:top w:val="none" w:sz="0" w:space="0" w:color="auto"/>
                        <w:left w:val="none" w:sz="0" w:space="0" w:color="auto"/>
                        <w:bottom w:val="none" w:sz="0" w:space="0" w:color="auto"/>
                        <w:right w:val="none" w:sz="0" w:space="0" w:color="auto"/>
                      </w:divBdr>
                    </w:div>
                    <w:div w:id="41906812">
                      <w:marLeft w:val="0"/>
                      <w:marRight w:val="0"/>
                      <w:marTop w:val="0"/>
                      <w:marBottom w:val="0"/>
                      <w:divBdr>
                        <w:top w:val="none" w:sz="0" w:space="0" w:color="auto"/>
                        <w:left w:val="none" w:sz="0" w:space="0" w:color="auto"/>
                        <w:bottom w:val="none" w:sz="0" w:space="0" w:color="auto"/>
                        <w:right w:val="none" w:sz="0" w:space="0" w:color="auto"/>
                      </w:divBdr>
                    </w:div>
                    <w:div w:id="46421499">
                      <w:marLeft w:val="0"/>
                      <w:marRight w:val="0"/>
                      <w:marTop w:val="0"/>
                      <w:marBottom w:val="0"/>
                      <w:divBdr>
                        <w:top w:val="none" w:sz="0" w:space="0" w:color="auto"/>
                        <w:left w:val="none" w:sz="0" w:space="0" w:color="auto"/>
                        <w:bottom w:val="none" w:sz="0" w:space="0" w:color="auto"/>
                        <w:right w:val="none" w:sz="0" w:space="0" w:color="auto"/>
                      </w:divBdr>
                    </w:div>
                    <w:div w:id="48889890">
                      <w:marLeft w:val="0"/>
                      <w:marRight w:val="0"/>
                      <w:marTop w:val="0"/>
                      <w:marBottom w:val="0"/>
                      <w:divBdr>
                        <w:top w:val="none" w:sz="0" w:space="0" w:color="auto"/>
                        <w:left w:val="none" w:sz="0" w:space="0" w:color="auto"/>
                        <w:bottom w:val="none" w:sz="0" w:space="0" w:color="auto"/>
                        <w:right w:val="none" w:sz="0" w:space="0" w:color="auto"/>
                      </w:divBdr>
                    </w:div>
                    <w:div w:id="52195220">
                      <w:marLeft w:val="0"/>
                      <w:marRight w:val="0"/>
                      <w:marTop w:val="0"/>
                      <w:marBottom w:val="0"/>
                      <w:divBdr>
                        <w:top w:val="none" w:sz="0" w:space="0" w:color="auto"/>
                        <w:left w:val="none" w:sz="0" w:space="0" w:color="auto"/>
                        <w:bottom w:val="none" w:sz="0" w:space="0" w:color="auto"/>
                        <w:right w:val="none" w:sz="0" w:space="0" w:color="auto"/>
                      </w:divBdr>
                    </w:div>
                    <w:div w:id="56904569">
                      <w:marLeft w:val="0"/>
                      <w:marRight w:val="0"/>
                      <w:marTop w:val="0"/>
                      <w:marBottom w:val="0"/>
                      <w:divBdr>
                        <w:top w:val="none" w:sz="0" w:space="0" w:color="auto"/>
                        <w:left w:val="none" w:sz="0" w:space="0" w:color="auto"/>
                        <w:bottom w:val="none" w:sz="0" w:space="0" w:color="auto"/>
                        <w:right w:val="none" w:sz="0" w:space="0" w:color="auto"/>
                      </w:divBdr>
                    </w:div>
                    <w:div w:id="57173077">
                      <w:marLeft w:val="0"/>
                      <w:marRight w:val="0"/>
                      <w:marTop w:val="0"/>
                      <w:marBottom w:val="0"/>
                      <w:divBdr>
                        <w:top w:val="none" w:sz="0" w:space="0" w:color="auto"/>
                        <w:left w:val="none" w:sz="0" w:space="0" w:color="auto"/>
                        <w:bottom w:val="none" w:sz="0" w:space="0" w:color="auto"/>
                        <w:right w:val="none" w:sz="0" w:space="0" w:color="auto"/>
                      </w:divBdr>
                    </w:div>
                    <w:div w:id="58023178">
                      <w:marLeft w:val="0"/>
                      <w:marRight w:val="0"/>
                      <w:marTop w:val="0"/>
                      <w:marBottom w:val="0"/>
                      <w:divBdr>
                        <w:top w:val="none" w:sz="0" w:space="0" w:color="auto"/>
                        <w:left w:val="none" w:sz="0" w:space="0" w:color="auto"/>
                        <w:bottom w:val="none" w:sz="0" w:space="0" w:color="auto"/>
                        <w:right w:val="none" w:sz="0" w:space="0" w:color="auto"/>
                      </w:divBdr>
                    </w:div>
                    <w:div w:id="59445288">
                      <w:marLeft w:val="0"/>
                      <w:marRight w:val="0"/>
                      <w:marTop w:val="0"/>
                      <w:marBottom w:val="0"/>
                      <w:divBdr>
                        <w:top w:val="none" w:sz="0" w:space="0" w:color="auto"/>
                        <w:left w:val="none" w:sz="0" w:space="0" w:color="auto"/>
                        <w:bottom w:val="none" w:sz="0" w:space="0" w:color="auto"/>
                        <w:right w:val="none" w:sz="0" w:space="0" w:color="auto"/>
                      </w:divBdr>
                    </w:div>
                    <w:div w:id="66736102">
                      <w:marLeft w:val="0"/>
                      <w:marRight w:val="0"/>
                      <w:marTop w:val="0"/>
                      <w:marBottom w:val="0"/>
                      <w:divBdr>
                        <w:top w:val="none" w:sz="0" w:space="0" w:color="auto"/>
                        <w:left w:val="none" w:sz="0" w:space="0" w:color="auto"/>
                        <w:bottom w:val="none" w:sz="0" w:space="0" w:color="auto"/>
                        <w:right w:val="none" w:sz="0" w:space="0" w:color="auto"/>
                      </w:divBdr>
                    </w:div>
                    <w:div w:id="69079783">
                      <w:marLeft w:val="0"/>
                      <w:marRight w:val="0"/>
                      <w:marTop w:val="0"/>
                      <w:marBottom w:val="0"/>
                      <w:divBdr>
                        <w:top w:val="none" w:sz="0" w:space="0" w:color="auto"/>
                        <w:left w:val="none" w:sz="0" w:space="0" w:color="auto"/>
                        <w:bottom w:val="none" w:sz="0" w:space="0" w:color="auto"/>
                        <w:right w:val="none" w:sz="0" w:space="0" w:color="auto"/>
                      </w:divBdr>
                    </w:div>
                    <w:div w:id="80681761">
                      <w:marLeft w:val="0"/>
                      <w:marRight w:val="0"/>
                      <w:marTop w:val="0"/>
                      <w:marBottom w:val="0"/>
                      <w:divBdr>
                        <w:top w:val="none" w:sz="0" w:space="0" w:color="auto"/>
                        <w:left w:val="none" w:sz="0" w:space="0" w:color="auto"/>
                        <w:bottom w:val="none" w:sz="0" w:space="0" w:color="auto"/>
                        <w:right w:val="none" w:sz="0" w:space="0" w:color="auto"/>
                      </w:divBdr>
                    </w:div>
                    <w:div w:id="82532086">
                      <w:marLeft w:val="0"/>
                      <w:marRight w:val="0"/>
                      <w:marTop w:val="0"/>
                      <w:marBottom w:val="0"/>
                      <w:divBdr>
                        <w:top w:val="none" w:sz="0" w:space="0" w:color="auto"/>
                        <w:left w:val="none" w:sz="0" w:space="0" w:color="auto"/>
                        <w:bottom w:val="none" w:sz="0" w:space="0" w:color="auto"/>
                        <w:right w:val="none" w:sz="0" w:space="0" w:color="auto"/>
                      </w:divBdr>
                    </w:div>
                    <w:div w:id="84033969">
                      <w:marLeft w:val="0"/>
                      <w:marRight w:val="0"/>
                      <w:marTop w:val="0"/>
                      <w:marBottom w:val="0"/>
                      <w:divBdr>
                        <w:top w:val="none" w:sz="0" w:space="0" w:color="auto"/>
                        <w:left w:val="none" w:sz="0" w:space="0" w:color="auto"/>
                        <w:bottom w:val="none" w:sz="0" w:space="0" w:color="auto"/>
                        <w:right w:val="none" w:sz="0" w:space="0" w:color="auto"/>
                      </w:divBdr>
                    </w:div>
                    <w:div w:id="84614916">
                      <w:marLeft w:val="0"/>
                      <w:marRight w:val="0"/>
                      <w:marTop w:val="0"/>
                      <w:marBottom w:val="0"/>
                      <w:divBdr>
                        <w:top w:val="none" w:sz="0" w:space="0" w:color="auto"/>
                        <w:left w:val="none" w:sz="0" w:space="0" w:color="auto"/>
                        <w:bottom w:val="none" w:sz="0" w:space="0" w:color="auto"/>
                        <w:right w:val="none" w:sz="0" w:space="0" w:color="auto"/>
                      </w:divBdr>
                    </w:div>
                    <w:div w:id="87507943">
                      <w:marLeft w:val="0"/>
                      <w:marRight w:val="0"/>
                      <w:marTop w:val="0"/>
                      <w:marBottom w:val="0"/>
                      <w:divBdr>
                        <w:top w:val="none" w:sz="0" w:space="0" w:color="auto"/>
                        <w:left w:val="none" w:sz="0" w:space="0" w:color="auto"/>
                        <w:bottom w:val="none" w:sz="0" w:space="0" w:color="auto"/>
                        <w:right w:val="none" w:sz="0" w:space="0" w:color="auto"/>
                      </w:divBdr>
                    </w:div>
                    <w:div w:id="92282668">
                      <w:marLeft w:val="0"/>
                      <w:marRight w:val="0"/>
                      <w:marTop w:val="0"/>
                      <w:marBottom w:val="0"/>
                      <w:divBdr>
                        <w:top w:val="none" w:sz="0" w:space="0" w:color="auto"/>
                        <w:left w:val="none" w:sz="0" w:space="0" w:color="auto"/>
                        <w:bottom w:val="none" w:sz="0" w:space="0" w:color="auto"/>
                        <w:right w:val="none" w:sz="0" w:space="0" w:color="auto"/>
                      </w:divBdr>
                    </w:div>
                    <w:div w:id="95441464">
                      <w:marLeft w:val="0"/>
                      <w:marRight w:val="0"/>
                      <w:marTop w:val="0"/>
                      <w:marBottom w:val="0"/>
                      <w:divBdr>
                        <w:top w:val="none" w:sz="0" w:space="0" w:color="auto"/>
                        <w:left w:val="none" w:sz="0" w:space="0" w:color="auto"/>
                        <w:bottom w:val="none" w:sz="0" w:space="0" w:color="auto"/>
                        <w:right w:val="none" w:sz="0" w:space="0" w:color="auto"/>
                      </w:divBdr>
                    </w:div>
                    <w:div w:id="96608850">
                      <w:marLeft w:val="0"/>
                      <w:marRight w:val="0"/>
                      <w:marTop w:val="0"/>
                      <w:marBottom w:val="0"/>
                      <w:divBdr>
                        <w:top w:val="none" w:sz="0" w:space="0" w:color="auto"/>
                        <w:left w:val="none" w:sz="0" w:space="0" w:color="auto"/>
                        <w:bottom w:val="none" w:sz="0" w:space="0" w:color="auto"/>
                        <w:right w:val="none" w:sz="0" w:space="0" w:color="auto"/>
                      </w:divBdr>
                    </w:div>
                    <w:div w:id="97331121">
                      <w:marLeft w:val="0"/>
                      <w:marRight w:val="0"/>
                      <w:marTop w:val="0"/>
                      <w:marBottom w:val="0"/>
                      <w:divBdr>
                        <w:top w:val="none" w:sz="0" w:space="0" w:color="auto"/>
                        <w:left w:val="none" w:sz="0" w:space="0" w:color="auto"/>
                        <w:bottom w:val="none" w:sz="0" w:space="0" w:color="auto"/>
                        <w:right w:val="none" w:sz="0" w:space="0" w:color="auto"/>
                      </w:divBdr>
                    </w:div>
                    <w:div w:id="103035866">
                      <w:marLeft w:val="0"/>
                      <w:marRight w:val="0"/>
                      <w:marTop w:val="0"/>
                      <w:marBottom w:val="0"/>
                      <w:divBdr>
                        <w:top w:val="none" w:sz="0" w:space="0" w:color="auto"/>
                        <w:left w:val="none" w:sz="0" w:space="0" w:color="auto"/>
                        <w:bottom w:val="none" w:sz="0" w:space="0" w:color="auto"/>
                        <w:right w:val="none" w:sz="0" w:space="0" w:color="auto"/>
                      </w:divBdr>
                    </w:div>
                    <w:div w:id="103690546">
                      <w:marLeft w:val="0"/>
                      <w:marRight w:val="0"/>
                      <w:marTop w:val="0"/>
                      <w:marBottom w:val="0"/>
                      <w:divBdr>
                        <w:top w:val="none" w:sz="0" w:space="0" w:color="auto"/>
                        <w:left w:val="none" w:sz="0" w:space="0" w:color="auto"/>
                        <w:bottom w:val="none" w:sz="0" w:space="0" w:color="auto"/>
                        <w:right w:val="none" w:sz="0" w:space="0" w:color="auto"/>
                      </w:divBdr>
                    </w:div>
                    <w:div w:id="106628237">
                      <w:marLeft w:val="0"/>
                      <w:marRight w:val="0"/>
                      <w:marTop w:val="0"/>
                      <w:marBottom w:val="0"/>
                      <w:divBdr>
                        <w:top w:val="none" w:sz="0" w:space="0" w:color="auto"/>
                        <w:left w:val="none" w:sz="0" w:space="0" w:color="auto"/>
                        <w:bottom w:val="none" w:sz="0" w:space="0" w:color="auto"/>
                        <w:right w:val="none" w:sz="0" w:space="0" w:color="auto"/>
                      </w:divBdr>
                    </w:div>
                    <w:div w:id="108597206">
                      <w:marLeft w:val="0"/>
                      <w:marRight w:val="0"/>
                      <w:marTop w:val="0"/>
                      <w:marBottom w:val="0"/>
                      <w:divBdr>
                        <w:top w:val="none" w:sz="0" w:space="0" w:color="auto"/>
                        <w:left w:val="none" w:sz="0" w:space="0" w:color="auto"/>
                        <w:bottom w:val="none" w:sz="0" w:space="0" w:color="auto"/>
                        <w:right w:val="none" w:sz="0" w:space="0" w:color="auto"/>
                      </w:divBdr>
                    </w:div>
                    <w:div w:id="115606278">
                      <w:marLeft w:val="0"/>
                      <w:marRight w:val="0"/>
                      <w:marTop w:val="0"/>
                      <w:marBottom w:val="0"/>
                      <w:divBdr>
                        <w:top w:val="none" w:sz="0" w:space="0" w:color="auto"/>
                        <w:left w:val="none" w:sz="0" w:space="0" w:color="auto"/>
                        <w:bottom w:val="none" w:sz="0" w:space="0" w:color="auto"/>
                        <w:right w:val="none" w:sz="0" w:space="0" w:color="auto"/>
                      </w:divBdr>
                    </w:div>
                    <w:div w:id="116726151">
                      <w:marLeft w:val="0"/>
                      <w:marRight w:val="0"/>
                      <w:marTop w:val="0"/>
                      <w:marBottom w:val="0"/>
                      <w:divBdr>
                        <w:top w:val="none" w:sz="0" w:space="0" w:color="auto"/>
                        <w:left w:val="none" w:sz="0" w:space="0" w:color="auto"/>
                        <w:bottom w:val="none" w:sz="0" w:space="0" w:color="auto"/>
                        <w:right w:val="none" w:sz="0" w:space="0" w:color="auto"/>
                      </w:divBdr>
                    </w:div>
                    <w:div w:id="116727786">
                      <w:marLeft w:val="0"/>
                      <w:marRight w:val="0"/>
                      <w:marTop w:val="0"/>
                      <w:marBottom w:val="0"/>
                      <w:divBdr>
                        <w:top w:val="none" w:sz="0" w:space="0" w:color="auto"/>
                        <w:left w:val="none" w:sz="0" w:space="0" w:color="auto"/>
                        <w:bottom w:val="none" w:sz="0" w:space="0" w:color="auto"/>
                        <w:right w:val="none" w:sz="0" w:space="0" w:color="auto"/>
                      </w:divBdr>
                    </w:div>
                    <w:div w:id="117069721">
                      <w:marLeft w:val="0"/>
                      <w:marRight w:val="0"/>
                      <w:marTop w:val="0"/>
                      <w:marBottom w:val="0"/>
                      <w:divBdr>
                        <w:top w:val="none" w:sz="0" w:space="0" w:color="auto"/>
                        <w:left w:val="none" w:sz="0" w:space="0" w:color="auto"/>
                        <w:bottom w:val="none" w:sz="0" w:space="0" w:color="auto"/>
                        <w:right w:val="none" w:sz="0" w:space="0" w:color="auto"/>
                      </w:divBdr>
                    </w:div>
                    <w:div w:id="127282794">
                      <w:marLeft w:val="0"/>
                      <w:marRight w:val="0"/>
                      <w:marTop w:val="0"/>
                      <w:marBottom w:val="0"/>
                      <w:divBdr>
                        <w:top w:val="none" w:sz="0" w:space="0" w:color="auto"/>
                        <w:left w:val="none" w:sz="0" w:space="0" w:color="auto"/>
                        <w:bottom w:val="none" w:sz="0" w:space="0" w:color="auto"/>
                        <w:right w:val="none" w:sz="0" w:space="0" w:color="auto"/>
                      </w:divBdr>
                    </w:div>
                    <w:div w:id="131142913">
                      <w:marLeft w:val="0"/>
                      <w:marRight w:val="0"/>
                      <w:marTop w:val="0"/>
                      <w:marBottom w:val="0"/>
                      <w:divBdr>
                        <w:top w:val="none" w:sz="0" w:space="0" w:color="auto"/>
                        <w:left w:val="none" w:sz="0" w:space="0" w:color="auto"/>
                        <w:bottom w:val="none" w:sz="0" w:space="0" w:color="auto"/>
                        <w:right w:val="none" w:sz="0" w:space="0" w:color="auto"/>
                      </w:divBdr>
                    </w:div>
                    <w:div w:id="138811724">
                      <w:marLeft w:val="0"/>
                      <w:marRight w:val="0"/>
                      <w:marTop w:val="0"/>
                      <w:marBottom w:val="0"/>
                      <w:divBdr>
                        <w:top w:val="none" w:sz="0" w:space="0" w:color="auto"/>
                        <w:left w:val="none" w:sz="0" w:space="0" w:color="auto"/>
                        <w:bottom w:val="none" w:sz="0" w:space="0" w:color="auto"/>
                        <w:right w:val="none" w:sz="0" w:space="0" w:color="auto"/>
                      </w:divBdr>
                    </w:div>
                    <w:div w:id="139229476">
                      <w:marLeft w:val="0"/>
                      <w:marRight w:val="0"/>
                      <w:marTop w:val="0"/>
                      <w:marBottom w:val="0"/>
                      <w:divBdr>
                        <w:top w:val="none" w:sz="0" w:space="0" w:color="auto"/>
                        <w:left w:val="none" w:sz="0" w:space="0" w:color="auto"/>
                        <w:bottom w:val="none" w:sz="0" w:space="0" w:color="auto"/>
                        <w:right w:val="none" w:sz="0" w:space="0" w:color="auto"/>
                      </w:divBdr>
                    </w:div>
                    <w:div w:id="140968664">
                      <w:marLeft w:val="0"/>
                      <w:marRight w:val="0"/>
                      <w:marTop w:val="0"/>
                      <w:marBottom w:val="0"/>
                      <w:divBdr>
                        <w:top w:val="none" w:sz="0" w:space="0" w:color="auto"/>
                        <w:left w:val="none" w:sz="0" w:space="0" w:color="auto"/>
                        <w:bottom w:val="none" w:sz="0" w:space="0" w:color="auto"/>
                        <w:right w:val="none" w:sz="0" w:space="0" w:color="auto"/>
                      </w:divBdr>
                    </w:div>
                    <w:div w:id="149098432">
                      <w:marLeft w:val="0"/>
                      <w:marRight w:val="0"/>
                      <w:marTop w:val="0"/>
                      <w:marBottom w:val="0"/>
                      <w:divBdr>
                        <w:top w:val="none" w:sz="0" w:space="0" w:color="auto"/>
                        <w:left w:val="none" w:sz="0" w:space="0" w:color="auto"/>
                        <w:bottom w:val="none" w:sz="0" w:space="0" w:color="auto"/>
                        <w:right w:val="none" w:sz="0" w:space="0" w:color="auto"/>
                      </w:divBdr>
                    </w:div>
                    <w:div w:id="150947267">
                      <w:marLeft w:val="0"/>
                      <w:marRight w:val="0"/>
                      <w:marTop w:val="0"/>
                      <w:marBottom w:val="0"/>
                      <w:divBdr>
                        <w:top w:val="none" w:sz="0" w:space="0" w:color="auto"/>
                        <w:left w:val="none" w:sz="0" w:space="0" w:color="auto"/>
                        <w:bottom w:val="none" w:sz="0" w:space="0" w:color="auto"/>
                        <w:right w:val="none" w:sz="0" w:space="0" w:color="auto"/>
                      </w:divBdr>
                    </w:div>
                    <w:div w:id="157502915">
                      <w:marLeft w:val="0"/>
                      <w:marRight w:val="0"/>
                      <w:marTop w:val="0"/>
                      <w:marBottom w:val="0"/>
                      <w:divBdr>
                        <w:top w:val="none" w:sz="0" w:space="0" w:color="auto"/>
                        <w:left w:val="none" w:sz="0" w:space="0" w:color="auto"/>
                        <w:bottom w:val="none" w:sz="0" w:space="0" w:color="auto"/>
                        <w:right w:val="none" w:sz="0" w:space="0" w:color="auto"/>
                      </w:divBdr>
                    </w:div>
                    <w:div w:id="165247248">
                      <w:marLeft w:val="0"/>
                      <w:marRight w:val="0"/>
                      <w:marTop w:val="0"/>
                      <w:marBottom w:val="0"/>
                      <w:divBdr>
                        <w:top w:val="none" w:sz="0" w:space="0" w:color="auto"/>
                        <w:left w:val="none" w:sz="0" w:space="0" w:color="auto"/>
                        <w:bottom w:val="none" w:sz="0" w:space="0" w:color="auto"/>
                        <w:right w:val="none" w:sz="0" w:space="0" w:color="auto"/>
                      </w:divBdr>
                    </w:div>
                    <w:div w:id="167722606">
                      <w:marLeft w:val="0"/>
                      <w:marRight w:val="0"/>
                      <w:marTop w:val="0"/>
                      <w:marBottom w:val="0"/>
                      <w:divBdr>
                        <w:top w:val="none" w:sz="0" w:space="0" w:color="auto"/>
                        <w:left w:val="none" w:sz="0" w:space="0" w:color="auto"/>
                        <w:bottom w:val="none" w:sz="0" w:space="0" w:color="auto"/>
                        <w:right w:val="none" w:sz="0" w:space="0" w:color="auto"/>
                      </w:divBdr>
                    </w:div>
                    <w:div w:id="180432557">
                      <w:marLeft w:val="0"/>
                      <w:marRight w:val="0"/>
                      <w:marTop w:val="0"/>
                      <w:marBottom w:val="0"/>
                      <w:divBdr>
                        <w:top w:val="none" w:sz="0" w:space="0" w:color="auto"/>
                        <w:left w:val="none" w:sz="0" w:space="0" w:color="auto"/>
                        <w:bottom w:val="none" w:sz="0" w:space="0" w:color="auto"/>
                        <w:right w:val="none" w:sz="0" w:space="0" w:color="auto"/>
                      </w:divBdr>
                    </w:div>
                    <w:div w:id="180439354">
                      <w:marLeft w:val="0"/>
                      <w:marRight w:val="0"/>
                      <w:marTop w:val="0"/>
                      <w:marBottom w:val="0"/>
                      <w:divBdr>
                        <w:top w:val="none" w:sz="0" w:space="0" w:color="auto"/>
                        <w:left w:val="none" w:sz="0" w:space="0" w:color="auto"/>
                        <w:bottom w:val="none" w:sz="0" w:space="0" w:color="auto"/>
                        <w:right w:val="none" w:sz="0" w:space="0" w:color="auto"/>
                      </w:divBdr>
                    </w:div>
                    <w:div w:id="183714197">
                      <w:marLeft w:val="0"/>
                      <w:marRight w:val="0"/>
                      <w:marTop w:val="0"/>
                      <w:marBottom w:val="0"/>
                      <w:divBdr>
                        <w:top w:val="none" w:sz="0" w:space="0" w:color="auto"/>
                        <w:left w:val="none" w:sz="0" w:space="0" w:color="auto"/>
                        <w:bottom w:val="none" w:sz="0" w:space="0" w:color="auto"/>
                        <w:right w:val="none" w:sz="0" w:space="0" w:color="auto"/>
                      </w:divBdr>
                    </w:div>
                    <w:div w:id="189073339">
                      <w:marLeft w:val="0"/>
                      <w:marRight w:val="0"/>
                      <w:marTop w:val="0"/>
                      <w:marBottom w:val="0"/>
                      <w:divBdr>
                        <w:top w:val="none" w:sz="0" w:space="0" w:color="auto"/>
                        <w:left w:val="none" w:sz="0" w:space="0" w:color="auto"/>
                        <w:bottom w:val="none" w:sz="0" w:space="0" w:color="auto"/>
                        <w:right w:val="none" w:sz="0" w:space="0" w:color="auto"/>
                      </w:divBdr>
                    </w:div>
                    <w:div w:id="189876412">
                      <w:marLeft w:val="0"/>
                      <w:marRight w:val="0"/>
                      <w:marTop w:val="0"/>
                      <w:marBottom w:val="0"/>
                      <w:divBdr>
                        <w:top w:val="none" w:sz="0" w:space="0" w:color="auto"/>
                        <w:left w:val="none" w:sz="0" w:space="0" w:color="auto"/>
                        <w:bottom w:val="none" w:sz="0" w:space="0" w:color="auto"/>
                        <w:right w:val="none" w:sz="0" w:space="0" w:color="auto"/>
                      </w:divBdr>
                    </w:div>
                    <w:div w:id="190454937">
                      <w:marLeft w:val="0"/>
                      <w:marRight w:val="0"/>
                      <w:marTop w:val="0"/>
                      <w:marBottom w:val="0"/>
                      <w:divBdr>
                        <w:top w:val="none" w:sz="0" w:space="0" w:color="auto"/>
                        <w:left w:val="none" w:sz="0" w:space="0" w:color="auto"/>
                        <w:bottom w:val="none" w:sz="0" w:space="0" w:color="auto"/>
                        <w:right w:val="none" w:sz="0" w:space="0" w:color="auto"/>
                      </w:divBdr>
                    </w:div>
                    <w:div w:id="191501129">
                      <w:marLeft w:val="0"/>
                      <w:marRight w:val="0"/>
                      <w:marTop w:val="0"/>
                      <w:marBottom w:val="0"/>
                      <w:divBdr>
                        <w:top w:val="none" w:sz="0" w:space="0" w:color="auto"/>
                        <w:left w:val="none" w:sz="0" w:space="0" w:color="auto"/>
                        <w:bottom w:val="none" w:sz="0" w:space="0" w:color="auto"/>
                        <w:right w:val="none" w:sz="0" w:space="0" w:color="auto"/>
                      </w:divBdr>
                    </w:div>
                    <w:div w:id="192546280">
                      <w:marLeft w:val="0"/>
                      <w:marRight w:val="0"/>
                      <w:marTop w:val="0"/>
                      <w:marBottom w:val="0"/>
                      <w:divBdr>
                        <w:top w:val="none" w:sz="0" w:space="0" w:color="auto"/>
                        <w:left w:val="none" w:sz="0" w:space="0" w:color="auto"/>
                        <w:bottom w:val="none" w:sz="0" w:space="0" w:color="auto"/>
                        <w:right w:val="none" w:sz="0" w:space="0" w:color="auto"/>
                      </w:divBdr>
                    </w:div>
                    <w:div w:id="192613771">
                      <w:marLeft w:val="0"/>
                      <w:marRight w:val="0"/>
                      <w:marTop w:val="0"/>
                      <w:marBottom w:val="0"/>
                      <w:divBdr>
                        <w:top w:val="none" w:sz="0" w:space="0" w:color="auto"/>
                        <w:left w:val="none" w:sz="0" w:space="0" w:color="auto"/>
                        <w:bottom w:val="none" w:sz="0" w:space="0" w:color="auto"/>
                        <w:right w:val="none" w:sz="0" w:space="0" w:color="auto"/>
                      </w:divBdr>
                    </w:div>
                    <w:div w:id="193930297">
                      <w:marLeft w:val="0"/>
                      <w:marRight w:val="0"/>
                      <w:marTop w:val="0"/>
                      <w:marBottom w:val="0"/>
                      <w:divBdr>
                        <w:top w:val="none" w:sz="0" w:space="0" w:color="auto"/>
                        <w:left w:val="none" w:sz="0" w:space="0" w:color="auto"/>
                        <w:bottom w:val="none" w:sz="0" w:space="0" w:color="auto"/>
                        <w:right w:val="none" w:sz="0" w:space="0" w:color="auto"/>
                      </w:divBdr>
                    </w:div>
                    <w:div w:id="196621394">
                      <w:marLeft w:val="0"/>
                      <w:marRight w:val="0"/>
                      <w:marTop w:val="0"/>
                      <w:marBottom w:val="0"/>
                      <w:divBdr>
                        <w:top w:val="none" w:sz="0" w:space="0" w:color="auto"/>
                        <w:left w:val="none" w:sz="0" w:space="0" w:color="auto"/>
                        <w:bottom w:val="none" w:sz="0" w:space="0" w:color="auto"/>
                        <w:right w:val="none" w:sz="0" w:space="0" w:color="auto"/>
                      </w:divBdr>
                    </w:div>
                    <w:div w:id="201090090">
                      <w:marLeft w:val="0"/>
                      <w:marRight w:val="0"/>
                      <w:marTop w:val="0"/>
                      <w:marBottom w:val="0"/>
                      <w:divBdr>
                        <w:top w:val="none" w:sz="0" w:space="0" w:color="auto"/>
                        <w:left w:val="none" w:sz="0" w:space="0" w:color="auto"/>
                        <w:bottom w:val="none" w:sz="0" w:space="0" w:color="auto"/>
                        <w:right w:val="none" w:sz="0" w:space="0" w:color="auto"/>
                      </w:divBdr>
                    </w:div>
                    <w:div w:id="201790262">
                      <w:marLeft w:val="0"/>
                      <w:marRight w:val="0"/>
                      <w:marTop w:val="0"/>
                      <w:marBottom w:val="0"/>
                      <w:divBdr>
                        <w:top w:val="none" w:sz="0" w:space="0" w:color="auto"/>
                        <w:left w:val="none" w:sz="0" w:space="0" w:color="auto"/>
                        <w:bottom w:val="none" w:sz="0" w:space="0" w:color="auto"/>
                        <w:right w:val="none" w:sz="0" w:space="0" w:color="auto"/>
                      </w:divBdr>
                    </w:div>
                    <w:div w:id="202405307">
                      <w:marLeft w:val="0"/>
                      <w:marRight w:val="0"/>
                      <w:marTop w:val="0"/>
                      <w:marBottom w:val="0"/>
                      <w:divBdr>
                        <w:top w:val="none" w:sz="0" w:space="0" w:color="auto"/>
                        <w:left w:val="none" w:sz="0" w:space="0" w:color="auto"/>
                        <w:bottom w:val="none" w:sz="0" w:space="0" w:color="auto"/>
                        <w:right w:val="none" w:sz="0" w:space="0" w:color="auto"/>
                      </w:divBdr>
                    </w:div>
                    <w:div w:id="206112847">
                      <w:marLeft w:val="0"/>
                      <w:marRight w:val="0"/>
                      <w:marTop w:val="0"/>
                      <w:marBottom w:val="0"/>
                      <w:divBdr>
                        <w:top w:val="none" w:sz="0" w:space="0" w:color="auto"/>
                        <w:left w:val="none" w:sz="0" w:space="0" w:color="auto"/>
                        <w:bottom w:val="none" w:sz="0" w:space="0" w:color="auto"/>
                        <w:right w:val="none" w:sz="0" w:space="0" w:color="auto"/>
                      </w:divBdr>
                    </w:div>
                    <w:div w:id="208999380">
                      <w:marLeft w:val="0"/>
                      <w:marRight w:val="0"/>
                      <w:marTop w:val="0"/>
                      <w:marBottom w:val="0"/>
                      <w:divBdr>
                        <w:top w:val="none" w:sz="0" w:space="0" w:color="auto"/>
                        <w:left w:val="none" w:sz="0" w:space="0" w:color="auto"/>
                        <w:bottom w:val="none" w:sz="0" w:space="0" w:color="auto"/>
                        <w:right w:val="none" w:sz="0" w:space="0" w:color="auto"/>
                      </w:divBdr>
                    </w:div>
                    <w:div w:id="210389937">
                      <w:marLeft w:val="0"/>
                      <w:marRight w:val="0"/>
                      <w:marTop w:val="0"/>
                      <w:marBottom w:val="0"/>
                      <w:divBdr>
                        <w:top w:val="none" w:sz="0" w:space="0" w:color="auto"/>
                        <w:left w:val="none" w:sz="0" w:space="0" w:color="auto"/>
                        <w:bottom w:val="none" w:sz="0" w:space="0" w:color="auto"/>
                        <w:right w:val="none" w:sz="0" w:space="0" w:color="auto"/>
                      </w:divBdr>
                    </w:div>
                    <w:div w:id="211691816">
                      <w:marLeft w:val="0"/>
                      <w:marRight w:val="0"/>
                      <w:marTop w:val="0"/>
                      <w:marBottom w:val="0"/>
                      <w:divBdr>
                        <w:top w:val="none" w:sz="0" w:space="0" w:color="auto"/>
                        <w:left w:val="none" w:sz="0" w:space="0" w:color="auto"/>
                        <w:bottom w:val="none" w:sz="0" w:space="0" w:color="auto"/>
                        <w:right w:val="none" w:sz="0" w:space="0" w:color="auto"/>
                      </w:divBdr>
                    </w:div>
                    <w:div w:id="217254665">
                      <w:marLeft w:val="0"/>
                      <w:marRight w:val="0"/>
                      <w:marTop w:val="0"/>
                      <w:marBottom w:val="0"/>
                      <w:divBdr>
                        <w:top w:val="none" w:sz="0" w:space="0" w:color="auto"/>
                        <w:left w:val="none" w:sz="0" w:space="0" w:color="auto"/>
                        <w:bottom w:val="none" w:sz="0" w:space="0" w:color="auto"/>
                        <w:right w:val="none" w:sz="0" w:space="0" w:color="auto"/>
                      </w:divBdr>
                    </w:div>
                    <w:div w:id="218709940">
                      <w:marLeft w:val="0"/>
                      <w:marRight w:val="0"/>
                      <w:marTop w:val="0"/>
                      <w:marBottom w:val="0"/>
                      <w:divBdr>
                        <w:top w:val="none" w:sz="0" w:space="0" w:color="auto"/>
                        <w:left w:val="none" w:sz="0" w:space="0" w:color="auto"/>
                        <w:bottom w:val="none" w:sz="0" w:space="0" w:color="auto"/>
                        <w:right w:val="none" w:sz="0" w:space="0" w:color="auto"/>
                      </w:divBdr>
                    </w:div>
                    <w:div w:id="219437866">
                      <w:marLeft w:val="0"/>
                      <w:marRight w:val="0"/>
                      <w:marTop w:val="0"/>
                      <w:marBottom w:val="0"/>
                      <w:divBdr>
                        <w:top w:val="none" w:sz="0" w:space="0" w:color="auto"/>
                        <w:left w:val="none" w:sz="0" w:space="0" w:color="auto"/>
                        <w:bottom w:val="none" w:sz="0" w:space="0" w:color="auto"/>
                        <w:right w:val="none" w:sz="0" w:space="0" w:color="auto"/>
                      </w:divBdr>
                    </w:div>
                    <w:div w:id="222376915">
                      <w:marLeft w:val="0"/>
                      <w:marRight w:val="0"/>
                      <w:marTop w:val="0"/>
                      <w:marBottom w:val="0"/>
                      <w:divBdr>
                        <w:top w:val="none" w:sz="0" w:space="0" w:color="auto"/>
                        <w:left w:val="none" w:sz="0" w:space="0" w:color="auto"/>
                        <w:bottom w:val="none" w:sz="0" w:space="0" w:color="auto"/>
                        <w:right w:val="none" w:sz="0" w:space="0" w:color="auto"/>
                      </w:divBdr>
                    </w:div>
                    <w:div w:id="224072631">
                      <w:marLeft w:val="0"/>
                      <w:marRight w:val="0"/>
                      <w:marTop w:val="0"/>
                      <w:marBottom w:val="0"/>
                      <w:divBdr>
                        <w:top w:val="none" w:sz="0" w:space="0" w:color="auto"/>
                        <w:left w:val="none" w:sz="0" w:space="0" w:color="auto"/>
                        <w:bottom w:val="none" w:sz="0" w:space="0" w:color="auto"/>
                        <w:right w:val="none" w:sz="0" w:space="0" w:color="auto"/>
                      </w:divBdr>
                    </w:div>
                    <w:div w:id="226304029">
                      <w:marLeft w:val="0"/>
                      <w:marRight w:val="0"/>
                      <w:marTop w:val="0"/>
                      <w:marBottom w:val="0"/>
                      <w:divBdr>
                        <w:top w:val="none" w:sz="0" w:space="0" w:color="auto"/>
                        <w:left w:val="none" w:sz="0" w:space="0" w:color="auto"/>
                        <w:bottom w:val="none" w:sz="0" w:space="0" w:color="auto"/>
                        <w:right w:val="none" w:sz="0" w:space="0" w:color="auto"/>
                      </w:divBdr>
                    </w:div>
                    <w:div w:id="238448044">
                      <w:marLeft w:val="0"/>
                      <w:marRight w:val="0"/>
                      <w:marTop w:val="0"/>
                      <w:marBottom w:val="0"/>
                      <w:divBdr>
                        <w:top w:val="none" w:sz="0" w:space="0" w:color="auto"/>
                        <w:left w:val="none" w:sz="0" w:space="0" w:color="auto"/>
                        <w:bottom w:val="none" w:sz="0" w:space="0" w:color="auto"/>
                        <w:right w:val="none" w:sz="0" w:space="0" w:color="auto"/>
                      </w:divBdr>
                    </w:div>
                    <w:div w:id="238635062">
                      <w:marLeft w:val="0"/>
                      <w:marRight w:val="0"/>
                      <w:marTop w:val="0"/>
                      <w:marBottom w:val="0"/>
                      <w:divBdr>
                        <w:top w:val="none" w:sz="0" w:space="0" w:color="auto"/>
                        <w:left w:val="none" w:sz="0" w:space="0" w:color="auto"/>
                        <w:bottom w:val="none" w:sz="0" w:space="0" w:color="auto"/>
                        <w:right w:val="none" w:sz="0" w:space="0" w:color="auto"/>
                      </w:divBdr>
                    </w:div>
                    <w:div w:id="242953857">
                      <w:marLeft w:val="0"/>
                      <w:marRight w:val="0"/>
                      <w:marTop w:val="0"/>
                      <w:marBottom w:val="0"/>
                      <w:divBdr>
                        <w:top w:val="none" w:sz="0" w:space="0" w:color="auto"/>
                        <w:left w:val="none" w:sz="0" w:space="0" w:color="auto"/>
                        <w:bottom w:val="none" w:sz="0" w:space="0" w:color="auto"/>
                        <w:right w:val="none" w:sz="0" w:space="0" w:color="auto"/>
                      </w:divBdr>
                    </w:div>
                    <w:div w:id="247272521">
                      <w:marLeft w:val="0"/>
                      <w:marRight w:val="0"/>
                      <w:marTop w:val="0"/>
                      <w:marBottom w:val="0"/>
                      <w:divBdr>
                        <w:top w:val="none" w:sz="0" w:space="0" w:color="auto"/>
                        <w:left w:val="none" w:sz="0" w:space="0" w:color="auto"/>
                        <w:bottom w:val="none" w:sz="0" w:space="0" w:color="auto"/>
                        <w:right w:val="none" w:sz="0" w:space="0" w:color="auto"/>
                      </w:divBdr>
                    </w:div>
                    <w:div w:id="252320103">
                      <w:marLeft w:val="0"/>
                      <w:marRight w:val="0"/>
                      <w:marTop w:val="0"/>
                      <w:marBottom w:val="0"/>
                      <w:divBdr>
                        <w:top w:val="none" w:sz="0" w:space="0" w:color="auto"/>
                        <w:left w:val="none" w:sz="0" w:space="0" w:color="auto"/>
                        <w:bottom w:val="none" w:sz="0" w:space="0" w:color="auto"/>
                        <w:right w:val="none" w:sz="0" w:space="0" w:color="auto"/>
                      </w:divBdr>
                    </w:div>
                    <w:div w:id="254292982">
                      <w:marLeft w:val="0"/>
                      <w:marRight w:val="0"/>
                      <w:marTop w:val="0"/>
                      <w:marBottom w:val="0"/>
                      <w:divBdr>
                        <w:top w:val="none" w:sz="0" w:space="0" w:color="auto"/>
                        <w:left w:val="none" w:sz="0" w:space="0" w:color="auto"/>
                        <w:bottom w:val="none" w:sz="0" w:space="0" w:color="auto"/>
                        <w:right w:val="none" w:sz="0" w:space="0" w:color="auto"/>
                      </w:divBdr>
                    </w:div>
                    <w:div w:id="255863367">
                      <w:marLeft w:val="0"/>
                      <w:marRight w:val="0"/>
                      <w:marTop w:val="0"/>
                      <w:marBottom w:val="0"/>
                      <w:divBdr>
                        <w:top w:val="none" w:sz="0" w:space="0" w:color="auto"/>
                        <w:left w:val="none" w:sz="0" w:space="0" w:color="auto"/>
                        <w:bottom w:val="none" w:sz="0" w:space="0" w:color="auto"/>
                        <w:right w:val="none" w:sz="0" w:space="0" w:color="auto"/>
                      </w:divBdr>
                    </w:div>
                    <w:div w:id="261763127">
                      <w:marLeft w:val="0"/>
                      <w:marRight w:val="0"/>
                      <w:marTop w:val="0"/>
                      <w:marBottom w:val="0"/>
                      <w:divBdr>
                        <w:top w:val="none" w:sz="0" w:space="0" w:color="auto"/>
                        <w:left w:val="none" w:sz="0" w:space="0" w:color="auto"/>
                        <w:bottom w:val="none" w:sz="0" w:space="0" w:color="auto"/>
                        <w:right w:val="none" w:sz="0" w:space="0" w:color="auto"/>
                      </w:divBdr>
                    </w:div>
                    <w:div w:id="262692705">
                      <w:marLeft w:val="0"/>
                      <w:marRight w:val="0"/>
                      <w:marTop w:val="0"/>
                      <w:marBottom w:val="0"/>
                      <w:divBdr>
                        <w:top w:val="none" w:sz="0" w:space="0" w:color="auto"/>
                        <w:left w:val="none" w:sz="0" w:space="0" w:color="auto"/>
                        <w:bottom w:val="none" w:sz="0" w:space="0" w:color="auto"/>
                        <w:right w:val="none" w:sz="0" w:space="0" w:color="auto"/>
                      </w:divBdr>
                    </w:div>
                    <w:div w:id="263078168">
                      <w:marLeft w:val="0"/>
                      <w:marRight w:val="0"/>
                      <w:marTop w:val="0"/>
                      <w:marBottom w:val="0"/>
                      <w:divBdr>
                        <w:top w:val="none" w:sz="0" w:space="0" w:color="auto"/>
                        <w:left w:val="none" w:sz="0" w:space="0" w:color="auto"/>
                        <w:bottom w:val="none" w:sz="0" w:space="0" w:color="auto"/>
                        <w:right w:val="none" w:sz="0" w:space="0" w:color="auto"/>
                      </w:divBdr>
                    </w:div>
                    <w:div w:id="263341862">
                      <w:marLeft w:val="0"/>
                      <w:marRight w:val="0"/>
                      <w:marTop w:val="0"/>
                      <w:marBottom w:val="0"/>
                      <w:divBdr>
                        <w:top w:val="none" w:sz="0" w:space="0" w:color="auto"/>
                        <w:left w:val="none" w:sz="0" w:space="0" w:color="auto"/>
                        <w:bottom w:val="none" w:sz="0" w:space="0" w:color="auto"/>
                        <w:right w:val="none" w:sz="0" w:space="0" w:color="auto"/>
                      </w:divBdr>
                    </w:div>
                    <w:div w:id="273294781">
                      <w:marLeft w:val="0"/>
                      <w:marRight w:val="0"/>
                      <w:marTop w:val="0"/>
                      <w:marBottom w:val="0"/>
                      <w:divBdr>
                        <w:top w:val="none" w:sz="0" w:space="0" w:color="auto"/>
                        <w:left w:val="none" w:sz="0" w:space="0" w:color="auto"/>
                        <w:bottom w:val="none" w:sz="0" w:space="0" w:color="auto"/>
                        <w:right w:val="none" w:sz="0" w:space="0" w:color="auto"/>
                      </w:divBdr>
                    </w:div>
                    <w:div w:id="273753822">
                      <w:marLeft w:val="0"/>
                      <w:marRight w:val="0"/>
                      <w:marTop w:val="0"/>
                      <w:marBottom w:val="0"/>
                      <w:divBdr>
                        <w:top w:val="none" w:sz="0" w:space="0" w:color="auto"/>
                        <w:left w:val="none" w:sz="0" w:space="0" w:color="auto"/>
                        <w:bottom w:val="none" w:sz="0" w:space="0" w:color="auto"/>
                        <w:right w:val="none" w:sz="0" w:space="0" w:color="auto"/>
                      </w:divBdr>
                    </w:div>
                    <w:div w:id="278295301">
                      <w:marLeft w:val="0"/>
                      <w:marRight w:val="0"/>
                      <w:marTop w:val="0"/>
                      <w:marBottom w:val="0"/>
                      <w:divBdr>
                        <w:top w:val="none" w:sz="0" w:space="0" w:color="auto"/>
                        <w:left w:val="none" w:sz="0" w:space="0" w:color="auto"/>
                        <w:bottom w:val="none" w:sz="0" w:space="0" w:color="auto"/>
                        <w:right w:val="none" w:sz="0" w:space="0" w:color="auto"/>
                      </w:divBdr>
                    </w:div>
                    <w:div w:id="281427065">
                      <w:marLeft w:val="0"/>
                      <w:marRight w:val="0"/>
                      <w:marTop w:val="0"/>
                      <w:marBottom w:val="0"/>
                      <w:divBdr>
                        <w:top w:val="none" w:sz="0" w:space="0" w:color="auto"/>
                        <w:left w:val="none" w:sz="0" w:space="0" w:color="auto"/>
                        <w:bottom w:val="none" w:sz="0" w:space="0" w:color="auto"/>
                        <w:right w:val="none" w:sz="0" w:space="0" w:color="auto"/>
                      </w:divBdr>
                    </w:div>
                    <w:div w:id="282536461">
                      <w:marLeft w:val="0"/>
                      <w:marRight w:val="0"/>
                      <w:marTop w:val="0"/>
                      <w:marBottom w:val="0"/>
                      <w:divBdr>
                        <w:top w:val="none" w:sz="0" w:space="0" w:color="auto"/>
                        <w:left w:val="none" w:sz="0" w:space="0" w:color="auto"/>
                        <w:bottom w:val="none" w:sz="0" w:space="0" w:color="auto"/>
                        <w:right w:val="none" w:sz="0" w:space="0" w:color="auto"/>
                      </w:divBdr>
                    </w:div>
                    <w:div w:id="285703423">
                      <w:marLeft w:val="0"/>
                      <w:marRight w:val="0"/>
                      <w:marTop w:val="0"/>
                      <w:marBottom w:val="0"/>
                      <w:divBdr>
                        <w:top w:val="none" w:sz="0" w:space="0" w:color="auto"/>
                        <w:left w:val="none" w:sz="0" w:space="0" w:color="auto"/>
                        <w:bottom w:val="none" w:sz="0" w:space="0" w:color="auto"/>
                        <w:right w:val="none" w:sz="0" w:space="0" w:color="auto"/>
                      </w:divBdr>
                    </w:div>
                    <w:div w:id="285814786">
                      <w:marLeft w:val="0"/>
                      <w:marRight w:val="0"/>
                      <w:marTop w:val="0"/>
                      <w:marBottom w:val="0"/>
                      <w:divBdr>
                        <w:top w:val="none" w:sz="0" w:space="0" w:color="auto"/>
                        <w:left w:val="none" w:sz="0" w:space="0" w:color="auto"/>
                        <w:bottom w:val="none" w:sz="0" w:space="0" w:color="auto"/>
                        <w:right w:val="none" w:sz="0" w:space="0" w:color="auto"/>
                      </w:divBdr>
                    </w:div>
                    <w:div w:id="296226074">
                      <w:marLeft w:val="0"/>
                      <w:marRight w:val="0"/>
                      <w:marTop w:val="0"/>
                      <w:marBottom w:val="0"/>
                      <w:divBdr>
                        <w:top w:val="none" w:sz="0" w:space="0" w:color="auto"/>
                        <w:left w:val="none" w:sz="0" w:space="0" w:color="auto"/>
                        <w:bottom w:val="none" w:sz="0" w:space="0" w:color="auto"/>
                        <w:right w:val="none" w:sz="0" w:space="0" w:color="auto"/>
                      </w:divBdr>
                    </w:div>
                    <w:div w:id="297077304">
                      <w:marLeft w:val="0"/>
                      <w:marRight w:val="0"/>
                      <w:marTop w:val="0"/>
                      <w:marBottom w:val="0"/>
                      <w:divBdr>
                        <w:top w:val="none" w:sz="0" w:space="0" w:color="auto"/>
                        <w:left w:val="none" w:sz="0" w:space="0" w:color="auto"/>
                        <w:bottom w:val="none" w:sz="0" w:space="0" w:color="auto"/>
                        <w:right w:val="none" w:sz="0" w:space="0" w:color="auto"/>
                      </w:divBdr>
                    </w:div>
                    <w:div w:id="303125035">
                      <w:marLeft w:val="0"/>
                      <w:marRight w:val="0"/>
                      <w:marTop w:val="0"/>
                      <w:marBottom w:val="0"/>
                      <w:divBdr>
                        <w:top w:val="none" w:sz="0" w:space="0" w:color="auto"/>
                        <w:left w:val="none" w:sz="0" w:space="0" w:color="auto"/>
                        <w:bottom w:val="none" w:sz="0" w:space="0" w:color="auto"/>
                        <w:right w:val="none" w:sz="0" w:space="0" w:color="auto"/>
                      </w:divBdr>
                    </w:div>
                    <w:div w:id="307054479">
                      <w:marLeft w:val="0"/>
                      <w:marRight w:val="0"/>
                      <w:marTop w:val="0"/>
                      <w:marBottom w:val="0"/>
                      <w:divBdr>
                        <w:top w:val="none" w:sz="0" w:space="0" w:color="auto"/>
                        <w:left w:val="none" w:sz="0" w:space="0" w:color="auto"/>
                        <w:bottom w:val="none" w:sz="0" w:space="0" w:color="auto"/>
                        <w:right w:val="none" w:sz="0" w:space="0" w:color="auto"/>
                      </w:divBdr>
                    </w:div>
                    <w:div w:id="318047790">
                      <w:marLeft w:val="0"/>
                      <w:marRight w:val="0"/>
                      <w:marTop w:val="0"/>
                      <w:marBottom w:val="0"/>
                      <w:divBdr>
                        <w:top w:val="none" w:sz="0" w:space="0" w:color="auto"/>
                        <w:left w:val="none" w:sz="0" w:space="0" w:color="auto"/>
                        <w:bottom w:val="none" w:sz="0" w:space="0" w:color="auto"/>
                        <w:right w:val="none" w:sz="0" w:space="0" w:color="auto"/>
                      </w:divBdr>
                    </w:div>
                    <w:div w:id="318464164">
                      <w:marLeft w:val="0"/>
                      <w:marRight w:val="0"/>
                      <w:marTop w:val="0"/>
                      <w:marBottom w:val="0"/>
                      <w:divBdr>
                        <w:top w:val="none" w:sz="0" w:space="0" w:color="auto"/>
                        <w:left w:val="none" w:sz="0" w:space="0" w:color="auto"/>
                        <w:bottom w:val="none" w:sz="0" w:space="0" w:color="auto"/>
                        <w:right w:val="none" w:sz="0" w:space="0" w:color="auto"/>
                      </w:divBdr>
                    </w:div>
                    <w:div w:id="318846700">
                      <w:marLeft w:val="0"/>
                      <w:marRight w:val="0"/>
                      <w:marTop w:val="0"/>
                      <w:marBottom w:val="0"/>
                      <w:divBdr>
                        <w:top w:val="none" w:sz="0" w:space="0" w:color="auto"/>
                        <w:left w:val="none" w:sz="0" w:space="0" w:color="auto"/>
                        <w:bottom w:val="none" w:sz="0" w:space="0" w:color="auto"/>
                        <w:right w:val="none" w:sz="0" w:space="0" w:color="auto"/>
                      </w:divBdr>
                    </w:div>
                    <w:div w:id="322054022">
                      <w:marLeft w:val="0"/>
                      <w:marRight w:val="0"/>
                      <w:marTop w:val="0"/>
                      <w:marBottom w:val="0"/>
                      <w:divBdr>
                        <w:top w:val="none" w:sz="0" w:space="0" w:color="auto"/>
                        <w:left w:val="none" w:sz="0" w:space="0" w:color="auto"/>
                        <w:bottom w:val="none" w:sz="0" w:space="0" w:color="auto"/>
                        <w:right w:val="none" w:sz="0" w:space="0" w:color="auto"/>
                      </w:divBdr>
                    </w:div>
                    <w:div w:id="324435362">
                      <w:marLeft w:val="0"/>
                      <w:marRight w:val="0"/>
                      <w:marTop w:val="0"/>
                      <w:marBottom w:val="0"/>
                      <w:divBdr>
                        <w:top w:val="none" w:sz="0" w:space="0" w:color="auto"/>
                        <w:left w:val="none" w:sz="0" w:space="0" w:color="auto"/>
                        <w:bottom w:val="none" w:sz="0" w:space="0" w:color="auto"/>
                        <w:right w:val="none" w:sz="0" w:space="0" w:color="auto"/>
                      </w:divBdr>
                    </w:div>
                    <w:div w:id="330569423">
                      <w:marLeft w:val="0"/>
                      <w:marRight w:val="0"/>
                      <w:marTop w:val="0"/>
                      <w:marBottom w:val="0"/>
                      <w:divBdr>
                        <w:top w:val="none" w:sz="0" w:space="0" w:color="auto"/>
                        <w:left w:val="none" w:sz="0" w:space="0" w:color="auto"/>
                        <w:bottom w:val="none" w:sz="0" w:space="0" w:color="auto"/>
                        <w:right w:val="none" w:sz="0" w:space="0" w:color="auto"/>
                      </w:divBdr>
                    </w:div>
                    <w:div w:id="331642219">
                      <w:marLeft w:val="0"/>
                      <w:marRight w:val="0"/>
                      <w:marTop w:val="0"/>
                      <w:marBottom w:val="0"/>
                      <w:divBdr>
                        <w:top w:val="none" w:sz="0" w:space="0" w:color="auto"/>
                        <w:left w:val="none" w:sz="0" w:space="0" w:color="auto"/>
                        <w:bottom w:val="none" w:sz="0" w:space="0" w:color="auto"/>
                        <w:right w:val="none" w:sz="0" w:space="0" w:color="auto"/>
                      </w:divBdr>
                    </w:div>
                    <w:div w:id="335353522">
                      <w:marLeft w:val="0"/>
                      <w:marRight w:val="0"/>
                      <w:marTop w:val="0"/>
                      <w:marBottom w:val="0"/>
                      <w:divBdr>
                        <w:top w:val="none" w:sz="0" w:space="0" w:color="auto"/>
                        <w:left w:val="none" w:sz="0" w:space="0" w:color="auto"/>
                        <w:bottom w:val="none" w:sz="0" w:space="0" w:color="auto"/>
                        <w:right w:val="none" w:sz="0" w:space="0" w:color="auto"/>
                      </w:divBdr>
                    </w:div>
                    <w:div w:id="335546033">
                      <w:marLeft w:val="0"/>
                      <w:marRight w:val="0"/>
                      <w:marTop w:val="0"/>
                      <w:marBottom w:val="0"/>
                      <w:divBdr>
                        <w:top w:val="none" w:sz="0" w:space="0" w:color="auto"/>
                        <w:left w:val="none" w:sz="0" w:space="0" w:color="auto"/>
                        <w:bottom w:val="none" w:sz="0" w:space="0" w:color="auto"/>
                        <w:right w:val="none" w:sz="0" w:space="0" w:color="auto"/>
                      </w:divBdr>
                    </w:div>
                    <w:div w:id="343485602">
                      <w:marLeft w:val="0"/>
                      <w:marRight w:val="0"/>
                      <w:marTop w:val="0"/>
                      <w:marBottom w:val="0"/>
                      <w:divBdr>
                        <w:top w:val="none" w:sz="0" w:space="0" w:color="auto"/>
                        <w:left w:val="none" w:sz="0" w:space="0" w:color="auto"/>
                        <w:bottom w:val="none" w:sz="0" w:space="0" w:color="auto"/>
                        <w:right w:val="none" w:sz="0" w:space="0" w:color="auto"/>
                      </w:divBdr>
                    </w:div>
                    <w:div w:id="346060833">
                      <w:marLeft w:val="0"/>
                      <w:marRight w:val="0"/>
                      <w:marTop w:val="0"/>
                      <w:marBottom w:val="0"/>
                      <w:divBdr>
                        <w:top w:val="none" w:sz="0" w:space="0" w:color="auto"/>
                        <w:left w:val="none" w:sz="0" w:space="0" w:color="auto"/>
                        <w:bottom w:val="none" w:sz="0" w:space="0" w:color="auto"/>
                        <w:right w:val="none" w:sz="0" w:space="0" w:color="auto"/>
                      </w:divBdr>
                    </w:div>
                    <w:div w:id="348526349">
                      <w:marLeft w:val="0"/>
                      <w:marRight w:val="0"/>
                      <w:marTop w:val="0"/>
                      <w:marBottom w:val="0"/>
                      <w:divBdr>
                        <w:top w:val="none" w:sz="0" w:space="0" w:color="auto"/>
                        <w:left w:val="none" w:sz="0" w:space="0" w:color="auto"/>
                        <w:bottom w:val="none" w:sz="0" w:space="0" w:color="auto"/>
                        <w:right w:val="none" w:sz="0" w:space="0" w:color="auto"/>
                      </w:divBdr>
                    </w:div>
                    <w:div w:id="349449563">
                      <w:marLeft w:val="0"/>
                      <w:marRight w:val="0"/>
                      <w:marTop w:val="0"/>
                      <w:marBottom w:val="0"/>
                      <w:divBdr>
                        <w:top w:val="none" w:sz="0" w:space="0" w:color="auto"/>
                        <w:left w:val="none" w:sz="0" w:space="0" w:color="auto"/>
                        <w:bottom w:val="none" w:sz="0" w:space="0" w:color="auto"/>
                        <w:right w:val="none" w:sz="0" w:space="0" w:color="auto"/>
                      </w:divBdr>
                    </w:div>
                    <w:div w:id="351540069">
                      <w:marLeft w:val="0"/>
                      <w:marRight w:val="0"/>
                      <w:marTop w:val="0"/>
                      <w:marBottom w:val="0"/>
                      <w:divBdr>
                        <w:top w:val="none" w:sz="0" w:space="0" w:color="auto"/>
                        <w:left w:val="none" w:sz="0" w:space="0" w:color="auto"/>
                        <w:bottom w:val="none" w:sz="0" w:space="0" w:color="auto"/>
                        <w:right w:val="none" w:sz="0" w:space="0" w:color="auto"/>
                      </w:divBdr>
                    </w:div>
                    <w:div w:id="352728960">
                      <w:marLeft w:val="0"/>
                      <w:marRight w:val="0"/>
                      <w:marTop w:val="0"/>
                      <w:marBottom w:val="0"/>
                      <w:divBdr>
                        <w:top w:val="none" w:sz="0" w:space="0" w:color="auto"/>
                        <w:left w:val="none" w:sz="0" w:space="0" w:color="auto"/>
                        <w:bottom w:val="none" w:sz="0" w:space="0" w:color="auto"/>
                        <w:right w:val="none" w:sz="0" w:space="0" w:color="auto"/>
                      </w:divBdr>
                    </w:div>
                    <w:div w:id="353314288">
                      <w:marLeft w:val="0"/>
                      <w:marRight w:val="0"/>
                      <w:marTop w:val="0"/>
                      <w:marBottom w:val="0"/>
                      <w:divBdr>
                        <w:top w:val="none" w:sz="0" w:space="0" w:color="auto"/>
                        <w:left w:val="none" w:sz="0" w:space="0" w:color="auto"/>
                        <w:bottom w:val="none" w:sz="0" w:space="0" w:color="auto"/>
                        <w:right w:val="none" w:sz="0" w:space="0" w:color="auto"/>
                      </w:divBdr>
                    </w:div>
                    <w:div w:id="355467902">
                      <w:marLeft w:val="0"/>
                      <w:marRight w:val="0"/>
                      <w:marTop w:val="0"/>
                      <w:marBottom w:val="0"/>
                      <w:divBdr>
                        <w:top w:val="none" w:sz="0" w:space="0" w:color="auto"/>
                        <w:left w:val="none" w:sz="0" w:space="0" w:color="auto"/>
                        <w:bottom w:val="none" w:sz="0" w:space="0" w:color="auto"/>
                        <w:right w:val="none" w:sz="0" w:space="0" w:color="auto"/>
                      </w:divBdr>
                    </w:div>
                    <w:div w:id="357198903">
                      <w:marLeft w:val="0"/>
                      <w:marRight w:val="0"/>
                      <w:marTop w:val="0"/>
                      <w:marBottom w:val="0"/>
                      <w:divBdr>
                        <w:top w:val="none" w:sz="0" w:space="0" w:color="auto"/>
                        <w:left w:val="none" w:sz="0" w:space="0" w:color="auto"/>
                        <w:bottom w:val="none" w:sz="0" w:space="0" w:color="auto"/>
                        <w:right w:val="none" w:sz="0" w:space="0" w:color="auto"/>
                      </w:divBdr>
                    </w:div>
                    <w:div w:id="358897970">
                      <w:marLeft w:val="0"/>
                      <w:marRight w:val="0"/>
                      <w:marTop w:val="0"/>
                      <w:marBottom w:val="0"/>
                      <w:divBdr>
                        <w:top w:val="none" w:sz="0" w:space="0" w:color="auto"/>
                        <w:left w:val="none" w:sz="0" w:space="0" w:color="auto"/>
                        <w:bottom w:val="none" w:sz="0" w:space="0" w:color="auto"/>
                        <w:right w:val="none" w:sz="0" w:space="0" w:color="auto"/>
                      </w:divBdr>
                    </w:div>
                    <w:div w:id="364914836">
                      <w:marLeft w:val="0"/>
                      <w:marRight w:val="0"/>
                      <w:marTop w:val="0"/>
                      <w:marBottom w:val="0"/>
                      <w:divBdr>
                        <w:top w:val="none" w:sz="0" w:space="0" w:color="auto"/>
                        <w:left w:val="none" w:sz="0" w:space="0" w:color="auto"/>
                        <w:bottom w:val="none" w:sz="0" w:space="0" w:color="auto"/>
                        <w:right w:val="none" w:sz="0" w:space="0" w:color="auto"/>
                      </w:divBdr>
                    </w:div>
                    <w:div w:id="368383005">
                      <w:marLeft w:val="0"/>
                      <w:marRight w:val="0"/>
                      <w:marTop w:val="0"/>
                      <w:marBottom w:val="0"/>
                      <w:divBdr>
                        <w:top w:val="none" w:sz="0" w:space="0" w:color="auto"/>
                        <w:left w:val="none" w:sz="0" w:space="0" w:color="auto"/>
                        <w:bottom w:val="none" w:sz="0" w:space="0" w:color="auto"/>
                        <w:right w:val="none" w:sz="0" w:space="0" w:color="auto"/>
                      </w:divBdr>
                    </w:div>
                    <w:div w:id="370884490">
                      <w:marLeft w:val="0"/>
                      <w:marRight w:val="0"/>
                      <w:marTop w:val="0"/>
                      <w:marBottom w:val="0"/>
                      <w:divBdr>
                        <w:top w:val="none" w:sz="0" w:space="0" w:color="auto"/>
                        <w:left w:val="none" w:sz="0" w:space="0" w:color="auto"/>
                        <w:bottom w:val="none" w:sz="0" w:space="0" w:color="auto"/>
                        <w:right w:val="none" w:sz="0" w:space="0" w:color="auto"/>
                      </w:divBdr>
                    </w:div>
                    <w:div w:id="375469043">
                      <w:marLeft w:val="0"/>
                      <w:marRight w:val="0"/>
                      <w:marTop w:val="0"/>
                      <w:marBottom w:val="0"/>
                      <w:divBdr>
                        <w:top w:val="none" w:sz="0" w:space="0" w:color="auto"/>
                        <w:left w:val="none" w:sz="0" w:space="0" w:color="auto"/>
                        <w:bottom w:val="none" w:sz="0" w:space="0" w:color="auto"/>
                        <w:right w:val="none" w:sz="0" w:space="0" w:color="auto"/>
                      </w:divBdr>
                    </w:div>
                    <w:div w:id="379786783">
                      <w:marLeft w:val="0"/>
                      <w:marRight w:val="0"/>
                      <w:marTop w:val="0"/>
                      <w:marBottom w:val="0"/>
                      <w:divBdr>
                        <w:top w:val="none" w:sz="0" w:space="0" w:color="auto"/>
                        <w:left w:val="none" w:sz="0" w:space="0" w:color="auto"/>
                        <w:bottom w:val="none" w:sz="0" w:space="0" w:color="auto"/>
                        <w:right w:val="none" w:sz="0" w:space="0" w:color="auto"/>
                      </w:divBdr>
                    </w:div>
                    <w:div w:id="383913053">
                      <w:marLeft w:val="0"/>
                      <w:marRight w:val="0"/>
                      <w:marTop w:val="0"/>
                      <w:marBottom w:val="0"/>
                      <w:divBdr>
                        <w:top w:val="none" w:sz="0" w:space="0" w:color="auto"/>
                        <w:left w:val="none" w:sz="0" w:space="0" w:color="auto"/>
                        <w:bottom w:val="none" w:sz="0" w:space="0" w:color="auto"/>
                        <w:right w:val="none" w:sz="0" w:space="0" w:color="auto"/>
                      </w:divBdr>
                    </w:div>
                    <w:div w:id="388958901">
                      <w:marLeft w:val="0"/>
                      <w:marRight w:val="0"/>
                      <w:marTop w:val="0"/>
                      <w:marBottom w:val="0"/>
                      <w:divBdr>
                        <w:top w:val="none" w:sz="0" w:space="0" w:color="auto"/>
                        <w:left w:val="none" w:sz="0" w:space="0" w:color="auto"/>
                        <w:bottom w:val="none" w:sz="0" w:space="0" w:color="auto"/>
                        <w:right w:val="none" w:sz="0" w:space="0" w:color="auto"/>
                      </w:divBdr>
                    </w:div>
                    <w:div w:id="389621059">
                      <w:marLeft w:val="0"/>
                      <w:marRight w:val="0"/>
                      <w:marTop w:val="0"/>
                      <w:marBottom w:val="0"/>
                      <w:divBdr>
                        <w:top w:val="none" w:sz="0" w:space="0" w:color="auto"/>
                        <w:left w:val="none" w:sz="0" w:space="0" w:color="auto"/>
                        <w:bottom w:val="none" w:sz="0" w:space="0" w:color="auto"/>
                        <w:right w:val="none" w:sz="0" w:space="0" w:color="auto"/>
                      </w:divBdr>
                    </w:div>
                    <w:div w:id="389963618">
                      <w:marLeft w:val="0"/>
                      <w:marRight w:val="0"/>
                      <w:marTop w:val="0"/>
                      <w:marBottom w:val="0"/>
                      <w:divBdr>
                        <w:top w:val="none" w:sz="0" w:space="0" w:color="auto"/>
                        <w:left w:val="none" w:sz="0" w:space="0" w:color="auto"/>
                        <w:bottom w:val="none" w:sz="0" w:space="0" w:color="auto"/>
                        <w:right w:val="none" w:sz="0" w:space="0" w:color="auto"/>
                      </w:divBdr>
                    </w:div>
                    <w:div w:id="407927599">
                      <w:marLeft w:val="0"/>
                      <w:marRight w:val="0"/>
                      <w:marTop w:val="0"/>
                      <w:marBottom w:val="0"/>
                      <w:divBdr>
                        <w:top w:val="none" w:sz="0" w:space="0" w:color="auto"/>
                        <w:left w:val="none" w:sz="0" w:space="0" w:color="auto"/>
                        <w:bottom w:val="none" w:sz="0" w:space="0" w:color="auto"/>
                        <w:right w:val="none" w:sz="0" w:space="0" w:color="auto"/>
                      </w:divBdr>
                    </w:div>
                    <w:div w:id="408620539">
                      <w:marLeft w:val="0"/>
                      <w:marRight w:val="0"/>
                      <w:marTop w:val="0"/>
                      <w:marBottom w:val="0"/>
                      <w:divBdr>
                        <w:top w:val="none" w:sz="0" w:space="0" w:color="auto"/>
                        <w:left w:val="none" w:sz="0" w:space="0" w:color="auto"/>
                        <w:bottom w:val="none" w:sz="0" w:space="0" w:color="auto"/>
                        <w:right w:val="none" w:sz="0" w:space="0" w:color="auto"/>
                      </w:divBdr>
                    </w:div>
                    <w:div w:id="410082114">
                      <w:marLeft w:val="0"/>
                      <w:marRight w:val="0"/>
                      <w:marTop w:val="0"/>
                      <w:marBottom w:val="0"/>
                      <w:divBdr>
                        <w:top w:val="none" w:sz="0" w:space="0" w:color="auto"/>
                        <w:left w:val="none" w:sz="0" w:space="0" w:color="auto"/>
                        <w:bottom w:val="none" w:sz="0" w:space="0" w:color="auto"/>
                        <w:right w:val="none" w:sz="0" w:space="0" w:color="auto"/>
                      </w:divBdr>
                    </w:div>
                    <w:div w:id="412437495">
                      <w:marLeft w:val="0"/>
                      <w:marRight w:val="0"/>
                      <w:marTop w:val="0"/>
                      <w:marBottom w:val="0"/>
                      <w:divBdr>
                        <w:top w:val="none" w:sz="0" w:space="0" w:color="auto"/>
                        <w:left w:val="none" w:sz="0" w:space="0" w:color="auto"/>
                        <w:bottom w:val="none" w:sz="0" w:space="0" w:color="auto"/>
                        <w:right w:val="none" w:sz="0" w:space="0" w:color="auto"/>
                      </w:divBdr>
                    </w:div>
                    <w:div w:id="415594676">
                      <w:marLeft w:val="0"/>
                      <w:marRight w:val="0"/>
                      <w:marTop w:val="0"/>
                      <w:marBottom w:val="0"/>
                      <w:divBdr>
                        <w:top w:val="none" w:sz="0" w:space="0" w:color="auto"/>
                        <w:left w:val="none" w:sz="0" w:space="0" w:color="auto"/>
                        <w:bottom w:val="none" w:sz="0" w:space="0" w:color="auto"/>
                        <w:right w:val="none" w:sz="0" w:space="0" w:color="auto"/>
                      </w:divBdr>
                    </w:div>
                    <w:div w:id="424308328">
                      <w:marLeft w:val="0"/>
                      <w:marRight w:val="0"/>
                      <w:marTop w:val="0"/>
                      <w:marBottom w:val="0"/>
                      <w:divBdr>
                        <w:top w:val="none" w:sz="0" w:space="0" w:color="auto"/>
                        <w:left w:val="none" w:sz="0" w:space="0" w:color="auto"/>
                        <w:bottom w:val="none" w:sz="0" w:space="0" w:color="auto"/>
                        <w:right w:val="none" w:sz="0" w:space="0" w:color="auto"/>
                      </w:divBdr>
                    </w:div>
                    <w:div w:id="426930893">
                      <w:marLeft w:val="0"/>
                      <w:marRight w:val="0"/>
                      <w:marTop w:val="0"/>
                      <w:marBottom w:val="0"/>
                      <w:divBdr>
                        <w:top w:val="none" w:sz="0" w:space="0" w:color="auto"/>
                        <w:left w:val="none" w:sz="0" w:space="0" w:color="auto"/>
                        <w:bottom w:val="none" w:sz="0" w:space="0" w:color="auto"/>
                        <w:right w:val="none" w:sz="0" w:space="0" w:color="auto"/>
                      </w:divBdr>
                    </w:div>
                    <w:div w:id="427892422">
                      <w:marLeft w:val="0"/>
                      <w:marRight w:val="0"/>
                      <w:marTop w:val="0"/>
                      <w:marBottom w:val="0"/>
                      <w:divBdr>
                        <w:top w:val="none" w:sz="0" w:space="0" w:color="auto"/>
                        <w:left w:val="none" w:sz="0" w:space="0" w:color="auto"/>
                        <w:bottom w:val="none" w:sz="0" w:space="0" w:color="auto"/>
                        <w:right w:val="none" w:sz="0" w:space="0" w:color="auto"/>
                      </w:divBdr>
                    </w:div>
                    <w:div w:id="428696774">
                      <w:marLeft w:val="0"/>
                      <w:marRight w:val="0"/>
                      <w:marTop w:val="0"/>
                      <w:marBottom w:val="0"/>
                      <w:divBdr>
                        <w:top w:val="none" w:sz="0" w:space="0" w:color="auto"/>
                        <w:left w:val="none" w:sz="0" w:space="0" w:color="auto"/>
                        <w:bottom w:val="none" w:sz="0" w:space="0" w:color="auto"/>
                        <w:right w:val="none" w:sz="0" w:space="0" w:color="auto"/>
                      </w:divBdr>
                    </w:div>
                    <w:div w:id="430396138">
                      <w:marLeft w:val="0"/>
                      <w:marRight w:val="0"/>
                      <w:marTop w:val="0"/>
                      <w:marBottom w:val="0"/>
                      <w:divBdr>
                        <w:top w:val="none" w:sz="0" w:space="0" w:color="auto"/>
                        <w:left w:val="none" w:sz="0" w:space="0" w:color="auto"/>
                        <w:bottom w:val="none" w:sz="0" w:space="0" w:color="auto"/>
                        <w:right w:val="none" w:sz="0" w:space="0" w:color="auto"/>
                      </w:divBdr>
                    </w:div>
                    <w:div w:id="436415766">
                      <w:marLeft w:val="0"/>
                      <w:marRight w:val="0"/>
                      <w:marTop w:val="0"/>
                      <w:marBottom w:val="0"/>
                      <w:divBdr>
                        <w:top w:val="none" w:sz="0" w:space="0" w:color="auto"/>
                        <w:left w:val="none" w:sz="0" w:space="0" w:color="auto"/>
                        <w:bottom w:val="none" w:sz="0" w:space="0" w:color="auto"/>
                        <w:right w:val="none" w:sz="0" w:space="0" w:color="auto"/>
                      </w:divBdr>
                    </w:div>
                    <w:div w:id="445076518">
                      <w:marLeft w:val="0"/>
                      <w:marRight w:val="0"/>
                      <w:marTop w:val="0"/>
                      <w:marBottom w:val="0"/>
                      <w:divBdr>
                        <w:top w:val="none" w:sz="0" w:space="0" w:color="auto"/>
                        <w:left w:val="none" w:sz="0" w:space="0" w:color="auto"/>
                        <w:bottom w:val="none" w:sz="0" w:space="0" w:color="auto"/>
                        <w:right w:val="none" w:sz="0" w:space="0" w:color="auto"/>
                      </w:divBdr>
                    </w:div>
                    <w:div w:id="454954422">
                      <w:marLeft w:val="0"/>
                      <w:marRight w:val="0"/>
                      <w:marTop w:val="0"/>
                      <w:marBottom w:val="0"/>
                      <w:divBdr>
                        <w:top w:val="none" w:sz="0" w:space="0" w:color="auto"/>
                        <w:left w:val="none" w:sz="0" w:space="0" w:color="auto"/>
                        <w:bottom w:val="none" w:sz="0" w:space="0" w:color="auto"/>
                        <w:right w:val="none" w:sz="0" w:space="0" w:color="auto"/>
                      </w:divBdr>
                    </w:div>
                    <w:div w:id="458189348">
                      <w:marLeft w:val="0"/>
                      <w:marRight w:val="0"/>
                      <w:marTop w:val="0"/>
                      <w:marBottom w:val="0"/>
                      <w:divBdr>
                        <w:top w:val="none" w:sz="0" w:space="0" w:color="auto"/>
                        <w:left w:val="none" w:sz="0" w:space="0" w:color="auto"/>
                        <w:bottom w:val="none" w:sz="0" w:space="0" w:color="auto"/>
                        <w:right w:val="none" w:sz="0" w:space="0" w:color="auto"/>
                      </w:divBdr>
                    </w:div>
                    <w:div w:id="458302426">
                      <w:marLeft w:val="0"/>
                      <w:marRight w:val="0"/>
                      <w:marTop w:val="0"/>
                      <w:marBottom w:val="0"/>
                      <w:divBdr>
                        <w:top w:val="none" w:sz="0" w:space="0" w:color="auto"/>
                        <w:left w:val="none" w:sz="0" w:space="0" w:color="auto"/>
                        <w:bottom w:val="none" w:sz="0" w:space="0" w:color="auto"/>
                        <w:right w:val="none" w:sz="0" w:space="0" w:color="auto"/>
                      </w:divBdr>
                    </w:div>
                    <w:div w:id="458962018">
                      <w:marLeft w:val="0"/>
                      <w:marRight w:val="0"/>
                      <w:marTop w:val="0"/>
                      <w:marBottom w:val="0"/>
                      <w:divBdr>
                        <w:top w:val="none" w:sz="0" w:space="0" w:color="auto"/>
                        <w:left w:val="none" w:sz="0" w:space="0" w:color="auto"/>
                        <w:bottom w:val="none" w:sz="0" w:space="0" w:color="auto"/>
                        <w:right w:val="none" w:sz="0" w:space="0" w:color="auto"/>
                      </w:divBdr>
                    </w:div>
                    <w:div w:id="465004255">
                      <w:marLeft w:val="0"/>
                      <w:marRight w:val="0"/>
                      <w:marTop w:val="0"/>
                      <w:marBottom w:val="0"/>
                      <w:divBdr>
                        <w:top w:val="none" w:sz="0" w:space="0" w:color="auto"/>
                        <w:left w:val="none" w:sz="0" w:space="0" w:color="auto"/>
                        <w:bottom w:val="none" w:sz="0" w:space="0" w:color="auto"/>
                        <w:right w:val="none" w:sz="0" w:space="0" w:color="auto"/>
                      </w:divBdr>
                    </w:div>
                    <w:div w:id="469792054">
                      <w:marLeft w:val="0"/>
                      <w:marRight w:val="0"/>
                      <w:marTop w:val="0"/>
                      <w:marBottom w:val="0"/>
                      <w:divBdr>
                        <w:top w:val="none" w:sz="0" w:space="0" w:color="auto"/>
                        <w:left w:val="none" w:sz="0" w:space="0" w:color="auto"/>
                        <w:bottom w:val="none" w:sz="0" w:space="0" w:color="auto"/>
                        <w:right w:val="none" w:sz="0" w:space="0" w:color="auto"/>
                      </w:divBdr>
                    </w:div>
                    <w:div w:id="473835377">
                      <w:marLeft w:val="0"/>
                      <w:marRight w:val="0"/>
                      <w:marTop w:val="0"/>
                      <w:marBottom w:val="0"/>
                      <w:divBdr>
                        <w:top w:val="none" w:sz="0" w:space="0" w:color="auto"/>
                        <w:left w:val="none" w:sz="0" w:space="0" w:color="auto"/>
                        <w:bottom w:val="none" w:sz="0" w:space="0" w:color="auto"/>
                        <w:right w:val="none" w:sz="0" w:space="0" w:color="auto"/>
                      </w:divBdr>
                    </w:div>
                    <w:div w:id="481318100">
                      <w:marLeft w:val="0"/>
                      <w:marRight w:val="0"/>
                      <w:marTop w:val="0"/>
                      <w:marBottom w:val="0"/>
                      <w:divBdr>
                        <w:top w:val="none" w:sz="0" w:space="0" w:color="auto"/>
                        <w:left w:val="none" w:sz="0" w:space="0" w:color="auto"/>
                        <w:bottom w:val="none" w:sz="0" w:space="0" w:color="auto"/>
                        <w:right w:val="none" w:sz="0" w:space="0" w:color="auto"/>
                      </w:divBdr>
                    </w:div>
                    <w:div w:id="483082103">
                      <w:marLeft w:val="0"/>
                      <w:marRight w:val="0"/>
                      <w:marTop w:val="0"/>
                      <w:marBottom w:val="0"/>
                      <w:divBdr>
                        <w:top w:val="none" w:sz="0" w:space="0" w:color="auto"/>
                        <w:left w:val="none" w:sz="0" w:space="0" w:color="auto"/>
                        <w:bottom w:val="none" w:sz="0" w:space="0" w:color="auto"/>
                        <w:right w:val="none" w:sz="0" w:space="0" w:color="auto"/>
                      </w:divBdr>
                    </w:div>
                    <w:div w:id="483397944">
                      <w:marLeft w:val="0"/>
                      <w:marRight w:val="0"/>
                      <w:marTop w:val="0"/>
                      <w:marBottom w:val="0"/>
                      <w:divBdr>
                        <w:top w:val="none" w:sz="0" w:space="0" w:color="auto"/>
                        <w:left w:val="none" w:sz="0" w:space="0" w:color="auto"/>
                        <w:bottom w:val="none" w:sz="0" w:space="0" w:color="auto"/>
                        <w:right w:val="none" w:sz="0" w:space="0" w:color="auto"/>
                      </w:divBdr>
                    </w:div>
                    <w:div w:id="487939300">
                      <w:marLeft w:val="0"/>
                      <w:marRight w:val="0"/>
                      <w:marTop w:val="0"/>
                      <w:marBottom w:val="0"/>
                      <w:divBdr>
                        <w:top w:val="none" w:sz="0" w:space="0" w:color="auto"/>
                        <w:left w:val="none" w:sz="0" w:space="0" w:color="auto"/>
                        <w:bottom w:val="none" w:sz="0" w:space="0" w:color="auto"/>
                        <w:right w:val="none" w:sz="0" w:space="0" w:color="auto"/>
                      </w:divBdr>
                    </w:div>
                    <w:div w:id="488591926">
                      <w:marLeft w:val="0"/>
                      <w:marRight w:val="0"/>
                      <w:marTop w:val="0"/>
                      <w:marBottom w:val="0"/>
                      <w:divBdr>
                        <w:top w:val="none" w:sz="0" w:space="0" w:color="auto"/>
                        <w:left w:val="none" w:sz="0" w:space="0" w:color="auto"/>
                        <w:bottom w:val="none" w:sz="0" w:space="0" w:color="auto"/>
                        <w:right w:val="none" w:sz="0" w:space="0" w:color="auto"/>
                      </w:divBdr>
                    </w:div>
                    <w:div w:id="499858092">
                      <w:marLeft w:val="0"/>
                      <w:marRight w:val="0"/>
                      <w:marTop w:val="0"/>
                      <w:marBottom w:val="0"/>
                      <w:divBdr>
                        <w:top w:val="none" w:sz="0" w:space="0" w:color="auto"/>
                        <w:left w:val="none" w:sz="0" w:space="0" w:color="auto"/>
                        <w:bottom w:val="none" w:sz="0" w:space="0" w:color="auto"/>
                        <w:right w:val="none" w:sz="0" w:space="0" w:color="auto"/>
                      </w:divBdr>
                    </w:div>
                    <w:div w:id="509612071">
                      <w:marLeft w:val="0"/>
                      <w:marRight w:val="0"/>
                      <w:marTop w:val="0"/>
                      <w:marBottom w:val="0"/>
                      <w:divBdr>
                        <w:top w:val="none" w:sz="0" w:space="0" w:color="auto"/>
                        <w:left w:val="none" w:sz="0" w:space="0" w:color="auto"/>
                        <w:bottom w:val="none" w:sz="0" w:space="0" w:color="auto"/>
                        <w:right w:val="none" w:sz="0" w:space="0" w:color="auto"/>
                      </w:divBdr>
                    </w:div>
                    <w:div w:id="513108180">
                      <w:marLeft w:val="0"/>
                      <w:marRight w:val="0"/>
                      <w:marTop w:val="0"/>
                      <w:marBottom w:val="0"/>
                      <w:divBdr>
                        <w:top w:val="none" w:sz="0" w:space="0" w:color="auto"/>
                        <w:left w:val="none" w:sz="0" w:space="0" w:color="auto"/>
                        <w:bottom w:val="none" w:sz="0" w:space="0" w:color="auto"/>
                        <w:right w:val="none" w:sz="0" w:space="0" w:color="auto"/>
                      </w:divBdr>
                    </w:div>
                    <w:div w:id="519591206">
                      <w:marLeft w:val="0"/>
                      <w:marRight w:val="0"/>
                      <w:marTop w:val="0"/>
                      <w:marBottom w:val="0"/>
                      <w:divBdr>
                        <w:top w:val="none" w:sz="0" w:space="0" w:color="auto"/>
                        <w:left w:val="none" w:sz="0" w:space="0" w:color="auto"/>
                        <w:bottom w:val="none" w:sz="0" w:space="0" w:color="auto"/>
                        <w:right w:val="none" w:sz="0" w:space="0" w:color="auto"/>
                      </w:divBdr>
                    </w:div>
                    <w:div w:id="520825785">
                      <w:marLeft w:val="0"/>
                      <w:marRight w:val="0"/>
                      <w:marTop w:val="0"/>
                      <w:marBottom w:val="0"/>
                      <w:divBdr>
                        <w:top w:val="none" w:sz="0" w:space="0" w:color="auto"/>
                        <w:left w:val="none" w:sz="0" w:space="0" w:color="auto"/>
                        <w:bottom w:val="none" w:sz="0" w:space="0" w:color="auto"/>
                        <w:right w:val="none" w:sz="0" w:space="0" w:color="auto"/>
                      </w:divBdr>
                    </w:div>
                    <w:div w:id="522205291">
                      <w:marLeft w:val="0"/>
                      <w:marRight w:val="0"/>
                      <w:marTop w:val="0"/>
                      <w:marBottom w:val="0"/>
                      <w:divBdr>
                        <w:top w:val="none" w:sz="0" w:space="0" w:color="auto"/>
                        <w:left w:val="none" w:sz="0" w:space="0" w:color="auto"/>
                        <w:bottom w:val="none" w:sz="0" w:space="0" w:color="auto"/>
                        <w:right w:val="none" w:sz="0" w:space="0" w:color="auto"/>
                      </w:divBdr>
                    </w:div>
                    <w:div w:id="525801134">
                      <w:marLeft w:val="0"/>
                      <w:marRight w:val="0"/>
                      <w:marTop w:val="0"/>
                      <w:marBottom w:val="0"/>
                      <w:divBdr>
                        <w:top w:val="none" w:sz="0" w:space="0" w:color="auto"/>
                        <w:left w:val="none" w:sz="0" w:space="0" w:color="auto"/>
                        <w:bottom w:val="none" w:sz="0" w:space="0" w:color="auto"/>
                        <w:right w:val="none" w:sz="0" w:space="0" w:color="auto"/>
                      </w:divBdr>
                    </w:div>
                    <w:div w:id="526483255">
                      <w:marLeft w:val="0"/>
                      <w:marRight w:val="0"/>
                      <w:marTop w:val="0"/>
                      <w:marBottom w:val="0"/>
                      <w:divBdr>
                        <w:top w:val="none" w:sz="0" w:space="0" w:color="auto"/>
                        <w:left w:val="none" w:sz="0" w:space="0" w:color="auto"/>
                        <w:bottom w:val="none" w:sz="0" w:space="0" w:color="auto"/>
                        <w:right w:val="none" w:sz="0" w:space="0" w:color="auto"/>
                      </w:divBdr>
                    </w:div>
                    <w:div w:id="530149187">
                      <w:marLeft w:val="0"/>
                      <w:marRight w:val="0"/>
                      <w:marTop w:val="0"/>
                      <w:marBottom w:val="0"/>
                      <w:divBdr>
                        <w:top w:val="none" w:sz="0" w:space="0" w:color="auto"/>
                        <w:left w:val="none" w:sz="0" w:space="0" w:color="auto"/>
                        <w:bottom w:val="none" w:sz="0" w:space="0" w:color="auto"/>
                        <w:right w:val="none" w:sz="0" w:space="0" w:color="auto"/>
                      </w:divBdr>
                    </w:div>
                    <w:div w:id="532840105">
                      <w:marLeft w:val="0"/>
                      <w:marRight w:val="0"/>
                      <w:marTop w:val="0"/>
                      <w:marBottom w:val="0"/>
                      <w:divBdr>
                        <w:top w:val="none" w:sz="0" w:space="0" w:color="auto"/>
                        <w:left w:val="none" w:sz="0" w:space="0" w:color="auto"/>
                        <w:bottom w:val="none" w:sz="0" w:space="0" w:color="auto"/>
                        <w:right w:val="none" w:sz="0" w:space="0" w:color="auto"/>
                      </w:divBdr>
                    </w:div>
                    <w:div w:id="533084335">
                      <w:marLeft w:val="0"/>
                      <w:marRight w:val="0"/>
                      <w:marTop w:val="0"/>
                      <w:marBottom w:val="0"/>
                      <w:divBdr>
                        <w:top w:val="none" w:sz="0" w:space="0" w:color="auto"/>
                        <w:left w:val="none" w:sz="0" w:space="0" w:color="auto"/>
                        <w:bottom w:val="none" w:sz="0" w:space="0" w:color="auto"/>
                        <w:right w:val="none" w:sz="0" w:space="0" w:color="auto"/>
                      </w:divBdr>
                    </w:div>
                    <w:div w:id="533735063">
                      <w:marLeft w:val="0"/>
                      <w:marRight w:val="0"/>
                      <w:marTop w:val="0"/>
                      <w:marBottom w:val="0"/>
                      <w:divBdr>
                        <w:top w:val="none" w:sz="0" w:space="0" w:color="auto"/>
                        <w:left w:val="none" w:sz="0" w:space="0" w:color="auto"/>
                        <w:bottom w:val="none" w:sz="0" w:space="0" w:color="auto"/>
                        <w:right w:val="none" w:sz="0" w:space="0" w:color="auto"/>
                      </w:divBdr>
                    </w:div>
                    <w:div w:id="533882213">
                      <w:marLeft w:val="0"/>
                      <w:marRight w:val="0"/>
                      <w:marTop w:val="0"/>
                      <w:marBottom w:val="0"/>
                      <w:divBdr>
                        <w:top w:val="none" w:sz="0" w:space="0" w:color="auto"/>
                        <w:left w:val="none" w:sz="0" w:space="0" w:color="auto"/>
                        <w:bottom w:val="none" w:sz="0" w:space="0" w:color="auto"/>
                        <w:right w:val="none" w:sz="0" w:space="0" w:color="auto"/>
                      </w:divBdr>
                    </w:div>
                    <w:div w:id="544945245">
                      <w:marLeft w:val="0"/>
                      <w:marRight w:val="0"/>
                      <w:marTop w:val="0"/>
                      <w:marBottom w:val="0"/>
                      <w:divBdr>
                        <w:top w:val="none" w:sz="0" w:space="0" w:color="auto"/>
                        <w:left w:val="none" w:sz="0" w:space="0" w:color="auto"/>
                        <w:bottom w:val="none" w:sz="0" w:space="0" w:color="auto"/>
                        <w:right w:val="none" w:sz="0" w:space="0" w:color="auto"/>
                      </w:divBdr>
                    </w:div>
                    <w:div w:id="546992501">
                      <w:marLeft w:val="0"/>
                      <w:marRight w:val="0"/>
                      <w:marTop w:val="0"/>
                      <w:marBottom w:val="0"/>
                      <w:divBdr>
                        <w:top w:val="none" w:sz="0" w:space="0" w:color="auto"/>
                        <w:left w:val="none" w:sz="0" w:space="0" w:color="auto"/>
                        <w:bottom w:val="none" w:sz="0" w:space="0" w:color="auto"/>
                        <w:right w:val="none" w:sz="0" w:space="0" w:color="auto"/>
                      </w:divBdr>
                    </w:div>
                    <w:div w:id="553321904">
                      <w:marLeft w:val="0"/>
                      <w:marRight w:val="0"/>
                      <w:marTop w:val="0"/>
                      <w:marBottom w:val="0"/>
                      <w:divBdr>
                        <w:top w:val="none" w:sz="0" w:space="0" w:color="auto"/>
                        <w:left w:val="none" w:sz="0" w:space="0" w:color="auto"/>
                        <w:bottom w:val="none" w:sz="0" w:space="0" w:color="auto"/>
                        <w:right w:val="none" w:sz="0" w:space="0" w:color="auto"/>
                      </w:divBdr>
                    </w:div>
                    <w:div w:id="560990454">
                      <w:marLeft w:val="0"/>
                      <w:marRight w:val="0"/>
                      <w:marTop w:val="0"/>
                      <w:marBottom w:val="0"/>
                      <w:divBdr>
                        <w:top w:val="none" w:sz="0" w:space="0" w:color="auto"/>
                        <w:left w:val="none" w:sz="0" w:space="0" w:color="auto"/>
                        <w:bottom w:val="none" w:sz="0" w:space="0" w:color="auto"/>
                        <w:right w:val="none" w:sz="0" w:space="0" w:color="auto"/>
                      </w:divBdr>
                    </w:div>
                    <w:div w:id="572394741">
                      <w:marLeft w:val="0"/>
                      <w:marRight w:val="0"/>
                      <w:marTop w:val="0"/>
                      <w:marBottom w:val="0"/>
                      <w:divBdr>
                        <w:top w:val="none" w:sz="0" w:space="0" w:color="auto"/>
                        <w:left w:val="none" w:sz="0" w:space="0" w:color="auto"/>
                        <w:bottom w:val="none" w:sz="0" w:space="0" w:color="auto"/>
                        <w:right w:val="none" w:sz="0" w:space="0" w:color="auto"/>
                      </w:divBdr>
                    </w:div>
                    <w:div w:id="575210189">
                      <w:marLeft w:val="0"/>
                      <w:marRight w:val="0"/>
                      <w:marTop w:val="0"/>
                      <w:marBottom w:val="0"/>
                      <w:divBdr>
                        <w:top w:val="none" w:sz="0" w:space="0" w:color="auto"/>
                        <w:left w:val="none" w:sz="0" w:space="0" w:color="auto"/>
                        <w:bottom w:val="none" w:sz="0" w:space="0" w:color="auto"/>
                        <w:right w:val="none" w:sz="0" w:space="0" w:color="auto"/>
                      </w:divBdr>
                    </w:div>
                    <w:div w:id="578707758">
                      <w:marLeft w:val="0"/>
                      <w:marRight w:val="0"/>
                      <w:marTop w:val="0"/>
                      <w:marBottom w:val="0"/>
                      <w:divBdr>
                        <w:top w:val="none" w:sz="0" w:space="0" w:color="auto"/>
                        <w:left w:val="none" w:sz="0" w:space="0" w:color="auto"/>
                        <w:bottom w:val="none" w:sz="0" w:space="0" w:color="auto"/>
                        <w:right w:val="none" w:sz="0" w:space="0" w:color="auto"/>
                      </w:divBdr>
                    </w:div>
                    <w:div w:id="579946704">
                      <w:marLeft w:val="0"/>
                      <w:marRight w:val="0"/>
                      <w:marTop w:val="0"/>
                      <w:marBottom w:val="0"/>
                      <w:divBdr>
                        <w:top w:val="none" w:sz="0" w:space="0" w:color="auto"/>
                        <w:left w:val="none" w:sz="0" w:space="0" w:color="auto"/>
                        <w:bottom w:val="none" w:sz="0" w:space="0" w:color="auto"/>
                        <w:right w:val="none" w:sz="0" w:space="0" w:color="auto"/>
                      </w:divBdr>
                    </w:div>
                    <w:div w:id="580405773">
                      <w:marLeft w:val="0"/>
                      <w:marRight w:val="0"/>
                      <w:marTop w:val="0"/>
                      <w:marBottom w:val="0"/>
                      <w:divBdr>
                        <w:top w:val="none" w:sz="0" w:space="0" w:color="auto"/>
                        <w:left w:val="none" w:sz="0" w:space="0" w:color="auto"/>
                        <w:bottom w:val="none" w:sz="0" w:space="0" w:color="auto"/>
                        <w:right w:val="none" w:sz="0" w:space="0" w:color="auto"/>
                      </w:divBdr>
                    </w:div>
                    <w:div w:id="580870203">
                      <w:marLeft w:val="0"/>
                      <w:marRight w:val="0"/>
                      <w:marTop w:val="0"/>
                      <w:marBottom w:val="0"/>
                      <w:divBdr>
                        <w:top w:val="none" w:sz="0" w:space="0" w:color="auto"/>
                        <w:left w:val="none" w:sz="0" w:space="0" w:color="auto"/>
                        <w:bottom w:val="none" w:sz="0" w:space="0" w:color="auto"/>
                        <w:right w:val="none" w:sz="0" w:space="0" w:color="auto"/>
                      </w:divBdr>
                    </w:div>
                    <w:div w:id="596402875">
                      <w:marLeft w:val="0"/>
                      <w:marRight w:val="0"/>
                      <w:marTop w:val="0"/>
                      <w:marBottom w:val="0"/>
                      <w:divBdr>
                        <w:top w:val="none" w:sz="0" w:space="0" w:color="auto"/>
                        <w:left w:val="none" w:sz="0" w:space="0" w:color="auto"/>
                        <w:bottom w:val="none" w:sz="0" w:space="0" w:color="auto"/>
                        <w:right w:val="none" w:sz="0" w:space="0" w:color="auto"/>
                      </w:divBdr>
                    </w:div>
                    <w:div w:id="601382362">
                      <w:marLeft w:val="0"/>
                      <w:marRight w:val="0"/>
                      <w:marTop w:val="0"/>
                      <w:marBottom w:val="0"/>
                      <w:divBdr>
                        <w:top w:val="none" w:sz="0" w:space="0" w:color="auto"/>
                        <w:left w:val="none" w:sz="0" w:space="0" w:color="auto"/>
                        <w:bottom w:val="none" w:sz="0" w:space="0" w:color="auto"/>
                        <w:right w:val="none" w:sz="0" w:space="0" w:color="auto"/>
                      </w:divBdr>
                    </w:div>
                    <w:div w:id="602108193">
                      <w:marLeft w:val="0"/>
                      <w:marRight w:val="0"/>
                      <w:marTop w:val="0"/>
                      <w:marBottom w:val="0"/>
                      <w:divBdr>
                        <w:top w:val="none" w:sz="0" w:space="0" w:color="auto"/>
                        <w:left w:val="none" w:sz="0" w:space="0" w:color="auto"/>
                        <w:bottom w:val="none" w:sz="0" w:space="0" w:color="auto"/>
                        <w:right w:val="none" w:sz="0" w:space="0" w:color="auto"/>
                      </w:divBdr>
                    </w:div>
                    <w:div w:id="604315159">
                      <w:marLeft w:val="0"/>
                      <w:marRight w:val="0"/>
                      <w:marTop w:val="0"/>
                      <w:marBottom w:val="0"/>
                      <w:divBdr>
                        <w:top w:val="none" w:sz="0" w:space="0" w:color="auto"/>
                        <w:left w:val="none" w:sz="0" w:space="0" w:color="auto"/>
                        <w:bottom w:val="none" w:sz="0" w:space="0" w:color="auto"/>
                        <w:right w:val="none" w:sz="0" w:space="0" w:color="auto"/>
                      </w:divBdr>
                    </w:div>
                    <w:div w:id="604389226">
                      <w:marLeft w:val="0"/>
                      <w:marRight w:val="0"/>
                      <w:marTop w:val="0"/>
                      <w:marBottom w:val="0"/>
                      <w:divBdr>
                        <w:top w:val="none" w:sz="0" w:space="0" w:color="auto"/>
                        <w:left w:val="none" w:sz="0" w:space="0" w:color="auto"/>
                        <w:bottom w:val="none" w:sz="0" w:space="0" w:color="auto"/>
                        <w:right w:val="none" w:sz="0" w:space="0" w:color="auto"/>
                      </w:divBdr>
                    </w:div>
                    <w:div w:id="604727898">
                      <w:marLeft w:val="0"/>
                      <w:marRight w:val="0"/>
                      <w:marTop w:val="0"/>
                      <w:marBottom w:val="0"/>
                      <w:divBdr>
                        <w:top w:val="none" w:sz="0" w:space="0" w:color="auto"/>
                        <w:left w:val="none" w:sz="0" w:space="0" w:color="auto"/>
                        <w:bottom w:val="none" w:sz="0" w:space="0" w:color="auto"/>
                        <w:right w:val="none" w:sz="0" w:space="0" w:color="auto"/>
                      </w:divBdr>
                    </w:div>
                    <w:div w:id="604918731">
                      <w:marLeft w:val="0"/>
                      <w:marRight w:val="0"/>
                      <w:marTop w:val="0"/>
                      <w:marBottom w:val="0"/>
                      <w:divBdr>
                        <w:top w:val="none" w:sz="0" w:space="0" w:color="auto"/>
                        <w:left w:val="none" w:sz="0" w:space="0" w:color="auto"/>
                        <w:bottom w:val="none" w:sz="0" w:space="0" w:color="auto"/>
                        <w:right w:val="none" w:sz="0" w:space="0" w:color="auto"/>
                      </w:divBdr>
                    </w:div>
                    <w:div w:id="605120102">
                      <w:marLeft w:val="0"/>
                      <w:marRight w:val="0"/>
                      <w:marTop w:val="0"/>
                      <w:marBottom w:val="0"/>
                      <w:divBdr>
                        <w:top w:val="none" w:sz="0" w:space="0" w:color="auto"/>
                        <w:left w:val="none" w:sz="0" w:space="0" w:color="auto"/>
                        <w:bottom w:val="none" w:sz="0" w:space="0" w:color="auto"/>
                        <w:right w:val="none" w:sz="0" w:space="0" w:color="auto"/>
                      </w:divBdr>
                    </w:div>
                    <w:div w:id="608467883">
                      <w:marLeft w:val="0"/>
                      <w:marRight w:val="0"/>
                      <w:marTop w:val="0"/>
                      <w:marBottom w:val="0"/>
                      <w:divBdr>
                        <w:top w:val="none" w:sz="0" w:space="0" w:color="auto"/>
                        <w:left w:val="none" w:sz="0" w:space="0" w:color="auto"/>
                        <w:bottom w:val="none" w:sz="0" w:space="0" w:color="auto"/>
                        <w:right w:val="none" w:sz="0" w:space="0" w:color="auto"/>
                      </w:divBdr>
                    </w:div>
                    <w:div w:id="609704840">
                      <w:marLeft w:val="0"/>
                      <w:marRight w:val="0"/>
                      <w:marTop w:val="0"/>
                      <w:marBottom w:val="0"/>
                      <w:divBdr>
                        <w:top w:val="none" w:sz="0" w:space="0" w:color="auto"/>
                        <w:left w:val="none" w:sz="0" w:space="0" w:color="auto"/>
                        <w:bottom w:val="none" w:sz="0" w:space="0" w:color="auto"/>
                        <w:right w:val="none" w:sz="0" w:space="0" w:color="auto"/>
                      </w:divBdr>
                    </w:div>
                    <w:div w:id="609819227">
                      <w:marLeft w:val="0"/>
                      <w:marRight w:val="0"/>
                      <w:marTop w:val="0"/>
                      <w:marBottom w:val="0"/>
                      <w:divBdr>
                        <w:top w:val="none" w:sz="0" w:space="0" w:color="auto"/>
                        <w:left w:val="none" w:sz="0" w:space="0" w:color="auto"/>
                        <w:bottom w:val="none" w:sz="0" w:space="0" w:color="auto"/>
                        <w:right w:val="none" w:sz="0" w:space="0" w:color="auto"/>
                      </w:divBdr>
                    </w:div>
                    <w:div w:id="609821051">
                      <w:marLeft w:val="0"/>
                      <w:marRight w:val="0"/>
                      <w:marTop w:val="0"/>
                      <w:marBottom w:val="0"/>
                      <w:divBdr>
                        <w:top w:val="none" w:sz="0" w:space="0" w:color="auto"/>
                        <w:left w:val="none" w:sz="0" w:space="0" w:color="auto"/>
                        <w:bottom w:val="none" w:sz="0" w:space="0" w:color="auto"/>
                        <w:right w:val="none" w:sz="0" w:space="0" w:color="auto"/>
                      </w:divBdr>
                    </w:div>
                    <w:div w:id="611867604">
                      <w:marLeft w:val="0"/>
                      <w:marRight w:val="0"/>
                      <w:marTop w:val="0"/>
                      <w:marBottom w:val="0"/>
                      <w:divBdr>
                        <w:top w:val="none" w:sz="0" w:space="0" w:color="auto"/>
                        <w:left w:val="none" w:sz="0" w:space="0" w:color="auto"/>
                        <w:bottom w:val="none" w:sz="0" w:space="0" w:color="auto"/>
                        <w:right w:val="none" w:sz="0" w:space="0" w:color="auto"/>
                      </w:divBdr>
                    </w:div>
                    <w:div w:id="613288638">
                      <w:marLeft w:val="0"/>
                      <w:marRight w:val="0"/>
                      <w:marTop w:val="0"/>
                      <w:marBottom w:val="0"/>
                      <w:divBdr>
                        <w:top w:val="none" w:sz="0" w:space="0" w:color="auto"/>
                        <w:left w:val="none" w:sz="0" w:space="0" w:color="auto"/>
                        <w:bottom w:val="none" w:sz="0" w:space="0" w:color="auto"/>
                        <w:right w:val="none" w:sz="0" w:space="0" w:color="auto"/>
                      </w:divBdr>
                    </w:div>
                    <w:div w:id="618922218">
                      <w:marLeft w:val="0"/>
                      <w:marRight w:val="0"/>
                      <w:marTop w:val="0"/>
                      <w:marBottom w:val="0"/>
                      <w:divBdr>
                        <w:top w:val="none" w:sz="0" w:space="0" w:color="auto"/>
                        <w:left w:val="none" w:sz="0" w:space="0" w:color="auto"/>
                        <w:bottom w:val="none" w:sz="0" w:space="0" w:color="auto"/>
                        <w:right w:val="none" w:sz="0" w:space="0" w:color="auto"/>
                      </w:divBdr>
                    </w:div>
                    <w:div w:id="624965201">
                      <w:marLeft w:val="0"/>
                      <w:marRight w:val="0"/>
                      <w:marTop w:val="0"/>
                      <w:marBottom w:val="0"/>
                      <w:divBdr>
                        <w:top w:val="none" w:sz="0" w:space="0" w:color="auto"/>
                        <w:left w:val="none" w:sz="0" w:space="0" w:color="auto"/>
                        <w:bottom w:val="none" w:sz="0" w:space="0" w:color="auto"/>
                        <w:right w:val="none" w:sz="0" w:space="0" w:color="auto"/>
                      </w:divBdr>
                    </w:div>
                    <w:div w:id="625162287">
                      <w:marLeft w:val="0"/>
                      <w:marRight w:val="0"/>
                      <w:marTop w:val="0"/>
                      <w:marBottom w:val="0"/>
                      <w:divBdr>
                        <w:top w:val="none" w:sz="0" w:space="0" w:color="auto"/>
                        <w:left w:val="none" w:sz="0" w:space="0" w:color="auto"/>
                        <w:bottom w:val="none" w:sz="0" w:space="0" w:color="auto"/>
                        <w:right w:val="none" w:sz="0" w:space="0" w:color="auto"/>
                      </w:divBdr>
                    </w:div>
                    <w:div w:id="626160081">
                      <w:marLeft w:val="0"/>
                      <w:marRight w:val="0"/>
                      <w:marTop w:val="0"/>
                      <w:marBottom w:val="0"/>
                      <w:divBdr>
                        <w:top w:val="none" w:sz="0" w:space="0" w:color="auto"/>
                        <w:left w:val="none" w:sz="0" w:space="0" w:color="auto"/>
                        <w:bottom w:val="none" w:sz="0" w:space="0" w:color="auto"/>
                        <w:right w:val="none" w:sz="0" w:space="0" w:color="auto"/>
                      </w:divBdr>
                    </w:div>
                    <w:div w:id="633483089">
                      <w:marLeft w:val="0"/>
                      <w:marRight w:val="0"/>
                      <w:marTop w:val="0"/>
                      <w:marBottom w:val="0"/>
                      <w:divBdr>
                        <w:top w:val="none" w:sz="0" w:space="0" w:color="auto"/>
                        <w:left w:val="none" w:sz="0" w:space="0" w:color="auto"/>
                        <w:bottom w:val="none" w:sz="0" w:space="0" w:color="auto"/>
                        <w:right w:val="none" w:sz="0" w:space="0" w:color="auto"/>
                      </w:divBdr>
                    </w:div>
                    <w:div w:id="637339959">
                      <w:marLeft w:val="0"/>
                      <w:marRight w:val="0"/>
                      <w:marTop w:val="0"/>
                      <w:marBottom w:val="0"/>
                      <w:divBdr>
                        <w:top w:val="none" w:sz="0" w:space="0" w:color="auto"/>
                        <w:left w:val="none" w:sz="0" w:space="0" w:color="auto"/>
                        <w:bottom w:val="none" w:sz="0" w:space="0" w:color="auto"/>
                        <w:right w:val="none" w:sz="0" w:space="0" w:color="auto"/>
                      </w:divBdr>
                    </w:div>
                    <w:div w:id="649359317">
                      <w:marLeft w:val="0"/>
                      <w:marRight w:val="0"/>
                      <w:marTop w:val="0"/>
                      <w:marBottom w:val="0"/>
                      <w:divBdr>
                        <w:top w:val="none" w:sz="0" w:space="0" w:color="auto"/>
                        <w:left w:val="none" w:sz="0" w:space="0" w:color="auto"/>
                        <w:bottom w:val="none" w:sz="0" w:space="0" w:color="auto"/>
                        <w:right w:val="none" w:sz="0" w:space="0" w:color="auto"/>
                      </w:divBdr>
                    </w:div>
                    <w:div w:id="662245352">
                      <w:marLeft w:val="0"/>
                      <w:marRight w:val="0"/>
                      <w:marTop w:val="0"/>
                      <w:marBottom w:val="0"/>
                      <w:divBdr>
                        <w:top w:val="none" w:sz="0" w:space="0" w:color="auto"/>
                        <w:left w:val="none" w:sz="0" w:space="0" w:color="auto"/>
                        <w:bottom w:val="none" w:sz="0" w:space="0" w:color="auto"/>
                        <w:right w:val="none" w:sz="0" w:space="0" w:color="auto"/>
                      </w:divBdr>
                    </w:div>
                    <w:div w:id="663164560">
                      <w:marLeft w:val="0"/>
                      <w:marRight w:val="0"/>
                      <w:marTop w:val="0"/>
                      <w:marBottom w:val="0"/>
                      <w:divBdr>
                        <w:top w:val="none" w:sz="0" w:space="0" w:color="auto"/>
                        <w:left w:val="none" w:sz="0" w:space="0" w:color="auto"/>
                        <w:bottom w:val="none" w:sz="0" w:space="0" w:color="auto"/>
                        <w:right w:val="none" w:sz="0" w:space="0" w:color="auto"/>
                      </w:divBdr>
                    </w:div>
                    <w:div w:id="664819763">
                      <w:marLeft w:val="0"/>
                      <w:marRight w:val="0"/>
                      <w:marTop w:val="0"/>
                      <w:marBottom w:val="0"/>
                      <w:divBdr>
                        <w:top w:val="none" w:sz="0" w:space="0" w:color="auto"/>
                        <w:left w:val="none" w:sz="0" w:space="0" w:color="auto"/>
                        <w:bottom w:val="none" w:sz="0" w:space="0" w:color="auto"/>
                        <w:right w:val="none" w:sz="0" w:space="0" w:color="auto"/>
                      </w:divBdr>
                    </w:div>
                    <w:div w:id="666400051">
                      <w:marLeft w:val="0"/>
                      <w:marRight w:val="0"/>
                      <w:marTop w:val="0"/>
                      <w:marBottom w:val="0"/>
                      <w:divBdr>
                        <w:top w:val="none" w:sz="0" w:space="0" w:color="auto"/>
                        <w:left w:val="none" w:sz="0" w:space="0" w:color="auto"/>
                        <w:bottom w:val="none" w:sz="0" w:space="0" w:color="auto"/>
                        <w:right w:val="none" w:sz="0" w:space="0" w:color="auto"/>
                      </w:divBdr>
                    </w:div>
                    <w:div w:id="666595807">
                      <w:marLeft w:val="0"/>
                      <w:marRight w:val="0"/>
                      <w:marTop w:val="0"/>
                      <w:marBottom w:val="0"/>
                      <w:divBdr>
                        <w:top w:val="none" w:sz="0" w:space="0" w:color="auto"/>
                        <w:left w:val="none" w:sz="0" w:space="0" w:color="auto"/>
                        <w:bottom w:val="none" w:sz="0" w:space="0" w:color="auto"/>
                        <w:right w:val="none" w:sz="0" w:space="0" w:color="auto"/>
                      </w:divBdr>
                    </w:div>
                    <w:div w:id="667051180">
                      <w:marLeft w:val="0"/>
                      <w:marRight w:val="0"/>
                      <w:marTop w:val="0"/>
                      <w:marBottom w:val="0"/>
                      <w:divBdr>
                        <w:top w:val="none" w:sz="0" w:space="0" w:color="auto"/>
                        <w:left w:val="none" w:sz="0" w:space="0" w:color="auto"/>
                        <w:bottom w:val="none" w:sz="0" w:space="0" w:color="auto"/>
                        <w:right w:val="none" w:sz="0" w:space="0" w:color="auto"/>
                      </w:divBdr>
                    </w:div>
                    <w:div w:id="681207046">
                      <w:marLeft w:val="0"/>
                      <w:marRight w:val="0"/>
                      <w:marTop w:val="0"/>
                      <w:marBottom w:val="0"/>
                      <w:divBdr>
                        <w:top w:val="none" w:sz="0" w:space="0" w:color="auto"/>
                        <w:left w:val="none" w:sz="0" w:space="0" w:color="auto"/>
                        <w:bottom w:val="none" w:sz="0" w:space="0" w:color="auto"/>
                        <w:right w:val="none" w:sz="0" w:space="0" w:color="auto"/>
                      </w:divBdr>
                    </w:div>
                    <w:div w:id="695615630">
                      <w:marLeft w:val="0"/>
                      <w:marRight w:val="0"/>
                      <w:marTop w:val="0"/>
                      <w:marBottom w:val="0"/>
                      <w:divBdr>
                        <w:top w:val="none" w:sz="0" w:space="0" w:color="auto"/>
                        <w:left w:val="none" w:sz="0" w:space="0" w:color="auto"/>
                        <w:bottom w:val="none" w:sz="0" w:space="0" w:color="auto"/>
                        <w:right w:val="none" w:sz="0" w:space="0" w:color="auto"/>
                      </w:divBdr>
                    </w:div>
                    <w:div w:id="699478948">
                      <w:marLeft w:val="0"/>
                      <w:marRight w:val="0"/>
                      <w:marTop w:val="0"/>
                      <w:marBottom w:val="0"/>
                      <w:divBdr>
                        <w:top w:val="none" w:sz="0" w:space="0" w:color="auto"/>
                        <w:left w:val="none" w:sz="0" w:space="0" w:color="auto"/>
                        <w:bottom w:val="none" w:sz="0" w:space="0" w:color="auto"/>
                        <w:right w:val="none" w:sz="0" w:space="0" w:color="auto"/>
                      </w:divBdr>
                    </w:div>
                    <w:div w:id="700325203">
                      <w:marLeft w:val="0"/>
                      <w:marRight w:val="0"/>
                      <w:marTop w:val="0"/>
                      <w:marBottom w:val="0"/>
                      <w:divBdr>
                        <w:top w:val="none" w:sz="0" w:space="0" w:color="auto"/>
                        <w:left w:val="none" w:sz="0" w:space="0" w:color="auto"/>
                        <w:bottom w:val="none" w:sz="0" w:space="0" w:color="auto"/>
                        <w:right w:val="none" w:sz="0" w:space="0" w:color="auto"/>
                      </w:divBdr>
                    </w:div>
                    <w:div w:id="701977497">
                      <w:marLeft w:val="0"/>
                      <w:marRight w:val="0"/>
                      <w:marTop w:val="0"/>
                      <w:marBottom w:val="0"/>
                      <w:divBdr>
                        <w:top w:val="none" w:sz="0" w:space="0" w:color="auto"/>
                        <w:left w:val="none" w:sz="0" w:space="0" w:color="auto"/>
                        <w:bottom w:val="none" w:sz="0" w:space="0" w:color="auto"/>
                        <w:right w:val="none" w:sz="0" w:space="0" w:color="auto"/>
                      </w:divBdr>
                    </w:div>
                    <w:div w:id="704406234">
                      <w:marLeft w:val="0"/>
                      <w:marRight w:val="0"/>
                      <w:marTop w:val="0"/>
                      <w:marBottom w:val="0"/>
                      <w:divBdr>
                        <w:top w:val="none" w:sz="0" w:space="0" w:color="auto"/>
                        <w:left w:val="none" w:sz="0" w:space="0" w:color="auto"/>
                        <w:bottom w:val="none" w:sz="0" w:space="0" w:color="auto"/>
                        <w:right w:val="none" w:sz="0" w:space="0" w:color="auto"/>
                      </w:divBdr>
                    </w:div>
                    <w:div w:id="707492264">
                      <w:marLeft w:val="0"/>
                      <w:marRight w:val="0"/>
                      <w:marTop w:val="0"/>
                      <w:marBottom w:val="0"/>
                      <w:divBdr>
                        <w:top w:val="none" w:sz="0" w:space="0" w:color="auto"/>
                        <w:left w:val="none" w:sz="0" w:space="0" w:color="auto"/>
                        <w:bottom w:val="none" w:sz="0" w:space="0" w:color="auto"/>
                        <w:right w:val="none" w:sz="0" w:space="0" w:color="auto"/>
                      </w:divBdr>
                    </w:div>
                    <w:div w:id="710350377">
                      <w:marLeft w:val="0"/>
                      <w:marRight w:val="0"/>
                      <w:marTop w:val="0"/>
                      <w:marBottom w:val="0"/>
                      <w:divBdr>
                        <w:top w:val="none" w:sz="0" w:space="0" w:color="auto"/>
                        <w:left w:val="none" w:sz="0" w:space="0" w:color="auto"/>
                        <w:bottom w:val="none" w:sz="0" w:space="0" w:color="auto"/>
                        <w:right w:val="none" w:sz="0" w:space="0" w:color="auto"/>
                      </w:divBdr>
                    </w:div>
                    <w:div w:id="718357654">
                      <w:marLeft w:val="0"/>
                      <w:marRight w:val="0"/>
                      <w:marTop w:val="0"/>
                      <w:marBottom w:val="0"/>
                      <w:divBdr>
                        <w:top w:val="none" w:sz="0" w:space="0" w:color="auto"/>
                        <w:left w:val="none" w:sz="0" w:space="0" w:color="auto"/>
                        <w:bottom w:val="none" w:sz="0" w:space="0" w:color="auto"/>
                        <w:right w:val="none" w:sz="0" w:space="0" w:color="auto"/>
                      </w:divBdr>
                    </w:div>
                    <w:div w:id="724989409">
                      <w:marLeft w:val="0"/>
                      <w:marRight w:val="0"/>
                      <w:marTop w:val="0"/>
                      <w:marBottom w:val="0"/>
                      <w:divBdr>
                        <w:top w:val="none" w:sz="0" w:space="0" w:color="auto"/>
                        <w:left w:val="none" w:sz="0" w:space="0" w:color="auto"/>
                        <w:bottom w:val="none" w:sz="0" w:space="0" w:color="auto"/>
                        <w:right w:val="none" w:sz="0" w:space="0" w:color="auto"/>
                      </w:divBdr>
                    </w:div>
                    <w:div w:id="725838138">
                      <w:marLeft w:val="0"/>
                      <w:marRight w:val="0"/>
                      <w:marTop w:val="0"/>
                      <w:marBottom w:val="0"/>
                      <w:divBdr>
                        <w:top w:val="none" w:sz="0" w:space="0" w:color="auto"/>
                        <w:left w:val="none" w:sz="0" w:space="0" w:color="auto"/>
                        <w:bottom w:val="none" w:sz="0" w:space="0" w:color="auto"/>
                        <w:right w:val="none" w:sz="0" w:space="0" w:color="auto"/>
                      </w:divBdr>
                    </w:div>
                    <w:div w:id="726490449">
                      <w:marLeft w:val="0"/>
                      <w:marRight w:val="0"/>
                      <w:marTop w:val="0"/>
                      <w:marBottom w:val="0"/>
                      <w:divBdr>
                        <w:top w:val="none" w:sz="0" w:space="0" w:color="auto"/>
                        <w:left w:val="none" w:sz="0" w:space="0" w:color="auto"/>
                        <w:bottom w:val="none" w:sz="0" w:space="0" w:color="auto"/>
                        <w:right w:val="none" w:sz="0" w:space="0" w:color="auto"/>
                      </w:divBdr>
                    </w:div>
                    <w:div w:id="727727473">
                      <w:marLeft w:val="0"/>
                      <w:marRight w:val="0"/>
                      <w:marTop w:val="0"/>
                      <w:marBottom w:val="0"/>
                      <w:divBdr>
                        <w:top w:val="none" w:sz="0" w:space="0" w:color="auto"/>
                        <w:left w:val="none" w:sz="0" w:space="0" w:color="auto"/>
                        <w:bottom w:val="none" w:sz="0" w:space="0" w:color="auto"/>
                        <w:right w:val="none" w:sz="0" w:space="0" w:color="auto"/>
                      </w:divBdr>
                    </w:div>
                    <w:div w:id="731347149">
                      <w:marLeft w:val="0"/>
                      <w:marRight w:val="0"/>
                      <w:marTop w:val="0"/>
                      <w:marBottom w:val="0"/>
                      <w:divBdr>
                        <w:top w:val="none" w:sz="0" w:space="0" w:color="auto"/>
                        <w:left w:val="none" w:sz="0" w:space="0" w:color="auto"/>
                        <w:bottom w:val="none" w:sz="0" w:space="0" w:color="auto"/>
                        <w:right w:val="none" w:sz="0" w:space="0" w:color="auto"/>
                      </w:divBdr>
                    </w:div>
                    <w:div w:id="740978641">
                      <w:marLeft w:val="0"/>
                      <w:marRight w:val="0"/>
                      <w:marTop w:val="0"/>
                      <w:marBottom w:val="0"/>
                      <w:divBdr>
                        <w:top w:val="none" w:sz="0" w:space="0" w:color="auto"/>
                        <w:left w:val="none" w:sz="0" w:space="0" w:color="auto"/>
                        <w:bottom w:val="none" w:sz="0" w:space="0" w:color="auto"/>
                        <w:right w:val="none" w:sz="0" w:space="0" w:color="auto"/>
                      </w:divBdr>
                    </w:div>
                    <w:div w:id="744641714">
                      <w:marLeft w:val="0"/>
                      <w:marRight w:val="0"/>
                      <w:marTop w:val="0"/>
                      <w:marBottom w:val="0"/>
                      <w:divBdr>
                        <w:top w:val="none" w:sz="0" w:space="0" w:color="auto"/>
                        <w:left w:val="none" w:sz="0" w:space="0" w:color="auto"/>
                        <w:bottom w:val="none" w:sz="0" w:space="0" w:color="auto"/>
                        <w:right w:val="none" w:sz="0" w:space="0" w:color="auto"/>
                      </w:divBdr>
                    </w:div>
                    <w:div w:id="746222523">
                      <w:marLeft w:val="0"/>
                      <w:marRight w:val="0"/>
                      <w:marTop w:val="0"/>
                      <w:marBottom w:val="0"/>
                      <w:divBdr>
                        <w:top w:val="none" w:sz="0" w:space="0" w:color="auto"/>
                        <w:left w:val="none" w:sz="0" w:space="0" w:color="auto"/>
                        <w:bottom w:val="none" w:sz="0" w:space="0" w:color="auto"/>
                        <w:right w:val="none" w:sz="0" w:space="0" w:color="auto"/>
                      </w:divBdr>
                    </w:div>
                    <w:div w:id="752163870">
                      <w:marLeft w:val="0"/>
                      <w:marRight w:val="0"/>
                      <w:marTop w:val="0"/>
                      <w:marBottom w:val="0"/>
                      <w:divBdr>
                        <w:top w:val="none" w:sz="0" w:space="0" w:color="auto"/>
                        <w:left w:val="none" w:sz="0" w:space="0" w:color="auto"/>
                        <w:bottom w:val="none" w:sz="0" w:space="0" w:color="auto"/>
                        <w:right w:val="none" w:sz="0" w:space="0" w:color="auto"/>
                      </w:divBdr>
                    </w:div>
                    <w:div w:id="752821819">
                      <w:marLeft w:val="0"/>
                      <w:marRight w:val="0"/>
                      <w:marTop w:val="0"/>
                      <w:marBottom w:val="0"/>
                      <w:divBdr>
                        <w:top w:val="none" w:sz="0" w:space="0" w:color="auto"/>
                        <w:left w:val="none" w:sz="0" w:space="0" w:color="auto"/>
                        <w:bottom w:val="none" w:sz="0" w:space="0" w:color="auto"/>
                        <w:right w:val="none" w:sz="0" w:space="0" w:color="auto"/>
                      </w:divBdr>
                    </w:div>
                    <w:div w:id="753086882">
                      <w:marLeft w:val="0"/>
                      <w:marRight w:val="0"/>
                      <w:marTop w:val="0"/>
                      <w:marBottom w:val="0"/>
                      <w:divBdr>
                        <w:top w:val="none" w:sz="0" w:space="0" w:color="auto"/>
                        <w:left w:val="none" w:sz="0" w:space="0" w:color="auto"/>
                        <w:bottom w:val="none" w:sz="0" w:space="0" w:color="auto"/>
                        <w:right w:val="none" w:sz="0" w:space="0" w:color="auto"/>
                      </w:divBdr>
                    </w:div>
                    <w:div w:id="753864171">
                      <w:marLeft w:val="0"/>
                      <w:marRight w:val="0"/>
                      <w:marTop w:val="0"/>
                      <w:marBottom w:val="0"/>
                      <w:divBdr>
                        <w:top w:val="none" w:sz="0" w:space="0" w:color="auto"/>
                        <w:left w:val="none" w:sz="0" w:space="0" w:color="auto"/>
                        <w:bottom w:val="none" w:sz="0" w:space="0" w:color="auto"/>
                        <w:right w:val="none" w:sz="0" w:space="0" w:color="auto"/>
                      </w:divBdr>
                    </w:div>
                    <w:div w:id="755321624">
                      <w:marLeft w:val="0"/>
                      <w:marRight w:val="0"/>
                      <w:marTop w:val="0"/>
                      <w:marBottom w:val="0"/>
                      <w:divBdr>
                        <w:top w:val="none" w:sz="0" w:space="0" w:color="auto"/>
                        <w:left w:val="none" w:sz="0" w:space="0" w:color="auto"/>
                        <w:bottom w:val="none" w:sz="0" w:space="0" w:color="auto"/>
                        <w:right w:val="none" w:sz="0" w:space="0" w:color="auto"/>
                      </w:divBdr>
                    </w:div>
                    <w:div w:id="759377982">
                      <w:marLeft w:val="0"/>
                      <w:marRight w:val="0"/>
                      <w:marTop w:val="0"/>
                      <w:marBottom w:val="0"/>
                      <w:divBdr>
                        <w:top w:val="none" w:sz="0" w:space="0" w:color="auto"/>
                        <w:left w:val="none" w:sz="0" w:space="0" w:color="auto"/>
                        <w:bottom w:val="none" w:sz="0" w:space="0" w:color="auto"/>
                        <w:right w:val="none" w:sz="0" w:space="0" w:color="auto"/>
                      </w:divBdr>
                    </w:div>
                    <w:div w:id="760298856">
                      <w:marLeft w:val="0"/>
                      <w:marRight w:val="0"/>
                      <w:marTop w:val="0"/>
                      <w:marBottom w:val="0"/>
                      <w:divBdr>
                        <w:top w:val="none" w:sz="0" w:space="0" w:color="auto"/>
                        <w:left w:val="none" w:sz="0" w:space="0" w:color="auto"/>
                        <w:bottom w:val="none" w:sz="0" w:space="0" w:color="auto"/>
                        <w:right w:val="none" w:sz="0" w:space="0" w:color="auto"/>
                      </w:divBdr>
                    </w:div>
                    <w:div w:id="761145331">
                      <w:marLeft w:val="0"/>
                      <w:marRight w:val="0"/>
                      <w:marTop w:val="0"/>
                      <w:marBottom w:val="0"/>
                      <w:divBdr>
                        <w:top w:val="none" w:sz="0" w:space="0" w:color="auto"/>
                        <w:left w:val="none" w:sz="0" w:space="0" w:color="auto"/>
                        <w:bottom w:val="none" w:sz="0" w:space="0" w:color="auto"/>
                        <w:right w:val="none" w:sz="0" w:space="0" w:color="auto"/>
                      </w:divBdr>
                    </w:div>
                    <w:div w:id="768819505">
                      <w:marLeft w:val="0"/>
                      <w:marRight w:val="0"/>
                      <w:marTop w:val="0"/>
                      <w:marBottom w:val="0"/>
                      <w:divBdr>
                        <w:top w:val="none" w:sz="0" w:space="0" w:color="auto"/>
                        <w:left w:val="none" w:sz="0" w:space="0" w:color="auto"/>
                        <w:bottom w:val="none" w:sz="0" w:space="0" w:color="auto"/>
                        <w:right w:val="none" w:sz="0" w:space="0" w:color="auto"/>
                      </w:divBdr>
                    </w:div>
                    <w:div w:id="772094699">
                      <w:marLeft w:val="0"/>
                      <w:marRight w:val="0"/>
                      <w:marTop w:val="0"/>
                      <w:marBottom w:val="0"/>
                      <w:divBdr>
                        <w:top w:val="none" w:sz="0" w:space="0" w:color="auto"/>
                        <w:left w:val="none" w:sz="0" w:space="0" w:color="auto"/>
                        <w:bottom w:val="none" w:sz="0" w:space="0" w:color="auto"/>
                        <w:right w:val="none" w:sz="0" w:space="0" w:color="auto"/>
                      </w:divBdr>
                    </w:div>
                    <w:div w:id="777717099">
                      <w:marLeft w:val="0"/>
                      <w:marRight w:val="0"/>
                      <w:marTop w:val="0"/>
                      <w:marBottom w:val="0"/>
                      <w:divBdr>
                        <w:top w:val="none" w:sz="0" w:space="0" w:color="auto"/>
                        <w:left w:val="none" w:sz="0" w:space="0" w:color="auto"/>
                        <w:bottom w:val="none" w:sz="0" w:space="0" w:color="auto"/>
                        <w:right w:val="none" w:sz="0" w:space="0" w:color="auto"/>
                      </w:divBdr>
                    </w:div>
                    <w:div w:id="778258709">
                      <w:marLeft w:val="0"/>
                      <w:marRight w:val="0"/>
                      <w:marTop w:val="0"/>
                      <w:marBottom w:val="0"/>
                      <w:divBdr>
                        <w:top w:val="none" w:sz="0" w:space="0" w:color="auto"/>
                        <w:left w:val="none" w:sz="0" w:space="0" w:color="auto"/>
                        <w:bottom w:val="none" w:sz="0" w:space="0" w:color="auto"/>
                        <w:right w:val="none" w:sz="0" w:space="0" w:color="auto"/>
                      </w:divBdr>
                    </w:div>
                    <w:div w:id="778764753">
                      <w:marLeft w:val="0"/>
                      <w:marRight w:val="0"/>
                      <w:marTop w:val="0"/>
                      <w:marBottom w:val="0"/>
                      <w:divBdr>
                        <w:top w:val="none" w:sz="0" w:space="0" w:color="auto"/>
                        <w:left w:val="none" w:sz="0" w:space="0" w:color="auto"/>
                        <w:bottom w:val="none" w:sz="0" w:space="0" w:color="auto"/>
                        <w:right w:val="none" w:sz="0" w:space="0" w:color="auto"/>
                      </w:divBdr>
                    </w:div>
                    <w:div w:id="781610968">
                      <w:marLeft w:val="0"/>
                      <w:marRight w:val="0"/>
                      <w:marTop w:val="0"/>
                      <w:marBottom w:val="0"/>
                      <w:divBdr>
                        <w:top w:val="none" w:sz="0" w:space="0" w:color="auto"/>
                        <w:left w:val="none" w:sz="0" w:space="0" w:color="auto"/>
                        <w:bottom w:val="none" w:sz="0" w:space="0" w:color="auto"/>
                        <w:right w:val="none" w:sz="0" w:space="0" w:color="auto"/>
                      </w:divBdr>
                    </w:div>
                    <w:div w:id="783227638">
                      <w:marLeft w:val="0"/>
                      <w:marRight w:val="0"/>
                      <w:marTop w:val="0"/>
                      <w:marBottom w:val="0"/>
                      <w:divBdr>
                        <w:top w:val="none" w:sz="0" w:space="0" w:color="auto"/>
                        <w:left w:val="none" w:sz="0" w:space="0" w:color="auto"/>
                        <w:bottom w:val="none" w:sz="0" w:space="0" w:color="auto"/>
                        <w:right w:val="none" w:sz="0" w:space="0" w:color="auto"/>
                      </w:divBdr>
                    </w:div>
                    <w:div w:id="783571433">
                      <w:marLeft w:val="0"/>
                      <w:marRight w:val="0"/>
                      <w:marTop w:val="0"/>
                      <w:marBottom w:val="0"/>
                      <w:divBdr>
                        <w:top w:val="none" w:sz="0" w:space="0" w:color="auto"/>
                        <w:left w:val="none" w:sz="0" w:space="0" w:color="auto"/>
                        <w:bottom w:val="none" w:sz="0" w:space="0" w:color="auto"/>
                        <w:right w:val="none" w:sz="0" w:space="0" w:color="auto"/>
                      </w:divBdr>
                    </w:div>
                    <w:div w:id="791097215">
                      <w:marLeft w:val="0"/>
                      <w:marRight w:val="0"/>
                      <w:marTop w:val="0"/>
                      <w:marBottom w:val="0"/>
                      <w:divBdr>
                        <w:top w:val="none" w:sz="0" w:space="0" w:color="auto"/>
                        <w:left w:val="none" w:sz="0" w:space="0" w:color="auto"/>
                        <w:bottom w:val="none" w:sz="0" w:space="0" w:color="auto"/>
                        <w:right w:val="none" w:sz="0" w:space="0" w:color="auto"/>
                      </w:divBdr>
                    </w:div>
                    <w:div w:id="795148544">
                      <w:marLeft w:val="0"/>
                      <w:marRight w:val="0"/>
                      <w:marTop w:val="0"/>
                      <w:marBottom w:val="0"/>
                      <w:divBdr>
                        <w:top w:val="none" w:sz="0" w:space="0" w:color="auto"/>
                        <w:left w:val="none" w:sz="0" w:space="0" w:color="auto"/>
                        <w:bottom w:val="none" w:sz="0" w:space="0" w:color="auto"/>
                        <w:right w:val="none" w:sz="0" w:space="0" w:color="auto"/>
                      </w:divBdr>
                    </w:div>
                    <w:div w:id="796487932">
                      <w:marLeft w:val="0"/>
                      <w:marRight w:val="0"/>
                      <w:marTop w:val="0"/>
                      <w:marBottom w:val="0"/>
                      <w:divBdr>
                        <w:top w:val="none" w:sz="0" w:space="0" w:color="auto"/>
                        <w:left w:val="none" w:sz="0" w:space="0" w:color="auto"/>
                        <w:bottom w:val="none" w:sz="0" w:space="0" w:color="auto"/>
                        <w:right w:val="none" w:sz="0" w:space="0" w:color="auto"/>
                      </w:divBdr>
                    </w:div>
                    <w:div w:id="797065540">
                      <w:marLeft w:val="0"/>
                      <w:marRight w:val="0"/>
                      <w:marTop w:val="0"/>
                      <w:marBottom w:val="0"/>
                      <w:divBdr>
                        <w:top w:val="none" w:sz="0" w:space="0" w:color="auto"/>
                        <w:left w:val="none" w:sz="0" w:space="0" w:color="auto"/>
                        <w:bottom w:val="none" w:sz="0" w:space="0" w:color="auto"/>
                        <w:right w:val="none" w:sz="0" w:space="0" w:color="auto"/>
                      </w:divBdr>
                    </w:div>
                    <w:div w:id="799878676">
                      <w:marLeft w:val="0"/>
                      <w:marRight w:val="0"/>
                      <w:marTop w:val="0"/>
                      <w:marBottom w:val="0"/>
                      <w:divBdr>
                        <w:top w:val="none" w:sz="0" w:space="0" w:color="auto"/>
                        <w:left w:val="none" w:sz="0" w:space="0" w:color="auto"/>
                        <w:bottom w:val="none" w:sz="0" w:space="0" w:color="auto"/>
                        <w:right w:val="none" w:sz="0" w:space="0" w:color="auto"/>
                      </w:divBdr>
                    </w:div>
                    <w:div w:id="805582335">
                      <w:marLeft w:val="0"/>
                      <w:marRight w:val="0"/>
                      <w:marTop w:val="0"/>
                      <w:marBottom w:val="0"/>
                      <w:divBdr>
                        <w:top w:val="none" w:sz="0" w:space="0" w:color="auto"/>
                        <w:left w:val="none" w:sz="0" w:space="0" w:color="auto"/>
                        <w:bottom w:val="none" w:sz="0" w:space="0" w:color="auto"/>
                        <w:right w:val="none" w:sz="0" w:space="0" w:color="auto"/>
                      </w:divBdr>
                    </w:div>
                    <w:div w:id="805974375">
                      <w:marLeft w:val="0"/>
                      <w:marRight w:val="0"/>
                      <w:marTop w:val="0"/>
                      <w:marBottom w:val="0"/>
                      <w:divBdr>
                        <w:top w:val="none" w:sz="0" w:space="0" w:color="auto"/>
                        <w:left w:val="none" w:sz="0" w:space="0" w:color="auto"/>
                        <w:bottom w:val="none" w:sz="0" w:space="0" w:color="auto"/>
                        <w:right w:val="none" w:sz="0" w:space="0" w:color="auto"/>
                      </w:divBdr>
                    </w:div>
                    <w:div w:id="808472668">
                      <w:marLeft w:val="0"/>
                      <w:marRight w:val="0"/>
                      <w:marTop w:val="0"/>
                      <w:marBottom w:val="0"/>
                      <w:divBdr>
                        <w:top w:val="none" w:sz="0" w:space="0" w:color="auto"/>
                        <w:left w:val="none" w:sz="0" w:space="0" w:color="auto"/>
                        <w:bottom w:val="none" w:sz="0" w:space="0" w:color="auto"/>
                        <w:right w:val="none" w:sz="0" w:space="0" w:color="auto"/>
                      </w:divBdr>
                    </w:div>
                    <w:div w:id="808596189">
                      <w:marLeft w:val="0"/>
                      <w:marRight w:val="0"/>
                      <w:marTop w:val="0"/>
                      <w:marBottom w:val="0"/>
                      <w:divBdr>
                        <w:top w:val="none" w:sz="0" w:space="0" w:color="auto"/>
                        <w:left w:val="none" w:sz="0" w:space="0" w:color="auto"/>
                        <w:bottom w:val="none" w:sz="0" w:space="0" w:color="auto"/>
                        <w:right w:val="none" w:sz="0" w:space="0" w:color="auto"/>
                      </w:divBdr>
                    </w:div>
                    <w:div w:id="810562008">
                      <w:marLeft w:val="0"/>
                      <w:marRight w:val="0"/>
                      <w:marTop w:val="0"/>
                      <w:marBottom w:val="0"/>
                      <w:divBdr>
                        <w:top w:val="none" w:sz="0" w:space="0" w:color="auto"/>
                        <w:left w:val="none" w:sz="0" w:space="0" w:color="auto"/>
                        <w:bottom w:val="none" w:sz="0" w:space="0" w:color="auto"/>
                        <w:right w:val="none" w:sz="0" w:space="0" w:color="auto"/>
                      </w:divBdr>
                    </w:div>
                    <w:div w:id="811018176">
                      <w:marLeft w:val="0"/>
                      <w:marRight w:val="0"/>
                      <w:marTop w:val="0"/>
                      <w:marBottom w:val="0"/>
                      <w:divBdr>
                        <w:top w:val="none" w:sz="0" w:space="0" w:color="auto"/>
                        <w:left w:val="none" w:sz="0" w:space="0" w:color="auto"/>
                        <w:bottom w:val="none" w:sz="0" w:space="0" w:color="auto"/>
                        <w:right w:val="none" w:sz="0" w:space="0" w:color="auto"/>
                      </w:divBdr>
                    </w:div>
                    <w:div w:id="811099471">
                      <w:marLeft w:val="0"/>
                      <w:marRight w:val="0"/>
                      <w:marTop w:val="0"/>
                      <w:marBottom w:val="0"/>
                      <w:divBdr>
                        <w:top w:val="none" w:sz="0" w:space="0" w:color="auto"/>
                        <w:left w:val="none" w:sz="0" w:space="0" w:color="auto"/>
                        <w:bottom w:val="none" w:sz="0" w:space="0" w:color="auto"/>
                        <w:right w:val="none" w:sz="0" w:space="0" w:color="auto"/>
                      </w:divBdr>
                    </w:div>
                    <w:div w:id="813720832">
                      <w:marLeft w:val="0"/>
                      <w:marRight w:val="0"/>
                      <w:marTop w:val="0"/>
                      <w:marBottom w:val="0"/>
                      <w:divBdr>
                        <w:top w:val="none" w:sz="0" w:space="0" w:color="auto"/>
                        <w:left w:val="none" w:sz="0" w:space="0" w:color="auto"/>
                        <w:bottom w:val="none" w:sz="0" w:space="0" w:color="auto"/>
                        <w:right w:val="none" w:sz="0" w:space="0" w:color="auto"/>
                      </w:divBdr>
                    </w:div>
                    <w:div w:id="814419317">
                      <w:marLeft w:val="0"/>
                      <w:marRight w:val="0"/>
                      <w:marTop w:val="0"/>
                      <w:marBottom w:val="0"/>
                      <w:divBdr>
                        <w:top w:val="none" w:sz="0" w:space="0" w:color="auto"/>
                        <w:left w:val="none" w:sz="0" w:space="0" w:color="auto"/>
                        <w:bottom w:val="none" w:sz="0" w:space="0" w:color="auto"/>
                        <w:right w:val="none" w:sz="0" w:space="0" w:color="auto"/>
                      </w:divBdr>
                    </w:div>
                    <w:div w:id="815680349">
                      <w:marLeft w:val="0"/>
                      <w:marRight w:val="0"/>
                      <w:marTop w:val="0"/>
                      <w:marBottom w:val="0"/>
                      <w:divBdr>
                        <w:top w:val="none" w:sz="0" w:space="0" w:color="auto"/>
                        <w:left w:val="none" w:sz="0" w:space="0" w:color="auto"/>
                        <w:bottom w:val="none" w:sz="0" w:space="0" w:color="auto"/>
                        <w:right w:val="none" w:sz="0" w:space="0" w:color="auto"/>
                      </w:divBdr>
                    </w:div>
                    <w:div w:id="816723868">
                      <w:marLeft w:val="0"/>
                      <w:marRight w:val="0"/>
                      <w:marTop w:val="0"/>
                      <w:marBottom w:val="0"/>
                      <w:divBdr>
                        <w:top w:val="none" w:sz="0" w:space="0" w:color="auto"/>
                        <w:left w:val="none" w:sz="0" w:space="0" w:color="auto"/>
                        <w:bottom w:val="none" w:sz="0" w:space="0" w:color="auto"/>
                        <w:right w:val="none" w:sz="0" w:space="0" w:color="auto"/>
                      </w:divBdr>
                    </w:div>
                    <w:div w:id="818615929">
                      <w:marLeft w:val="0"/>
                      <w:marRight w:val="0"/>
                      <w:marTop w:val="0"/>
                      <w:marBottom w:val="0"/>
                      <w:divBdr>
                        <w:top w:val="none" w:sz="0" w:space="0" w:color="auto"/>
                        <w:left w:val="none" w:sz="0" w:space="0" w:color="auto"/>
                        <w:bottom w:val="none" w:sz="0" w:space="0" w:color="auto"/>
                        <w:right w:val="none" w:sz="0" w:space="0" w:color="auto"/>
                      </w:divBdr>
                    </w:div>
                    <w:div w:id="819465189">
                      <w:marLeft w:val="0"/>
                      <w:marRight w:val="0"/>
                      <w:marTop w:val="0"/>
                      <w:marBottom w:val="0"/>
                      <w:divBdr>
                        <w:top w:val="none" w:sz="0" w:space="0" w:color="auto"/>
                        <w:left w:val="none" w:sz="0" w:space="0" w:color="auto"/>
                        <w:bottom w:val="none" w:sz="0" w:space="0" w:color="auto"/>
                        <w:right w:val="none" w:sz="0" w:space="0" w:color="auto"/>
                      </w:divBdr>
                    </w:div>
                    <w:div w:id="820122979">
                      <w:marLeft w:val="0"/>
                      <w:marRight w:val="0"/>
                      <w:marTop w:val="0"/>
                      <w:marBottom w:val="0"/>
                      <w:divBdr>
                        <w:top w:val="none" w:sz="0" w:space="0" w:color="auto"/>
                        <w:left w:val="none" w:sz="0" w:space="0" w:color="auto"/>
                        <w:bottom w:val="none" w:sz="0" w:space="0" w:color="auto"/>
                        <w:right w:val="none" w:sz="0" w:space="0" w:color="auto"/>
                      </w:divBdr>
                    </w:div>
                    <w:div w:id="821586108">
                      <w:marLeft w:val="0"/>
                      <w:marRight w:val="0"/>
                      <w:marTop w:val="0"/>
                      <w:marBottom w:val="0"/>
                      <w:divBdr>
                        <w:top w:val="none" w:sz="0" w:space="0" w:color="auto"/>
                        <w:left w:val="none" w:sz="0" w:space="0" w:color="auto"/>
                        <w:bottom w:val="none" w:sz="0" w:space="0" w:color="auto"/>
                        <w:right w:val="none" w:sz="0" w:space="0" w:color="auto"/>
                      </w:divBdr>
                    </w:div>
                    <w:div w:id="824517230">
                      <w:marLeft w:val="0"/>
                      <w:marRight w:val="0"/>
                      <w:marTop w:val="0"/>
                      <w:marBottom w:val="0"/>
                      <w:divBdr>
                        <w:top w:val="none" w:sz="0" w:space="0" w:color="auto"/>
                        <w:left w:val="none" w:sz="0" w:space="0" w:color="auto"/>
                        <w:bottom w:val="none" w:sz="0" w:space="0" w:color="auto"/>
                        <w:right w:val="none" w:sz="0" w:space="0" w:color="auto"/>
                      </w:divBdr>
                    </w:div>
                    <w:div w:id="831527105">
                      <w:marLeft w:val="0"/>
                      <w:marRight w:val="0"/>
                      <w:marTop w:val="0"/>
                      <w:marBottom w:val="0"/>
                      <w:divBdr>
                        <w:top w:val="none" w:sz="0" w:space="0" w:color="auto"/>
                        <w:left w:val="none" w:sz="0" w:space="0" w:color="auto"/>
                        <w:bottom w:val="none" w:sz="0" w:space="0" w:color="auto"/>
                        <w:right w:val="none" w:sz="0" w:space="0" w:color="auto"/>
                      </w:divBdr>
                    </w:div>
                    <w:div w:id="834151086">
                      <w:marLeft w:val="0"/>
                      <w:marRight w:val="0"/>
                      <w:marTop w:val="0"/>
                      <w:marBottom w:val="0"/>
                      <w:divBdr>
                        <w:top w:val="none" w:sz="0" w:space="0" w:color="auto"/>
                        <w:left w:val="none" w:sz="0" w:space="0" w:color="auto"/>
                        <w:bottom w:val="none" w:sz="0" w:space="0" w:color="auto"/>
                        <w:right w:val="none" w:sz="0" w:space="0" w:color="auto"/>
                      </w:divBdr>
                    </w:div>
                    <w:div w:id="834685400">
                      <w:marLeft w:val="0"/>
                      <w:marRight w:val="0"/>
                      <w:marTop w:val="0"/>
                      <w:marBottom w:val="0"/>
                      <w:divBdr>
                        <w:top w:val="none" w:sz="0" w:space="0" w:color="auto"/>
                        <w:left w:val="none" w:sz="0" w:space="0" w:color="auto"/>
                        <w:bottom w:val="none" w:sz="0" w:space="0" w:color="auto"/>
                        <w:right w:val="none" w:sz="0" w:space="0" w:color="auto"/>
                      </w:divBdr>
                    </w:div>
                    <w:div w:id="834808694">
                      <w:marLeft w:val="0"/>
                      <w:marRight w:val="0"/>
                      <w:marTop w:val="0"/>
                      <w:marBottom w:val="0"/>
                      <w:divBdr>
                        <w:top w:val="none" w:sz="0" w:space="0" w:color="auto"/>
                        <w:left w:val="none" w:sz="0" w:space="0" w:color="auto"/>
                        <w:bottom w:val="none" w:sz="0" w:space="0" w:color="auto"/>
                        <w:right w:val="none" w:sz="0" w:space="0" w:color="auto"/>
                      </w:divBdr>
                    </w:div>
                    <w:div w:id="836504942">
                      <w:marLeft w:val="0"/>
                      <w:marRight w:val="0"/>
                      <w:marTop w:val="0"/>
                      <w:marBottom w:val="0"/>
                      <w:divBdr>
                        <w:top w:val="none" w:sz="0" w:space="0" w:color="auto"/>
                        <w:left w:val="none" w:sz="0" w:space="0" w:color="auto"/>
                        <w:bottom w:val="none" w:sz="0" w:space="0" w:color="auto"/>
                        <w:right w:val="none" w:sz="0" w:space="0" w:color="auto"/>
                      </w:divBdr>
                    </w:div>
                    <w:div w:id="844049338">
                      <w:marLeft w:val="0"/>
                      <w:marRight w:val="0"/>
                      <w:marTop w:val="0"/>
                      <w:marBottom w:val="0"/>
                      <w:divBdr>
                        <w:top w:val="none" w:sz="0" w:space="0" w:color="auto"/>
                        <w:left w:val="none" w:sz="0" w:space="0" w:color="auto"/>
                        <w:bottom w:val="none" w:sz="0" w:space="0" w:color="auto"/>
                        <w:right w:val="none" w:sz="0" w:space="0" w:color="auto"/>
                      </w:divBdr>
                    </w:div>
                    <w:div w:id="844520704">
                      <w:marLeft w:val="0"/>
                      <w:marRight w:val="0"/>
                      <w:marTop w:val="0"/>
                      <w:marBottom w:val="0"/>
                      <w:divBdr>
                        <w:top w:val="none" w:sz="0" w:space="0" w:color="auto"/>
                        <w:left w:val="none" w:sz="0" w:space="0" w:color="auto"/>
                        <w:bottom w:val="none" w:sz="0" w:space="0" w:color="auto"/>
                        <w:right w:val="none" w:sz="0" w:space="0" w:color="auto"/>
                      </w:divBdr>
                    </w:div>
                    <w:div w:id="845099134">
                      <w:marLeft w:val="0"/>
                      <w:marRight w:val="0"/>
                      <w:marTop w:val="0"/>
                      <w:marBottom w:val="0"/>
                      <w:divBdr>
                        <w:top w:val="none" w:sz="0" w:space="0" w:color="auto"/>
                        <w:left w:val="none" w:sz="0" w:space="0" w:color="auto"/>
                        <w:bottom w:val="none" w:sz="0" w:space="0" w:color="auto"/>
                        <w:right w:val="none" w:sz="0" w:space="0" w:color="auto"/>
                      </w:divBdr>
                    </w:div>
                    <w:div w:id="846016921">
                      <w:marLeft w:val="0"/>
                      <w:marRight w:val="0"/>
                      <w:marTop w:val="0"/>
                      <w:marBottom w:val="0"/>
                      <w:divBdr>
                        <w:top w:val="none" w:sz="0" w:space="0" w:color="auto"/>
                        <w:left w:val="none" w:sz="0" w:space="0" w:color="auto"/>
                        <w:bottom w:val="none" w:sz="0" w:space="0" w:color="auto"/>
                        <w:right w:val="none" w:sz="0" w:space="0" w:color="auto"/>
                      </w:divBdr>
                    </w:div>
                    <w:div w:id="846136407">
                      <w:marLeft w:val="0"/>
                      <w:marRight w:val="0"/>
                      <w:marTop w:val="0"/>
                      <w:marBottom w:val="0"/>
                      <w:divBdr>
                        <w:top w:val="none" w:sz="0" w:space="0" w:color="auto"/>
                        <w:left w:val="none" w:sz="0" w:space="0" w:color="auto"/>
                        <w:bottom w:val="none" w:sz="0" w:space="0" w:color="auto"/>
                        <w:right w:val="none" w:sz="0" w:space="0" w:color="auto"/>
                      </w:divBdr>
                    </w:div>
                    <w:div w:id="848494974">
                      <w:marLeft w:val="0"/>
                      <w:marRight w:val="0"/>
                      <w:marTop w:val="0"/>
                      <w:marBottom w:val="0"/>
                      <w:divBdr>
                        <w:top w:val="none" w:sz="0" w:space="0" w:color="auto"/>
                        <w:left w:val="none" w:sz="0" w:space="0" w:color="auto"/>
                        <w:bottom w:val="none" w:sz="0" w:space="0" w:color="auto"/>
                        <w:right w:val="none" w:sz="0" w:space="0" w:color="auto"/>
                      </w:divBdr>
                    </w:div>
                    <w:div w:id="850412720">
                      <w:marLeft w:val="0"/>
                      <w:marRight w:val="0"/>
                      <w:marTop w:val="0"/>
                      <w:marBottom w:val="0"/>
                      <w:divBdr>
                        <w:top w:val="none" w:sz="0" w:space="0" w:color="auto"/>
                        <w:left w:val="none" w:sz="0" w:space="0" w:color="auto"/>
                        <w:bottom w:val="none" w:sz="0" w:space="0" w:color="auto"/>
                        <w:right w:val="none" w:sz="0" w:space="0" w:color="auto"/>
                      </w:divBdr>
                    </w:div>
                    <w:div w:id="851839956">
                      <w:marLeft w:val="0"/>
                      <w:marRight w:val="0"/>
                      <w:marTop w:val="0"/>
                      <w:marBottom w:val="0"/>
                      <w:divBdr>
                        <w:top w:val="none" w:sz="0" w:space="0" w:color="auto"/>
                        <w:left w:val="none" w:sz="0" w:space="0" w:color="auto"/>
                        <w:bottom w:val="none" w:sz="0" w:space="0" w:color="auto"/>
                        <w:right w:val="none" w:sz="0" w:space="0" w:color="auto"/>
                      </w:divBdr>
                    </w:div>
                    <w:div w:id="855118590">
                      <w:marLeft w:val="0"/>
                      <w:marRight w:val="0"/>
                      <w:marTop w:val="0"/>
                      <w:marBottom w:val="0"/>
                      <w:divBdr>
                        <w:top w:val="none" w:sz="0" w:space="0" w:color="auto"/>
                        <w:left w:val="none" w:sz="0" w:space="0" w:color="auto"/>
                        <w:bottom w:val="none" w:sz="0" w:space="0" w:color="auto"/>
                        <w:right w:val="none" w:sz="0" w:space="0" w:color="auto"/>
                      </w:divBdr>
                    </w:div>
                    <w:div w:id="860819573">
                      <w:marLeft w:val="0"/>
                      <w:marRight w:val="0"/>
                      <w:marTop w:val="0"/>
                      <w:marBottom w:val="0"/>
                      <w:divBdr>
                        <w:top w:val="none" w:sz="0" w:space="0" w:color="auto"/>
                        <w:left w:val="none" w:sz="0" w:space="0" w:color="auto"/>
                        <w:bottom w:val="none" w:sz="0" w:space="0" w:color="auto"/>
                        <w:right w:val="none" w:sz="0" w:space="0" w:color="auto"/>
                      </w:divBdr>
                    </w:div>
                    <w:div w:id="862206572">
                      <w:marLeft w:val="0"/>
                      <w:marRight w:val="0"/>
                      <w:marTop w:val="0"/>
                      <w:marBottom w:val="0"/>
                      <w:divBdr>
                        <w:top w:val="none" w:sz="0" w:space="0" w:color="auto"/>
                        <w:left w:val="none" w:sz="0" w:space="0" w:color="auto"/>
                        <w:bottom w:val="none" w:sz="0" w:space="0" w:color="auto"/>
                        <w:right w:val="none" w:sz="0" w:space="0" w:color="auto"/>
                      </w:divBdr>
                    </w:div>
                    <w:div w:id="863981593">
                      <w:marLeft w:val="0"/>
                      <w:marRight w:val="0"/>
                      <w:marTop w:val="0"/>
                      <w:marBottom w:val="0"/>
                      <w:divBdr>
                        <w:top w:val="none" w:sz="0" w:space="0" w:color="auto"/>
                        <w:left w:val="none" w:sz="0" w:space="0" w:color="auto"/>
                        <w:bottom w:val="none" w:sz="0" w:space="0" w:color="auto"/>
                        <w:right w:val="none" w:sz="0" w:space="0" w:color="auto"/>
                      </w:divBdr>
                    </w:div>
                    <w:div w:id="864027520">
                      <w:marLeft w:val="0"/>
                      <w:marRight w:val="0"/>
                      <w:marTop w:val="0"/>
                      <w:marBottom w:val="0"/>
                      <w:divBdr>
                        <w:top w:val="none" w:sz="0" w:space="0" w:color="auto"/>
                        <w:left w:val="none" w:sz="0" w:space="0" w:color="auto"/>
                        <w:bottom w:val="none" w:sz="0" w:space="0" w:color="auto"/>
                        <w:right w:val="none" w:sz="0" w:space="0" w:color="auto"/>
                      </w:divBdr>
                    </w:div>
                    <w:div w:id="868641153">
                      <w:marLeft w:val="0"/>
                      <w:marRight w:val="0"/>
                      <w:marTop w:val="0"/>
                      <w:marBottom w:val="0"/>
                      <w:divBdr>
                        <w:top w:val="none" w:sz="0" w:space="0" w:color="auto"/>
                        <w:left w:val="none" w:sz="0" w:space="0" w:color="auto"/>
                        <w:bottom w:val="none" w:sz="0" w:space="0" w:color="auto"/>
                        <w:right w:val="none" w:sz="0" w:space="0" w:color="auto"/>
                      </w:divBdr>
                    </w:div>
                    <w:div w:id="871185764">
                      <w:marLeft w:val="0"/>
                      <w:marRight w:val="0"/>
                      <w:marTop w:val="0"/>
                      <w:marBottom w:val="0"/>
                      <w:divBdr>
                        <w:top w:val="none" w:sz="0" w:space="0" w:color="auto"/>
                        <w:left w:val="none" w:sz="0" w:space="0" w:color="auto"/>
                        <w:bottom w:val="none" w:sz="0" w:space="0" w:color="auto"/>
                        <w:right w:val="none" w:sz="0" w:space="0" w:color="auto"/>
                      </w:divBdr>
                    </w:div>
                    <w:div w:id="877474487">
                      <w:marLeft w:val="0"/>
                      <w:marRight w:val="0"/>
                      <w:marTop w:val="0"/>
                      <w:marBottom w:val="0"/>
                      <w:divBdr>
                        <w:top w:val="none" w:sz="0" w:space="0" w:color="auto"/>
                        <w:left w:val="none" w:sz="0" w:space="0" w:color="auto"/>
                        <w:bottom w:val="none" w:sz="0" w:space="0" w:color="auto"/>
                        <w:right w:val="none" w:sz="0" w:space="0" w:color="auto"/>
                      </w:divBdr>
                    </w:div>
                    <w:div w:id="879821437">
                      <w:marLeft w:val="0"/>
                      <w:marRight w:val="0"/>
                      <w:marTop w:val="0"/>
                      <w:marBottom w:val="0"/>
                      <w:divBdr>
                        <w:top w:val="none" w:sz="0" w:space="0" w:color="auto"/>
                        <w:left w:val="none" w:sz="0" w:space="0" w:color="auto"/>
                        <w:bottom w:val="none" w:sz="0" w:space="0" w:color="auto"/>
                        <w:right w:val="none" w:sz="0" w:space="0" w:color="auto"/>
                      </w:divBdr>
                    </w:div>
                    <w:div w:id="879971774">
                      <w:marLeft w:val="0"/>
                      <w:marRight w:val="0"/>
                      <w:marTop w:val="0"/>
                      <w:marBottom w:val="0"/>
                      <w:divBdr>
                        <w:top w:val="none" w:sz="0" w:space="0" w:color="auto"/>
                        <w:left w:val="none" w:sz="0" w:space="0" w:color="auto"/>
                        <w:bottom w:val="none" w:sz="0" w:space="0" w:color="auto"/>
                        <w:right w:val="none" w:sz="0" w:space="0" w:color="auto"/>
                      </w:divBdr>
                    </w:div>
                    <w:div w:id="880823065">
                      <w:marLeft w:val="0"/>
                      <w:marRight w:val="0"/>
                      <w:marTop w:val="0"/>
                      <w:marBottom w:val="0"/>
                      <w:divBdr>
                        <w:top w:val="none" w:sz="0" w:space="0" w:color="auto"/>
                        <w:left w:val="none" w:sz="0" w:space="0" w:color="auto"/>
                        <w:bottom w:val="none" w:sz="0" w:space="0" w:color="auto"/>
                        <w:right w:val="none" w:sz="0" w:space="0" w:color="auto"/>
                      </w:divBdr>
                    </w:div>
                    <w:div w:id="882442786">
                      <w:marLeft w:val="0"/>
                      <w:marRight w:val="0"/>
                      <w:marTop w:val="0"/>
                      <w:marBottom w:val="0"/>
                      <w:divBdr>
                        <w:top w:val="none" w:sz="0" w:space="0" w:color="auto"/>
                        <w:left w:val="none" w:sz="0" w:space="0" w:color="auto"/>
                        <w:bottom w:val="none" w:sz="0" w:space="0" w:color="auto"/>
                        <w:right w:val="none" w:sz="0" w:space="0" w:color="auto"/>
                      </w:divBdr>
                    </w:div>
                    <w:div w:id="882713507">
                      <w:marLeft w:val="0"/>
                      <w:marRight w:val="0"/>
                      <w:marTop w:val="0"/>
                      <w:marBottom w:val="0"/>
                      <w:divBdr>
                        <w:top w:val="none" w:sz="0" w:space="0" w:color="auto"/>
                        <w:left w:val="none" w:sz="0" w:space="0" w:color="auto"/>
                        <w:bottom w:val="none" w:sz="0" w:space="0" w:color="auto"/>
                        <w:right w:val="none" w:sz="0" w:space="0" w:color="auto"/>
                      </w:divBdr>
                    </w:div>
                    <w:div w:id="890119553">
                      <w:marLeft w:val="0"/>
                      <w:marRight w:val="0"/>
                      <w:marTop w:val="0"/>
                      <w:marBottom w:val="0"/>
                      <w:divBdr>
                        <w:top w:val="none" w:sz="0" w:space="0" w:color="auto"/>
                        <w:left w:val="none" w:sz="0" w:space="0" w:color="auto"/>
                        <w:bottom w:val="none" w:sz="0" w:space="0" w:color="auto"/>
                        <w:right w:val="none" w:sz="0" w:space="0" w:color="auto"/>
                      </w:divBdr>
                    </w:div>
                    <w:div w:id="890534028">
                      <w:marLeft w:val="0"/>
                      <w:marRight w:val="0"/>
                      <w:marTop w:val="0"/>
                      <w:marBottom w:val="0"/>
                      <w:divBdr>
                        <w:top w:val="none" w:sz="0" w:space="0" w:color="auto"/>
                        <w:left w:val="none" w:sz="0" w:space="0" w:color="auto"/>
                        <w:bottom w:val="none" w:sz="0" w:space="0" w:color="auto"/>
                        <w:right w:val="none" w:sz="0" w:space="0" w:color="auto"/>
                      </w:divBdr>
                    </w:div>
                    <w:div w:id="896354859">
                      <w:marLeft w:val="0"/>
                      <w:marRight w:val="0"/>
                      <w:marTop w:val="0"/>
                      <w:marBottom w:val="0"/>
                      <w:divBdr>
                        <w:top w:val="none" w:sz="0" w:space="0" w:color="auto"/>
                        <w:left w:val="none" w:sz="0" w:space="0" w:color="auto"/>
                        <w:bottom w:val="none" w:sz="0" w:space="0" w:color="auto"/>
                        <w:right w:val="none" w:sz="0" w:space="0" w:color="auto"/>
                      </w:divBdr>
                    </w:div>
                    <w:div w:id="896672966">
                      <w:marLeft w:val="0"/>
                      <w:marRight w:val="0"/>
                      <w:marTop w:val="0"/>
                      <w:marBottom w:val="0"/>
                      <w:divBdr>
                        <w:top w:val="none" w:sz="0" w:space="0" w:color="auto"/>
                        <w:left w:val="none" w:sz="0" w:space="0" w:color="auto"/>
                        <w:bottom w:val="none" w:sz="0" w:space="0" w:color="auto"/>
                        <w:right w:val="none" w:sz="0" w:space="0" w:color="auto"/>
                      </w:divBdr>
                    </w:div>
                    <w:div w:id="900365662">
                      <w:marLeft w:val="0"/>
                      <w:marRight w:val="0"/>
                      <w:marTop w:val="0"/>
                      <w:marBottom w:val="0"/>
                      <w:divBdr>
                        <w:top w:val="none" w:sz="0" w:space="0" w:color="auto"/>
                        <w:left w:val="none" w:sz="0" w:space="0" w:color="auto"/>
                        <w:bottom w:val="none" w:sz="0" w:space="0" w:color="auto"/>
                        <w:right w:val="none" w:sz="0" w:space="0" w:color="auto"/>
                      </w:divBdr>
                    </w:div>
                    <w:div w:id="903297868">
                      <w:marLeft w:val="0"/>
                      <w:marRight w:val="0"/>
                      <w:marTop w:val="0"/>
                      <w:marBottom w:val="0"/>
                      <w:divBdr>
                        <w:top w:val="none" w:sz="0" w:space="0" w:color="auto"/>
                        <w:left w:val="none" w:sz="0" w:space="0" w:color="auto"/>
                        <w:bottom w:val="none" w:sz="0" w:space="0" w:color="auto"/>
                        <w:right w:val="none" w:sz="0" w:space="0" w:color="auto"/>
                      </w:divBdr>
                    </w:div>
                    <w:div w:id="908686969">
                      <w:marLeft w:val="0"/>
                      <w:marRight w:val="0"/>
                      <w:marTop w:val="0"/>
                      <w:marBottom w:val="0"/>
                      <w:divBdr>
                        <w:top w:val="none" w:sz="0" w:space="0" w:color="auto"/>
                        <w:left w:val="none" w:sz="0" w:space="0" w:color="auto"/>
                        <w:bottom w:val="none" w:sz="0" w:space="0" w:color="auto"/>
                        <w:right w:val="none" w:sz="0" w:space="0" w:color="auto"/>
                      </w:divBdr>
                    </w:div>
                    <w:div w:id="908930466">
                      <w:marLeft w:val="0"/>
                      <w:marRight w:val="0"/>
                      <w:marTop w:val="0"/>
                      <w:marBottom w:val="0"/>
                      <w:divBdr>
                        <w:top w:val="none" w:sz="0" w:space="0" w:color="auto"/>
                        <w:left w:val="none" w:sz="0" w:space="0" w:color="auto"/>
                        <w:bottom w:val="none" w:sz="0" w:space="0" w:color="auto"/>
                        <w:right w:val="none" w:sz="0" w:space="0" w:color="auto"/>
                      </w:divBdr>
                    </w:div>
                    <w:div w:id="909076771">
                      <w:marLeft w:val="0"/>
                      <w:marRight w:val="0"/>
                      <w:marTop w:val="0"/>
                      <w:marBottom w:val="0"/>
                      <w:divBdr>
                        <w:top w:val="none" w:sz="0" w:space="0" w:color="auto"/>
                        <w:left w:val="none" w:sz="0" w:space="0" w:color="auto"/>
                        <w:bottom w:val="none" w:sz="0" w:space="0" w:color="auto"/>
                        <w:right w:val="none" w:sz="0" w:space="0" w:color="auto"/>
                      </w:divBdr>
                    </w:div>
                    <w:div w:id="909854421">
                      <w:marLeft w:val="0"/>
                      <w:marRight w:val="0"/>
                      <w:marTop w:val="0"/>
                      <w:marBottom w:val="0"/>
                      <w:divBdr>
                        <w:top w:val="none" w:sz="0" w:space="0" w:color="auto"/>
                        <w:left w:val="none" w:sz="0" w:space="0" w:color="auto"/>
                        <w:bottom w:val="none" w:sz="0" w:space="0" w:color="auto"/>
                        <w:right w:val="none" w:sz="0" w:space="0" w:color="auto"/>
                      </w:divBdr>
                    </w:div>
                    <w:div w:id="913321810">
                      <w:marLeft w:val="0"/>
                      <w:marRight w:val="0"/>
                      <w:marTop w:val="0"/>
                      <w:marBottom w:val="0"/>
                      <w:divBdr>
                        <w:top w:val="none" w:sz="0" w:space="0" w:color="auto"/>
                        <w:left w:val="none" w:sz="0" w:space="0" w:color="auto"/>
                        <w:bottom w:val="none" w:sz="0" w:space="0" w:color="auto"/>
                        <w:right w:val="none" w:sz="0" w:space="0" w:color="auto"/>
                      </w:divBdr>
                    </w:div>
                    <w:div w:id="915748799">
                      <w:marLeft w:val="0"/>
                      <w:marRight w:val="0"/>
                      <w:marTop w:val="0"/>
                      <w:marBottom w:val="0"/>
                      <w:divBdr>
                        <w:top w:val="none" w:sz="0" w:space="0" w:color="auto"/>
                        <w:left w:val="none" w:sz="0" w:space="0" w:color="auto"/>
                        <w:bottom w:val="none" w:sz="0" w:space="0" w:color="auto"/>
                        <w:right w:val="none" w:sz="0" w:space="0" w:color="auto"/>
                      </w:divBdr>
                    </w:div>
                    <w:div w:id="916129143">
                      <w:marLeft w:val="0"/>
                      <w:marRight w:val="0"/>
                      <w:marTop w:val="0"/>
                      <w:marBottom w:val="0"/>
                      <w:divBdr>
                        <w:top w:val="none" w:sz="0" w:space="0" w:color="auto"/>
                        <w:left w:val="none" w:sz="0" w:space="0" w:color="auto"/>
                        <w:bottom w:val="none" w:sz="0" w:space="0" w:color="auto"/>
                        <w:right w:val="none" w:sz="0" w:space="0" w:color="auto"/>
                      </w:divBdr>
                    </w:div>
                    <w:div w:id="919098518">
                      <w:marLeft w:val="0"/>
                      <w:marRight w:val="0"/>
                      <w:marTop w:val="0"/>
                      <w:marBottom w:val="0"/>
                      <w:divBdr>
                        <w:top w:val="none" w:sz="0" w:space="0" w:color="auto"/>
                        <w:left w:val="none" w:sz="0" w:space="0" w:color="auto"/>
                        <w:bottom w:val="none" w:sz="0" w:space="0" w:color="auto"/>
                        <w:right w:val="none" w:sz="0" w:space="0" w:color="auto"/>
                      </w:divBdr>
                    </w:div>
                    <w:div w:id="926810428">
                      <w:marLeft w:val="0"/>
                      <w:marRight w:val="0"/>
                      <w:marTop w:val="0"/>
                      <w:marBottom w:val="0"/>
                      <w:divBdr>
                        <w:top w:val="none" w:sz="0" w:space="0" w:color="auto"/>
                        <w:left w:val="none" w:sz="0" w:space="0" w:color="auto"/>
                        <w:bottom w:val="none" w:sz="0" w:space="0" w:color="auto"/>
                        <w:right w:val="none" w:sz="0" w:space="0" w:color="auto"/>
                      </w:divBdr>
                    </w:div>
                    <w:div w:id="933629274">
                      <w:marLeft w:val="0"/>
                      <w:marRight w:val="0"/>
                      <w:marTop w:val="0"/>
                      <w:marBottom w:val="0"/>
                      <w:divBdr>
                        <w:top w:val="none" w:sz="0" w:space="0" w:color="auto"/>
                        <w:left w:val="none" w:sz="0" w:space="0" w:color="auto"/>
                        <w:bottom w:val="none" w:sz="0" w:space="0" w:color="auto"/>
                        <w:right w:val="none" w:sz="0" w:space="0" w:color="auto"/>
                      </w:divBdr>
                    </w:div>
                    <w:div w:id="937953984">
                      <w:marLeft w:val="0"/>
                      <w:marRight w:val="0"/>
                      <w:marTop w:val="0"/>
                      <w:marBottom w:val="0"/>
                      <w:divBdr>
                        <w:top w:val="none" w:sz="0" w:space="0" w:color="auto"/>
                        <w:left w:val="none" w:sz="0" w:space="0" w:color="auto"/>
                        <w:bottom w:val="none" w:sz="0" w:space="0" w:color="auto"/>
                        <w:right w:val="none" w:sz="0" w:space="0" w:color="auto"/>
                      </w:divBdr>
                    </w:div>
                    <w:div w:id="939528156">
                      <w:marLeft w:val="0"/>
                      <w:marRight w:val="0"/>
                      <w:marTop w:val="0"/>
                      <w:marBottom w:val="0"/>
                      <w:divBdr>
                        <w:top w:val="none" w:sz="0" w:space="0" w:color="auto"/>
                        <w:left w:val="none" w:sz="0" w:space="0" w:color="auto"/>
                        <w:bottom w:val="none" w:sz="0" w:space="0" w:color="auto"/>
                        <w:right w:val="none" w:sz="0" w:space="0" w:color="auto"/>
                      </w:divBdr>
                    </w:div>
                    <w:div w:id="947659183">
                      <w:marLeft w:val="0"/>
                      <w:marRight w:val="0"/>
                      <w:marTop w:val="0"/>
                      <w:marBottom w:val="0"/>
                      <w:divBdr>
                        <w:top w:val="none" w:sz="0" w:space="0" w:color="auto"/>
                        <w:left w:val="none" w:sz="0" w:space="0" w:color="auto"/>
                        <w:bottom w:val="none" w:sz="0" w:space="0" w:color="auto"/>
                        <w:right w:val="none" w:sz="0" w:space="0" w:color="auto"/>
                      </w:divBdr>
                    </w:div>
                    <w:div w:id="955528633">
                      <w:marLeft w:val="0"/>
                      <w:marRight w:val="0"/>
                      <w:marTop w:val="0"/>
                      <w:marBottom w:val="0"/>
                      <w:divBdr>
                        <w:top w:val="none" w:sz="0" w:space="0" w:color="auto"/>
                        <w:left w:val="none" w:sz="0" w:space="0" w:color="auto"/>
                        <w:bottom w:val="none" w:sz="0" w:space="0" w:color="auto"/>
                        <w:right w:val="none" w:sz="0" w:space="0" w:color="auto"/>
                      </w:divBdr>
                    </w:div>
                    <w:div w:id="955909380">
                      <w:marLeft w:val="0"/>
                      <w:marRight w:val="0"/>
                      <w:marTop w:val="0"/>
                      <w:marBottom w:val="0"/>
                      <w:divBdr>
                        <w:top w:val="none" w:sz="0" w:space="0" w:color="auto"/>
                        <w:left w:val="none" w:sz="0" w:space="0" w:color="auto"/>
                        <w:bottom w:val="none" w:sz="0" w:space="0" w:color="auto"/>
                        <w:right w:val="none" w:sz="0" w:space="0" w:color="auto"/>
                      </w:divBdr>
                    </w:div>
                    <w:div w:id="957302272">
                      <w:marLeft w:val="0"/>
                      <w:marRight w:val="0"/>
                      <w:marTop w:val="0"/>
                      <w:marBottom w:val="0"/>
                      <w:divBdr>
                        <w:top w:val="none" w:sz="0" w:space="0" w:color="auto"/>
                        <w:left w:val="none" w:sz="0" w:space="0" w:color="auto"/>
                        <w:bottom w:val="none" w:sz="0" w:space="0" w:color="auto"/>
                        <w:right w:val="none" w:sz="0" w:space="0" w:color="auto"/>
                      </w:divBdr>
                    </w:div>
                    <w:div w:id="958993705">
                      <w:marLeft w:val="0"/>
                      <w:marRight w:val="0"/>
                      <w:marTop w:val="0"/>
                      <w:marBottom w:val="0"/>
                      <w:divBdr>
                        <w:top w:val="none" w:sz="0" w:space="0" w:color="auto"/>
                        <w:left w:val="none" w:sz="0" w:space="0" w:color="auto"/>
                        <w:bottom w:val="none" w:sz="0" w:space="0" w:color="auto"/>
                        <w:right w:val="none" w:sz="0" w:space="0" w:color="auto"/>
                      </w:divBdr>
                    </w:div>
                    <w:div w:id="967320802">
                      <w:marLeft w:val="0"/>
                      <w:marRight w:val="0"/>
                      <w:marTop w:val="0"/>
                      <w:marBottom w:val="0"/>
                      <w:divBdr>
                        <w:top w:val="none" w:sz="0" w:space="0" w:color="auto"/>
                        <w:left w:val="none" w:sz="0" w:space="0" w:color="auto"/>
                        <w:bottom w:val="none" w:sz="0" w:space="0" w:color="auto"/>
                        <w:right w:val="none" w:sz="0" w:space="0" w:color="auto"/>
                      </w:divBdr>
                    </w:div>
                    <w:div w:id="970524781">
                      <w:marLeft w:val="0"/>
                      <w:marRight w:val="0"/>
                      <w:marTop w:val="0"/>
                      <w:marBottom w:val="0"/>
                      <w:divBdr>
                        <w:top w:val="none" w:sz="0" w:space="0" w:color="auto"/>
                        <w:left w:val="none" w:sz="0" w:space="0" w:color="auto"/>
                        <w:bottom w:val="none" w:sz="0" w:space="0" w:color="auto"/>
                        <w:right w:val="none" w:sz="0" w:space="0" w:color="auto"/>
                      </w:divBdr>
                    </w:div>
                    <w:div w:id="971056422">
                      <w:marLeft w:val="0"/>
                      <w:marRight w:val="0"/>
                      <w:marTop w:val="0"/>
                      <w:marBottom w:val="0"/>
                      <w:divBdr>
                        <w:top w:val="none" w:sz="0" w:space="0" w:color="auto"/>
                        <w:left w:val="none" w:sz="0" w:space="0" w:color="auto"/>
                        <w:bottom w:val="none" w:sz="0" w:space="0" w:color="auto"/>
                        <w:right w:val="none" w:sz="0" w:space="0" w:color="auto"/>
                      </w:divBdr>
                    </w:div>
                    <w:div w:id="971861340">
                      <w:marLeft w:val="0"/>
                      <w:marRight w:val="0"/>
                      <w:marTop w:val="0"/>
                      <w:marBottom w:val="0"/>
                      <w:divBdr>
                        <w:top w:val="none" w:sz="0" w:space="0" w:color="auto"/>
                        <w:left w:val="none" w:sz="0" w:space="0" w:color="auto"/>
                        <w:bottom w:val="none" w:sz="0" w:space="0" w:color="auto"/>
                        <w:right w:val="none" w:sz="0" w:space="0" w:color="auto"/>
                      </w:divBdr>
                    </w:div>
                    <w:div w:id="972518962">
                      <w:marLeft w:val="0"/>
                      <w:marRight w:val="0"/>
                      <w:marTop w:val="0"/>
                      <w:marBottom w:val="0"/>
                      <w:divBdr>
                        <w:top w:val="none" w:sz="0" w:space="0" w:color="auto"/>
                        <w:left w:val="none" w:sz="0" w:space="0" w:color="auto"/>
                        <w:bottom w:val="none" w:sz="0" w:space="0" w:color="auto"/>
                        <w:right w:val="none" w:sz="0" w:space="0" w:color="auto"/>
                      </w:divBdr>
                    </w:div>
                    <w:div w:id="973826634">
                      <w:marLeft w:val="0"/>
                      <w:marRight w:val="0"/>
                      <w:marTop w:val="0"/>
                      <w:marBottom w:val="0"/>
                      <w:divBdr>
                        <w:top w:val="none" w:sz="0" w:space="0" w:color="auto"/>
                        <w:left w:val="none" w:sz="0" w:space="0" w:color="auto"/>
                        <w:bottom w:val="none" w:sz="0" w:space="0" w:color="auto"/>
                        <w:right w:val="none" w:sz="0" w:space="0" w:color="auto"/>
                      </w:divBdr>
                    </w:div>
                    <w:div w:id="974872174">
                      <w:marLeft w:val="0"/>
                      <w:marRight w:val="0"/>
                      <w:marTop w:val="0"/>
                      <w:marBottom w:val="0"/>
                      <w:divBdr>
                        <w:top w:val="none" w:sz="0" w:space="0" w:color="auto"/>
                        <w:left w:val="none" w:sz="0" w:space="0" w:color="auto"/>
                        <w:bottom w:val="none" w:sz="0" w:space="0" w:color="auto"/>
                        <w:right w:val="none" w:sz="0" w:space="0" w:color="auto"/>
                      </w:divBdr>
                    </w:div>
                    <w:div w:id="985469892">
                      <w:marLeft w:val="0"/>
                      <w:marRight w:val="0"/>
                      <w:marTop w:val="0"/>
                      <w:marBottom w:val="0"/>
                      <w:divBdr>
                        <w:top w:val="none" w:sz="0" w:space="0" w:color="auto"/>
                        <w:left w:val="none" w:sz="0" w:space="0" w:color="auto"/>
                        <w:bottom w:val="none" w:sz="0" w:space="0" w:color="auto"/>
                        <w:right w:val="none" w:sz="0" w:space="0" w:color="auto"/>
                      </w:divBdr>
                    </w:div>
                    <w:div w:id="985553055">
                      <w:marLeft w:val="0"/>
                      <w:marRight w:val="0"/>
                      <w:marTop w:val="0"/>
                      <w:marBottom w:val="0"/>
                      <w:divBdr>
                        <w:top w:val="none" w:sz="0" w:space="0" w:color="auto"/>
                        <w:left w:val="none" w:sz="0" w:space="0" w:color="auto"/>
                        <w:bottom w:val="none" w:sz="0" w:space="0" w:color="auto"/>
                        <w:right w:val="none" w:sz="0" w:space="0" w:color="auto"/>
                      </w:divBdr>
                    </w:div>
                    <w:div w:id="996877977">
                      <w:marLeft w:val="0"/>
                      <w:marRight w:val="0"/>
                      <w:marTop w:val="0"/>
                      <w:marBottom w:val="0"/>
                      <w:divBdr>
                        <w:top w:val="none" w:sz="0" w:space="0" w:color="auto"/>
                        <w:left w:val="none" w:sz="0" w:space="0" w:color="auto"/>
                        <w:bottom w:val="none" w:sz="0" w:space="0" w:color="auto"/>
                        <w:right w:val="none" w:sz="0" w:space="0" w:color="auto"/>
                      </w:divBdr>
                    </w:div>
                    <w:div w:id="997658293">
                      <w:marLeft w:val="0"/>
                      <w:marRight w:val="0"/>
                      <w:marTop w:val="0"/>
                      <w:marBottom w:val="0"/>
                      <w:divBdr>
                        <w:top w:val="none" w:sz="0" w:space="0" w:color="auto"/>
                        <w:left w:val="none" w:sz="0" w:space="0" w:color="auto"/>
                        <w:bottom w:val="none" w:sz="0" w:space="0" w:color="auto"/>
                        <w:right w:val="none" w:sz="0" w:space="0" w:color="auto"/>
                      </w:divBdr>
                    </w:div>
                    <w:div w:id="997809912">
                      <w:marLeft w:val="0"/>
                      <w:marRight w:val="0"/>
                      <w:marTop w:val="0"/>
                      <w:marBottom w:val="0"/>
                      <w:divBdr>
                        <w:top w:val="none" w:sz="0" w:space="0" w:color="auto"/>
                        <w:left w:val="none" w:sz="0" w:space="0" w:color="auto"/>
                        <w:bottom w:val="none" w:sz="0" w:space="0" w:color="auto"/>
                        <w:right w:val="none" w:sz="0" w:space="0" w:color="auto"/>
                      </w:divBdr>
                    </w:div>
                    <w:div w:id="1001470028">
                      <w:marLeft w:val="0"/>
                      <w:marRight w:val="0"/>
                      <w:marTop w:val="0"/>
                      <w:marBottom w:val="0"/>
                      <w:divBdr>
                        <w:top w:val="none" w:sz="0" w:space="0" w:color="auto"/>
                        <w:left w:val="none" w:sz="0" w:space="0" w:color="auto"/>
                        <w:bottom w:val="none" w:sz="0" w:space="0" w:color="auto"/>
                        <w:right w:val="none" w:sz="0" w:space="0" w:color="auto"/>
                      </w:divBdr>
                    </w:div>
                    <w:div w:id="1002968415">
                      <w:marLeft w:val="0"/>
                      <w:marRight w:val="0"/>
                      <w:marTop w:val="0"/>
                      <w:marBottom w:val="0"/>
                      <w:divBdr>
                        <w:top w:val="none" w:sz="0" w:space="0" w:color="auto"/>
                        <w:left w:val="none" w:sz="0" w:space="0" w:color="auto"/>
                        <w:bottom w:val="none" w:sz="0" w:space="0" w:color="auto"/>
                        <w:right w:val="none" w:sz="0" w:space="0" w:color="auto"/>
                      </w:divBdr>
                    </w:div>
                    <w:div w:id="1005327607">
                      <w:marLeft w:val="0"/>
                      <w:marRight w:val="0"/>
                      <w:marTop w:val="0"/>
                      <w:marBottom w:val="0"/>
                      <w:divBdr>
                        <w:top w:val="none" w:sz="0" w:space="0" w:color="auto"/>
                        <w:left w:val="none" w:sz="0" w:space="0" w:color="auto"/>
                        <w:bottom w:val="none" w:sz="0" w:space="0" w:color="auto"/>
                        <w:right w:val="none" w:sz="0" w:space="0" w:color="auto"/>
                      </w:divBdr>
                    </w:div>
                    <w:div w:id="1005548537">
                      <w:marLeft w:val="0"/>
                      <w:marRight w:val="0"/>
                      <w:marTop w:val="0"/>
                      <w:marBottom w:val="0"/>
                      <w:divBdr>
                        <w:top w:val="none" w:sz="0" w:space="0" w:color="auto"/>
                        <w:left w:val="none" w:sz="0" w:space="0" w:color="auto"/>
                        <w:bottom w:val="none" w:sz="0" w:space="0" w:color="auto"/>
                        <w:right w:val="none" w:sz="0" w:space="0" w:color="auto"/>
                      </w:divBdr>
                    </w:div>
                    <w:div w:id="1005787541">
                      <w:marLeft w:val="0"/>
                      <w:marRight w:val="0"/>
                      <w:marTop w:val="0"/>
                      <w:marBottom w:val="0"/>
                      <w:divBdr>
                        <w:top w:val="none" w:sz="0" w:space="0" w:color="auto"/>
                        <w:left w:val="none" w:sz="0" w:space="0" w:color="auto"/>
                        <w:bottom w:val="none" w:sz="0" w:space="0" w:color="auto"/>
                        <w:right w:val="none" w:sz="0" w:space="0" w:color="auto"/>
                      </w:divBdr>
                    </w:div>
                    <w:div w:id="1010526294">
                      <w:marLeft w:val="0"/>
                      <w:marRight w:val="0"/>
                      <w:marTop w:val="0"/>
                      <w:marBottom w:val="0"/>
                      <w:divBdr>
                        <w:top w:val="none" w:sz="0" w:space="0" w:color="auto"/>
                        <w:left w:val="none" w:sz="0" w:space="0" w:color="auto"/>
                        <w:bottom w:val="none" w:sz="0" w:space="0" w:color="auto"/>
                        <w:right w:val="none" w:sz="0" w:space="0" w:color="auto"/>
                      </w:divBdr>
                    </w:div>
                    <w:div w:id="1012802293">
                      <w:marLeft w:val="0"/>
                      <w:marRight w:val="0"/>
                      <w:marTop w:val="0"/>
                      <w:marBottom w:val="0"/>
                      <w:divBdr>
                        <w:top w:val="none" w:sz="0" w:space="0" w:color="auto"/>
                        <w:left w:val="none" w:sz="0" w:space="0" w:color="auto"/>
                        <w:bottom w:val="none" w:sz="0" w:space="0" w:color="auto"/>
                        <w:right w:val="none" w:sz="0" w:space="0" w:color="auto"/>
                      </w:divBdr>
                    </w:div>
                    <w:div w:id="1020592811">
                      <w:marLeft w:val="0"/>
                      <w:marRight w:val="0"/>
                      <w:marTop w:val="0"/>
                      <w:marBottom w:val="0"/>
                      <w:divBdr>
                        <w:top w:val="none" w:sz="0" w:space="0" w:color="auto"/>
                        <w:left w:val="none" w:sz="0" w:space="0" w:color="auto"/>
                        <w:bottom w:val="none" w:sz="0" w:space="0" w:color="auto"/>
                        <w:right w:val="none" w:sz="0" w:space="0" w:color="auto"/>
                      </w:divBdr>
                    </w:div>
                    <w:div w:id="1021123354">
                      <w:marLeft w:val="0"/>
                      <w:marRight w:val="0"/>
                      <w:marTop w:val="0"/>
                      <w:marBottom w:val="0"/>
                      <w:divBdr>
                        <w:top w:val="none" w:sz="0" w:space="0" w:color="auto"/>
                        <w:left w:val="none" w:sz="0" w:space="0" w:color="auto"/>
                        <w:bottom w:val="none" w:sz="0" w:space="0" w:color="auto"/>
                        <w:right w:val="none" w:sz="0" w:space="0" w:color="auto"/>
                      </w:divBdr>
                    </w:div>
                    <w:div w:id="1025600799">
                      <w:marLeft w:val="0"/>
                      <w:marRight w:val="0"/>
                      <w:marTop w:val="0"/>
                      <w:marBottom w:val="0"/>
                      <w:divBdr>
                        <w:top w:val="none" w:sz="0" w:space="0" w:color="auto"/>
                        <w:left w:val="none" w:sz="0" w:space="0" w:color="auto"/>
                        <w:bottom w:val="none" w:sz="0" w:space="0" w:color="auto"/>
                        <w:right w:val="none" w:sz="0" w:space="0" w:color="auto"/>
                      </w:divBdr>
                    </w:div>
                    <w:div w:id="1034694872">
                      <w:marLeft w:val="0"/>
                      <w:marRight w:val="0"/>
                      <w:marTop w:val="0"/>
                      <w:marBottom w:val="0"/>
                      <w:divBdr>
                        <w:top w:val="none" w:sz="0" w:space="0" w:color="auto"/>
                        <w:left w:val="none" w:sz="0" w:space="0" w:color="auto"/>
                        <w:bottom w:val="none" w:sz="0" w:space="0" w:color="auto"/>
                        <w:right w:val="none" w:sz="0" w:space="0" w:color="auto"/>
                      </w:divBdr>
                    </w:div>
                    <w:div w:id="1036589147">
                      <w:marLeft w:val="0"/>
                      <w:marRight w:val="0"/>
                      <w:marTop w:val="0"/>
                      <w:marBottom w:val="0"/>
                      <w:divBdr>
                        <w:top w:val="none" w:sz="0" w:space="0" w:color="auto"/>
                        <w:left w:val="none" w:sz="0" w:space="0" w:color="auto"/>
                        <w:bottom w:val="none" w:sz="0" w:space="0" w:color="auto"/>
                        <w:right w:val="none" w:sz="0" w:space="0" w:color="auto"/>
                      </w:divBdr>
                    </w:div>
                    <w:div w:id="1036737240">
                      <w:marLeft w:val="0"/>
                      <w:marRight w:val="0"/>
                      <w:marTop w:val="0"/>
                      <w:marBottom w:val="0"/>
                      <w:divBdr>
                        <w:top w:val="none" w:sz="0" w:space="0" w:color="auto"/>
                        <w:left w:val="none" w:sz="0" w:space="0" w:color="auto"/>
                        <w:bottom w:val="none" w:sz="0" w:space="0" w:color="auto"/>
                        <w:right w:val="none" w:sz="0" w:space="0" w:color="auto"/>
                      </w:divBdr>
                    </w:div>
                    <w:div w:id="1039360453">
                      <w:marLeft w:val="0"/>
                      <w:marRight w:val="0"/>
                      <w:marTop w:val="0"/>
                      <w:marBottom w:val="0"/>
                      <w:divBdr>
                        <w:top w:val="none" w:sz="0" w:space="0" w:color="auto"/>
                        <w:left w:val="none" w:sz="0" w:space="0" w:color="auto"/>
                        <w:bottom w:val="none" w:sz="0" w:space="0" w:color="auto"/>
                        <w:right w:val="none" w:sz="0" w:space="0" w:color="auto"/>
                      </w:divBdr>
                    </w:div>
                    <w:div w:id="1039549623">
                      <w:marLeft w:val="0"/>
                      <w:marRight w:val="0"/>
                      <w:marTop w:val="0"/>
                      <w:marBottom w:val="0"/>
                      <w:divBdr>
                        <w:top w:val="none" w:sz="0" w:space="0" w:color="auto"/>
                        <w:left w:val="none" w:sz="0" w:space="0" w:color="auto"/>
                        <w:bottom w:val="none" w:sz="0" w:space="0" w:color="auto"/>
                        <w:right w:val="none" w:sz="0" w:space="0" w:color="auto"/>
                      </w:divBdr>
                    </w:div>
                    <w:div w:id="1041132116">
                      <w:marLeft w:val="0"/>
                      <w:marRight w:val="0"/>
                      <w:marTop w:val="0"/>
                      <w:marBottom w:val="0"/>
                      <w:divBdr>
                        <w:top w:val="none" w:sz="0" w:space="0" w:color="auto"/>
                        <w:left w:val="none" w:sz="0" w:space="0" w:color="auto"/>
                        <w:bottom w:val="none" w:sz="0" w:space="0" w:color="auto"/>
                        <w:right w:val="none" w:sz="0" w:space="0" w:color="auto"/>
                      </w:divBdr>
                    </w:div>
                    <w:div w:id="1041396750">
                      <w:marLeft w:val="0"/>
                      <w:marRight w:val="0"/>
                      <w:marTop w:val="0"/>
                      <w:marBottom w:val="0"/>
                      <w:divBdr>
                        <w:top w:val="none" w:sz="0" w:space="0" w:color="auto"/>
                        <w:left w:val="none" w:sz="0" w:space="0" w:color="auto"/>
                        <w:bottom w:val="none" w:sz="0" w:space="0" w:color="auto"/>
                        <w:right w:val="none" w:sz="0" w:space="0" w:color="auto"/>
                      </w:divBdr>
                    </w:div>
                    <w:div w:id="1041634845">
                      <w:marLeft w:val="0"/>
                      <w:marRight w:val="0"/>
                      <w:marTop w:val="0"/>
                      <w:marBottom w:val="0"/>
                      <w:divBdr>
                        <w:top w:val="none" w:sz="0" w:space="0" w:color="auto"/>
                        <w:left w:val="none" w:sz="0" w:space="0" w:color="auto"/>
                        <w:bottom w:val="none" w:sz="0" w:space="0" w:color="auto"/>
                        <w:right w:val="none" w:sz="0" w:space="0" w:color="auto"/>
                      </w:divBdr>
                    </w:div>
                    <w:div w:id="1043098079">
                      <w:marLeft w:val="0"/>
                      <w:marRight w:val="0"/>
                      <w:marTop w:val="0"/>
                      <w:marBottom w:val="0"/>
                      <w:divBdr>
                        <w:top w:val="none" w:sz="0" w:space="0" w:color="auto"/>
                        <w:left w:val="none" w:sz="0" w:space="0" w:color="auto"/>
                        <w:bottom w:val="none" w:sz="0" w:space="0" w:color="auto"/>
                        <w:right w:val="none" w:sz="0" w:space="0" w:color="auto"/>
                      </w:divBdr>
                    </w:div>
                    <w:div w:id="1046418792">
                      <w:marLeft w:val="0"/>
                      <w:marRight w:val="0"/>
                      <w:marTop w:val="0"/>
                      <w:marBottom w:val="0"/>
                      <w:divBdr>
                        <w:top w:val="none" w:sz="0" w:space="0" w:color="auto"/>
                        <w:left w:val="none" w:sz="0" w:space="0" w:color="auto"/>
                        <w:bottom w:val="none" w:sz="0" w:space="0" w:color="auto"/>
                        <w:right w:val="none" w:sz="0" w:space="0" w:color="auto"/>
                      </w:divBdr>
                    </w:div>
                    <w:div w:id="1047027251">
                      <w:marLeft w:val="0"/>
                      <w:marRight w:val="0"/>
                      <w:marTop w:val="0"/>
                      <w:marBottom w:val="0"/>
                      <w:divBdr>
                        <w:top w:val="none" w:sz="0" w:space="0" w:color="auto"/>
                        <w:left w:val="none" w:sz="0" w:space="0" w:color="auto"/>
                        <w:bottom w:val="none" w:sz="0" w:space="0" w:color="auto"/>
                        <w:right w:val="none" w:sz="0" w:space="0" w:color="auto"/>
                      </w:divBdr>
                    </w:div>
                    <w:div w:id="1051535408">
                      <w:marLeft w:val="0"/>
                      <w:marRight w:val="0"/>
                      <w:marTop w:val="0"/>
                      <w:marBottom w:val="0"/>
                      <w:divBdr>
                        <w:top w:val="none" w:sz="0" w:space="0" w:color="auto"/>
                        <w:left w:val="none" w:sz="0" w:space="0" w:color="auto"/>
                        <w:bottom w:val="none" w:sz="0" w:space="0" w:color="auto"/>
                        <w:right w:val="none" w:sz="0" w:space="0" w:color="auto"/>
                      </w:divBdr>
                    </w:div>
                    <w:div w:id="1054161113">
                      <w:marLeft w:val="0"/>
                      <w:marRight w:val="0"/>
                      <w:marTop w:val="0"/>
                      <w:marBottom w:val="0"/>
                      <w:divBdr>
                        <w:top w:val="none" w:sz="0" w:space="0" w:color="auto"/>
                        <w:left w:val="none" w:sz="0" w:space="0" w:color="auto"/>
                        <w:bottom w:val="none" w:sz="0" w:space="0" w:color="auto"/>
                        <w:right w:val="none" w:sz="0" w:space="0" w:color="auto"/>
                      </w:divBdr>
                    </w:div>
                    <w:div w:id="1054229981">
                      <w:marLeft w:val="0"/>
                      <w:marRight w:val="0"/>
                      <w:marTop w:val="0"/>
                      <w:marBottom w:val="0"/>
                      <w:divBdr>
                        <w:top w:val="none" w:sz="0" w:space="0" w:color="auto"/>
                        <w:left w:val="none" w:sz="0" w:space="0" w:color="auto"/>
                        <w:bottom w:val="none" w:sz="0" w:space="0" w:color="auto"/>
                        <w:right w:val="none" w:sz="0" w:space="0" w:color="auto"/>
                      </w:divBdr>
                    </w:div>
                    <w:div w:id="1054550165">
                      <w:marLeft w:val="0"/>
                      <w:marRight w:val="0"/>
                      <w:marTop w:val="0"/>
                      <w:marBottom w:val="0"/>
                      <w:divBdr>
                        <w:top w:val="none" w:sz="0" w:space="0" w:color="auto"/>
                        <w:left w:val="none" w:sz="0" w:space="0" w:color="auto"/>
                        <w:bottom w:val="none" w:sz="0" w:space="0" w:color="auto"/>
                        <w:right w:val="none" w:sz="0" w:space="0" w:color="auto"/>
                      </w:divBdr>
                    </w:div>
                    <w:div w:id="1059665953">
                      <w:marLeft w:val="0"/>
                      <w:marRight w:val="0"/>
                      <w:marTop w:val="0"/>
                      <w:marBottom w:val="0"/>
                      <w:divBdr>
                        <w:top w:val="none" w:sz="0" w:space="0" w:color="auto"/>
                        <w:left w:val="none" w:sz="0" w:space="0" w:color="auto"/>
                        <w:bottom w:val="none" w:sz="0" w:space="0" w:color="auto"/>
                        <w:right w:val="none" w:sz="0" w:space="0" w:color="auto"/>
                      </w:divBdr>
                    </w:div>
                    <w:div w:id="1066958307">
                      <w:marLeft w:val="0"/>
                      <w:marRight w:val="0"/>
                      <w:marTop w:val="0"/>
                      <w:marBottom w:val="0"/>
                      <w:divBdr>
                        <w:top w:val="none" w:sz="0" w:space="0" w:color="auto"/>
                        <w:left w:val="none" w:sz="0" w:space="0" w:color="auto"/>
                        <w:bottom w:val="none" w:sz="0" w:space="0" w:color="auto"/>
                        <w:right w:val="none" w:sz="0" w:space="0" w:color="auto"/>
                      </w:divBdr>
                    </w:div>
                    <w:div w:id="1070227171">
                      <w:marLeft w:val="0"/>
                      <w:marRight w:val="0"/>
                      <w:marTop w:val="0"/>
                      <w:marBottom w:val="0"/>
                      <w:divBdr>
                        <w:top w:val="none" w:sz="0" w:space="0" w:color="auto"/>
                        <w:left w:val="none" w:sz="0" w:space="0" w:color="auto"/>
                        <w:bottom w:val="none" w:sz="0" w:space="0" w:color="auto"/>
                        <w:right w:val="none" w:sz="0" w:space="0" w:color="auto"/>
                      </w:divBdr>
                    </w:div>
                    <w:div w:id="1072778793">
                      <w:marLeft w:val="0"/>
                      <w:marRight w:val="0"/>
                      <w:marTop w:val="0"/>
                      <w:marBottom w:val="0"/>
                      <w:divBdr>
                        <w:top w:val="none" w:sz="0" w:space="0" w:color="auto"/>
                        <w:left w:val="none" w:sz="0" w:space="0" w:color="auto"/>
                        <w:bottom w:val="none" w:sz="0" w:space="0" w:color="auto"/>
                        <w:right w:val="none" w:sz="0" w:space="0" w:color="auto"/>
                      </w:divBdr>
                    </w:div>
                    <w:div w:id="1073938906">
                      <w:marLeft w:val="0"/>
                      <w:marRight w:val="0"/>
                      <w:marTop w:val="0"/>
                      <w:marBottom w:val="0"/>
                      <w:divBdr>
                        <w:top w:val="none" w:sz="0" w:space="0" w:color="auto"/>
                        <w:left w:val="none" w:sz="0" w:space="0" w:color="auto"/>
                        <w:bottom w:val="none" w:sz="0" w:space="0" w:color="auto"/>
                        <w:right w:val="none" w:sz="0" w:space="0" w:color="auto"/>
                      </w:divBdr>
                    </w:div>
                    <w:div w:id="1079862822">
                      <w:marLeft w:val="0"/>
                      <w:marRight w:val="0"/>
                      <w:marTop w:val="0"/>
                      <w:marBottom w:val="0"/>
                      <w:divBdr>
                        <w:top w:val="none" w:sz="0" w:space="0" w:color="auto"/>
                        <w:left w:val="none" w:sz="0" w:space="0" w:color="auto"/>
                        <w:bottom w:val="none" w:sz="0" w:space="0" w:color="auto"/>
                        <w:right w:val="none" w:sz="0" w:space="0" w:color="auto"/>
                      </w:divBdr>
                    </w:div>
                    <w:div w:id="1081564392">
                      <w:marLeft w:val="0"/>
                      <w:marRight w:val="0"/>
                      <w:marTop w:val="0"/>
                      <w:marBottom w:val="0"/>
                      <w:divBdr>
                        <w:top w:val="none" w:sz="0" w:space="0" w:color="auto"/>
                        <w:left w:val="none" w:sz="0" w:space="0" w:color="auto"/>
                        <w:bottom w:val="none" w:sz="0" w:space="0" w:color="auto"/>
                        <w:right w:val="none" w:sz="0" w:space="0" w:color="auto"/>
                      </w:divBdr>
                    </w:div>
                    <w:div w:id="1082987331">
                      <w:marLeft w:val="0"/>
                      <w:marRight w:val="0"/>
                      <w:marTop w:val="0"/>
                      <w:marBottom w:val="0"/>
                      <w:divBdr>
                        <w:top w:val="none" w:sz="0" w:space="0" w:color="auto"/>
                        <w:left w:val="none" w:sz="0" w:space="0" w:color="auto"/>
                        <w:bottom w:val="none" w:sz="0" w:space="0" w:color="auto"/>
                        <w:right w:val="none" w:sz="0" w:space="0" w:color="auto"/>
                      </w:divBdr>
                    </w:div>
                    <w:div w:id="1089231393">
                      <w:marLeft w:val="0"/>
                      <w:marRight w:val="0"/>
                      <w:marTop w:val="0"/>
                      <w:marBottom w:val="0"/>
                      <w:divBdr>
                        <w:top w:val="none" w:sz="0" w:space="0" w:color="auto"/>
                        <w:left w:val="none" w:sz="0" w:space="0" w:color="auto"/>
                        <w:bottom w:val="none" w:sz="0" w:space="0" w:color="auto"/>
                        <w:right w:val="none" w:sz="0" w:space="0" w:color="auto"/>
                      </w:divBdr>
                    </w:div>
                    <w:div w:id="1089693029">
                      <w:marLeft w:val="0"/>
                      <w:marRight w:val="0"/>
                      <w:marTop w:val="0"/>
                      <w:marBottom w:val="0"/>
                      <w:divBdr>
                        <w:top w:val="none" w:sz="0" w:space="0" w:color="auto"/>
                        <w:left w:val="none" w:sz="0" w:space="0" w:color="auto"/>
                        <w:bottom w:val="none" w:sz="0" w:space="0" w:color="auto"/>
                        <w:right w:val="none" w:sz="0" w:space="0" w:color="auto"/>
                      </w:divBdr>
                    </w:div>
                    <w:div w:id="1100377124">
                      <w:marLeft w:val="0"/>
                      <w:marRight w:val="0"/>
                      <w:marTop w:val="0"/>
                      <w:marBottom w:val="0"/>
                      <w:divBdr>
                        <w:top w:val="none" w:sz="0" w:space="0" w:color="auto"/>
                        <w:left w:val="none" w:sz="0" w:space="0" w:color="auto"/>
                        <w:bottom w:val="none" w:sz="0" w:space="0" w:color="auto"/>
                        <w:right w:val="none" w:sz="0" w:space="0" w:color="auto"/>
                      </w:divBdr>
                    </w:div>
                    <w:div w:id="1101339944">
                      <w:marLeft w:val="0"/>
                      <w:marRight w:val="0"/>
                      <w:marTop w:val="0"/>
                      <w:marBottom w:val="0"/>
                      <w:divBdr>
                        <w:top w:val="none" w:sz="0" w:space="0" w:color="auto"/>
                        <w:left w:val="none" w:sz="0" w:space="0" w:color="auto"/>
                        <w:bottom w:val="none" w:sz="0" w:space="0" w:color="auto"/>
                        <w:right w:val="none" w:sz="0" w:space="0" w:color="auto"/>
                      </w:divBdr>
                    </w:div>
                    <w:div w:id="1106268472">
                      <w:marLeft w:val="0"/>
                      <w:marRight w:val="0"/>
                      <w:marTop w:val="0"/>
                      <w:marBottom w:val="0"/>
                      <w:divBdr>
                        <w:top w:val="none" w:sz="0" w:space="0" w:color="auto"/>
                        <w:left w:val="none" w:sz="0" w:space="0" w:color="auto"/>
                        <w:bottom w:val="none" w:sz="0" w:space="0" w:color="auto"/>
                        <w:right w:val="none" w:sz="0" w:space="0" w:color="auto"/>
                      </w:divBdr>
                    </w:div>
                    <w:div w:id="1106269112">
                      <w:marLeft w:val="0"/>
                      <w:marRight w:val="0"/>
                      <w:marTop w:val="0"/>
                      <w:marBottom w:val="0"/>
                      <w:divBdr>
                        <w:top w:val="none" w:sz="0" w:space="0" w:color="auto"/>
                        <w:left w:val="none" w:sz="0" w:space="0" w:color="auto"/>
                        <w:bottom w:val="none" w:sz="0" w:space="0" w:color="auto"/>
                        <w:right w:val="none" w:sz="0" w:space="0" w:color="auto"/>
                      </w:divBdr>
                    </w:div>
                    <w:div w:id="1106536033">
                      <w:marLeft w:val="0"/>
                      <w:marRight w:val="0"/>
                      <w:marTop w:val="0"/>
                      <w:marBottom w:val="0"/>
                      <w:divBdr>
                        <w:top w:val="none" w:sz="0" w:space="0" w:color="auto"/>
                        <w:left w:val="none" w:sz="0" w:space="0" w:color="auto"/>
                        <w:bottom w:val="none" w:sz="0" w:space="0" w:color="auto"/>
                        <w:right w:val="none" w:sz="0" w:space="0" w:color="auto"/>
                      </w:divBdr>
                    </w:div>
                    <w:div w:id="1106778047">
                      <w:marLeft w:val="0"/>
                      <w:marRight w:val="0"/>
                      <w:marTop w:val="0"/>
                      <w:marBottom w:val="0"/>
                      <w:divBdr>
                        <w:top w:val="none" w:sz="0" w:space="0" w:color="auto"/>
                        <w:left w:val="none" w:sz="0" w:space="0" w:color="auto"/>
                        <w:bottom w:val="none" w:sz="0" w:space="0" w:color="auto"/>
                        <w:right w:val="none" w:sz="0" w:space="0" w:color="auto"/>
                      </w:divBdr>
                    </w:div>
                    <w:div w:id="1107967808">
                      <w:marLeft w:val="0"/>
                      <w:marRight w:val="0"/>
                      <w:marTop w:val="0"/>
                      <w:marBottom w:val="0"/>
                      <w:divBdr>
                        <w:top w:val="none" w:sz="0" w:space="0" w:color="auto"/>
                        <w:left w:val="none" w:sz="0" w:space="0" w:color="auto"/>
                        <w:bottom w:val="none" w:sz="0" w:space="0" w:color="auto"/>
                        <w:right w:val="none" w:sz="0" w:space="0" w:color="auto"/>
                      </w:divBdr>
                    </w:div>
                    <w:div w:id="1109087650">
                      <w:marLeft w:val="0"/>
                      <w:marRight w:val="0"/>
                      <w:marTop w:val="0"/>
                      <w:marBottom w:val="0"/>
                      <w:divBdr>
                        <w:top w:val="none" w:sz="0" w:space="0" w:color="auto"/>
                        <w:left w:val="none" w:sz="0" w:space="0" w:color="auto"/>
                        <w:bottom w:val="none" w:sz="0" w:space="0" w:color="auto"/>
                        <w:right w:val="none" w:sz="0" w:space="0" w:color="auto"/>
                      </w:divBdr>
                    </w:div>
                    <w:div w:id="1112281990">
                      <w:marLeft w:val="0"/>
                      <w:marRight w:val="0"/>
                      <w:marTop w:val="0"/>
                      <w:marBottom w:val="0"/>
                      <w:divBdr>
                        <w:top w:val="none" w:sz="0" w:space="0" w:color="auto"/>
                        <w:left w:val="none" w:sz="0" w:space="0" w:color="auto"/>
                        <w:bottom w:val="none" w:sz="0" w:space="0" w:color="auto"/>
                        <w:right w:val="none" w:sz="0" w:space="0" w:color="auto"/>
                      </w:divBdr>
                    </w:div>
                    <w:div w:id="1112555392">
                      <w:marLeft w:val="0"/>
                      <w:marRight w:val="0"/>
                      <w:marTop w:val="0"/>
                      <w:marBottom w:val="0"/>
                      <w:divBdr>
                        <w:top w:val="none" w:sz="0" w:space="0" w:color="auto"/>
                        <w:left w:val="none" w:sz="0" w:space="0" w:color="auto"/>
                        <w:bottom w:val="none" w:sz="0" w:space="0" w:color="auto"/>
                        <w:right w:val="none" w:sz="0" w:space="0" w:color="auto"/>
                      </w:divBdr>
                    </w:div>
                    <w:div w:id="1112940276">
                      <w:marLeft w:val="0"/>
                      <w:marRight w:val="0"/>
                      <w:marTop w:val="0"/>
                      <w:marBottom w:val="0"/>
                      <w:divBdr>
                        <w:top w:val="none" w:sz="0" w:space="0" w:color="auto"/>
                        <w:left w:val="none" w:sz="0" w:space="0" w:color="auto"/>
                        <w:bottom w:val="none" w:sz="0" w:space="0" w:color="auto"/>
                        <w:right w:val="none" w:sz="0" w:space="0" w:color="auto"/>
                      </w:divBdr>
                    </w:div>
                    <w:div w:id="1115948538">
                      <w:marLeft w:val="0"/>
                      <w:marRight w:val="0"/>
                      <w:marTop w:val="0"/>
                      <w:marBottom w:val="0"/>
                      <w:divBdr>
                        <w:top w:val="none" w:sz="0" w:space="0" w:color="auto"/>
                        <w:left w:val="none" w:sz="0" w:space="0" w:color="auto"/>
                        <w:bottom w:val="none" w:sz="0" w:space="0" w:color="auto"/>
                        <w:right w:val="none" w:sz="0" w:space="0" w:color="auto"/>
                      </w:divBdr>
                    </w:div>
                    <w:div w:id="1116291507">
                      <w:marLeft w:val="0"/>
                      <w:marRight w:val="0"/>
                      <w:marTop w:val="0"/>
                      <w:marBottom w:val="0"/>
                      <w:divBdr>
                        <w:top w:val="none" w:sz="0" w:space="0" w:color="auto"/>
                        <w:left w:val="none" w:sz="0" w:space="0" w:color="auto"/>
                        <w:bottom w:val="none" w:sz="0" w:space="0" w:color="auto"/>
                        <w:right w:val="none" w:sz="0" w:space="0" w:color="auto"/>
                      </w:divBdr>
                    </w:div>
                    <w:div w:id="1118718687">
                      <w:marLeft w:val="0"/>
                      <w:marRight w:val="0"/>
                      <w:marTop w:val="0"/>
                      <w:marBottom w:val="0"/>
                      <w:divBdr>
                        <w:top w:val="none" w:sz="0" w:space="0" w:color="auto"/>
                        <w:left w:val="none" w:sz="0" w:space="0" w:color="auto"/>
                        <w:bottom w:val="none" w:sz="0" w:space="0" w:color="auto"/>
                        <w:right w:val="none" w:sz="0" w:space="0" w:color="auto"/>
                      </w:divBdr>
                    </w:div>
                    <w:div w:id="1120421582">
                      <w:marLeft w:val="0"/>
                      <w:marRight w:val="0"/>
                      <w:marTop w:val="0"/>
                      <w:marBottom w:val="0"/>
                      <w:divBdr>
                        <w:top w:val="none" w:sz="0" w:space="0" w:color="auto"/>
                        <w:left w:val="none" w:sz="0" w:space="0" w:color="auto"/>
                        <w:bottom w:val="none" w:sz="0" w:space="0" w:color="auto"/>
                        <w:right w:val="none" w:sz="0" w:space="0" w:color="auto"/>
                      </w:divBdr>
                    </w:div>
                    <w:div w:id="1121337167">
                      <w:marLeft w:val="0"/>
                      <w:marRight w:val="0"/>
                      <w:marTop w:val="0"/>
                      <w:marBottom w:val="0"/>
                      <w:divBdr>
                        <w:top w:val="none" w:sz="0" w:space="0" w:color="auto"/>
                        <w:left w:val="none" w:sz="0" w:space="0" w:color="auto"/>
                        <w:bottom w:val="none" w:sz="0" w:space="0" w:color="auto"/>
                        <w:right w:val="none" w:sz="0" w:space="0" w:color="auto"/>
                      </w:divBdr>
                    </w:div>
                    <w:div w:id="1122572932">
                      <w:marLeft w:val="0"/>
                      <w:marRight w:val="0"/>
                      <w:marTop w:val="0"/>
                      <w:marBottom w:val="0"/>
                      <w:divBdr>
                        <w:top w:val="none" w:sz="0" w:space="0" w:color="auto"/>
                        <w:left w:val="none" w:sz="0" w:space="0" w:color="auto"/>
                        <w:bottom w:val="none" w:sz="0" w:space="0" w:color="auto"/>
                        <w:right w:val="none" w:sz="0" w:space="0" w:color="auto"/>
                      </w:divBdr>
                    </w:div>
                    <w:div w:id="1124888130">
                      <w:marLeft w:val="0"/>
                      <w:marRight w:val="0"/>
                      <w:marTop w:val="0"/>
                      <w:marBottom w:val="0"/>
                      <w:divBdr>
                        <w:top w:val="none" w:sz="0" w:space="0" w:color="auto"/>
                        <w:left w:val="none" w:sz="0" w:space="0" w:color="auto"/>
                        <w:bottom w:val="none" w:sz="0" w:space="0" w:color="auto"/>
                        <w:right w:val="none" w:sz="0" w:space="0" w:color="auto"/>
                      </w:divBdr>
                    </w:div>
                    <w:div w:id="1125805499">
                      <w:marLeft w:val="0"/>
                      <w:marRight w:val="0"/>
                      <w:marTop w:val="0"/>
                      <w:marBottom w:val="0"/>
                      <w:divBdr>
                        <w:top w:val="none" w:sz="0" w:space="0" w:color="auto"/>
                        <w:left w:val="none" w:sz="0" w:space="0" w:color="auto"/>
                        <w:bottom w:val="none" w:sz="0" w:space="0" w:color="auto"/>
                        <w:right w:val="none" w:sz="0" w:space="0" w:color="auto"/>
                      </w:divBdr>
                    </w:div>
                    <w:div w:id="1128352170">
                      <w:marLeft w:val="0"/>
                      <w:marRight w:val="0"/>
                      <w:marTop w:val="0"/>
                      <w:marBottom w:val="0"/>
                      <w:divBdr>
                        <w:top w:val="none" w:sz="0" w:space="0" w:color="auto"/>
                        <w:left w:val="none" w:sz="0" w:space="0" w:color="auto"/>
                        <w:bottom w:val="none" w:sz="0" w:space="0" w:color="auto"/>
                        <w:right w:val="none" w:sz="0" w:space="0" w:color="auto"/>
                      </w:divBdr>
                    </w:div>
                    <w:div w:id="1132940445">
                      <w:marLeft w:val="0"/>
                      <w:marRight w:val="0"/>
                      <w:marTop w:val="0"/>
                      <w:marBottom w:val="0"/>
                      <w:divBdr>
                        <w:top w:val="none" w:sz="0" w:space="0" w:color="auto"/>
                        <w:left w:val="none" w:sz="0" w:space="0" w:color="auto"/>
                        <w:bottom w:val="none" w:sz="0" w:space="0" w:color="auto"/>
                        <w:right w:val="none" w:sz="0" w:space="0" w:color="auto"/>
                      </w:divBdr>
                    </w:div>
                    <w:div w:id="1135022494">
                      <w:marLeft w:val="0"/>
                      <w:marRight w:val="0"/>
                      <w:marTop w:val="0"/>
                      <w:marBottom w:val="0"/>
                      <w:divBdr>
                        <w:top w:val="none" w:sz="0" w:space="0" w:color="auto"/>
                        <w:left w:val="none" w:sz="0" w:space="0" w:color="auto"/>
                        <w:bottom w:val="none" w:sz="0" w:space="0" w:color="auto"/>
                        <w:right w:val="none" w:sz="0" w:space="0" w:color="auto"/>
                      </w:divBdr>
                    </w:div>
                    <w:div w:id="1138180394">
                      <w:marLeft w:val="0"/>
                      <w:marRight w:val="0"/>
                      <w:marTop w:val="0"/>
                      <w:marBottom w:val="0"/>
                      <w:divBdr>
                        <w:top w:val="none" w:sz="0" w:space="0" w:color="auto"/>
                        <w:left w:val="none" w:sz="0" w:space="0" w:color="auto"/>
                        <w:bottom w:val="none" w:sz="0" w:space="0" w:color="auto"/>
                        <w:right w:val="none" w:sz="0" w:space="0" w:color="auto"/>
                      </w:divBdr>
                    </w:div>
                    <w:div w:id="1139498835">
                      <w:marLeft w:val="0"/>
                      <w:marRight w:val="0"/>
                      <w:marTop w:val="0"/>
                      <w:marBottom w:val="0"/>
                      <w:divBdr>
                        <w:top w:val="none" w:sz="0" w:space="0" w:color="auto"/>
                        <w:left w:val="none" w:sz="0" w:space="0" w:color="auto"/>
                        <w:bottom w:val="none" w:sz="0" w:space="0" w:color="auto"/>
                        <w:right w:val="none" w:sz="0" w:space="0" w:color="auto"/>
                      </w:divBdr>
                    </w:div>
                    <w:div w:id="1142042801">
                      <w:marLeft w:val="0"/>
                      <w:marRight w:val="0"/>
                      <w:marTop w:val="0"/>
                      <w:marBottom w:val="0"/>
                      <w:divBdr>
                        <w:top w:val="none" w:sz="0" w:space="0" w:color="auto"/>
                        <w:left w:val="none" w:sz="0" w:space="0" w:color="auto"/>
                        <w:bottom w:val="none" w:sz="0" w:space="0" w:color="auto"/>
                        <w:right w:val="none" w:sz="0" w:space="0" w:color="auto"/>
                      </w:divBdr>
                    </w:div>
                    <w:div w:id="1142233354">
                      <w:marLeft w:val="0"/>
                      <w:marRight w:val="0"/>
                      <w:marTop w:val="0"/>
                      <w:marBottom w:val="0"/>
                      <w:divBdr>
                        <w:top w:val="none" w:sz="0" w:space="0" w:color="auto"/>
                        <w:left w:val="none" w:sz="0" w:space="0" w:color="auto"/>
                        <w:bottom w:val="none" w:sz="0" w:space="0" w:color="auto"/>
                        <w:right w:val="none" w:sz="0" w:space="0" w:color="auto"/>
                      </w:divBdr>
                    </w:div>
                    <w:div w:id="1142578919">
                      <w:marLeft w:val="0"/>
                      <w:marRight w:val="0"/>
                      <w:marTop w:val="0"/>
                      <w:marBottom w:val="0"/>
                      <w:divBdr>
                        <w:top w:val="none" w:sz="0" w:space="0" w:color="auto"/>
                        <w:left w:val="none" w:sz="0" w:space="0" w:color="auto"/>
                        <w:bottom w:val="none" w:sz="0" w:space="0" w:color="auto"/>
                        <w:right w:val="none" w:sz="0" w:space="0" w:color="auto"/>
                      </w:divBdr>
                    </w:div>
                    <w:div w:id="1142772840">
                      <w:marLeft w:val="0"/>
                      <w:marRight w:val="0"/>
                      <w:marTop w:val="0"/>
                      <w:marBottom w:val="0"/>
                      <w:divBdr>
                        <w:top w:val="none" w:sz="0" w:space="0" w:color="auto"/>
                        <w:left w:val="none" w:sz="0" w:space="0" w:color="auto"/>
                        <w:bottom w:val="none" w:sz="0" w:space="0" w:color="auto"/>
                        <w:right w:val="none" w:sz="0" w:space="0" w:color="auto"/>
                      </w:divBdr>
                    </w:div>
                    <w:div w:id="1146514449">
                      <w:marLeft w:val="0"/>
                      <w:marRight w:val="0"/>
                      <w:marTop w:val="0"/>
                      <w:marBottom w:val="0"/>
                      <w:divBdr>
                        <w:top w:val="none" w:sz="0" w:space="0" w:color="auto"/>
                        <w:left w:val="none" w:sz="0" w:space="0" w:color="auto"/>
                        <w:bottom w:val="none" w:sz="0" w:space="0" w:color="auto"/>
                        <w:right w:val="none" w:sz="0" w:space="0" w:color="auto"/>
                      </w:divBdr>
                    </w:div>
                    <w:div w:id="1147086505">
                      <w:marLeft w:val="0"/>
                      <w:marRight w:val="0"/>
                      <w:marTop w:val="0"/>
                      <w:marBottom w:val="0"/>
                      <w:divBdr>
                        <w:top w:val="none" w:sz="0" w:space="0" w:color="auto"/>
                        <w:left w:val="none" w:sz="0" w:space="0" w:color="auto"/>
                        <w:bottom w:val="none" w:sz="0" w:space="0" w:color="auto"/>
                        <w:right w:val="none" w:sz="0" w:space="0" w:color="auto"/>
                      </w:divBdr>
                    </w:div>
                    <w:div w:id="1147473319">
                      <w:marLeft w:val="0"/>
                      <w:marRight w:val="0"/>
                      <w:marTop w:val="0"/>
                      <w:marBottom w:val="0"/>
                      <w:divBdr>
                        <w:top w:val="none" w:sz="0" w:space="0" w:color="auto"/>
                        <w:left w:val="none" w:sz="0" w:space="0" w:color="auto"/>
                        <w:bottom w:val="none" w:sz="0" w:space="0" w:color="auto"/>
                        <w:right w:val="none" w:sz="0" w:space="0" w:color="auto"/>
                      </w:divBdr>
                    </w:div>
                    <w:div w:id="1147866523">
                      <w:marLeft w:val="0"/>
                      <w:marRight w:val="0"/>
                      <w:marTop w:val="0"/>
                      <w:marBottom w:val="0"/>
                      <w:divBdr>
                        <w:top w:val="none" w:sz="0" w:space="0" w:color="auto"/>
                        <w:left w:val="none" w:sz="0" w:space="0" w:color="auto"/>
                        <w:bottom w:val="none" w:sz="0" w:space="0" w:color="auto"/>
                        <w:right w:val="none" w:sz="0" w:space="0" w:color="auto"/>
                      </w:divBdr>
                    </w:div>
                    <w:div w:id="1151025546">
                      <w:marLeft w:val="0"/>
                      <w:marRight w:val="0"/>
                      <w:marTop w:val="0"/>
                      <w:marBottom w:val="0"/>
                      <w:divBdr>
                        <w:top w:val="none" w:sz="0" w:space="0" w:color="auto"/>
                        <w:left w:val="none" w:sz="0" w:space="0" w:color="auto"/>
                        <w:bottom w:val="none" w:sz="0" w:space="0" w:color="auto"/>
                        <w:right w:val="none" w:sz="0" w:space="0" w:color="auto"/>
                      </w:divBdr>
                    </w:div>
                    <w:div w:id="1154493796">
                      <w:marLeft w:val="0"/>
                      <w:marRight w:val="0"/>
                      <w:marTop w:val="0"/>
                      <w:marBottom w:val="0"/>
                      <w:divBdr>
                        <w:top w:val="none" w:sz="0" w:space="0" w:color="auto"/>
                        <w:left w:val="none" w:sz="0" w:space="0" w:color="auto"/>
                        <w:bottom w:val="none" w:sz="0" w:space="0" w:color="auto"/>
                        <w:right w:val="none" w:sz="0" w:space="0" w:color="auto"/>
                      </w:divBdr>
                    </w:div>
                    <w:div w:id="1158955625">
                      <w:marLeft w:val="0"/>
                      <w:marRight w:val="0"/>
                      <w:marTop w:val="0"/>
                      <w:marBottom w:val="0"/>
                      <w:divBdr>
                        <w:top w:val="none" w:sz="0" w:space="0" w:color="auto"/>
                        <w:left w:val="none" w:sz="0" w:space="0" w:color="auto"/>
                        <w:bottom w:val="none" w:sz="0" w:space="0" w:color="auto"/>
                        <w:right w:val="none" w:sz="0" w:space="0" w:color="auto"/>
                      </w:divBdr>
                    </w:div>
                    <w:div w:id="1162162466">
                      <w:marLeft w:val="0"/>
                      <w:marRight w:val="0"/>
                      <w:marTop w:val="0"/>
                      <w:marBottom w:val="0"/>
                      <w:divBdr>
                        <w:top w:val="none" w:sz="0" w:space="0" w:color="auto"/>
                        <w:left w:val="none" w:sz="0" w:space="0" w:color="auto"/>
                        <w:bottom w:val="none" w:sz="0" w:space="0" w:color="auto"/>
                        <w:right w:val="none" w:sz="0" w:space="0" w:color="auto"/>
                      </w:divBdr>
                    </w:div>
                    <w:div w:id="1163351394">
                      <w:marLeft w:val="0"/>
                      <w:marRight w:val="0"/>
                      <w:marTop w:val="0"/>
                      <w:marBottom w:val="0"/>
                      <w:divBdr>
                        <w:top w:val="none" w:sz="0" w:space="0" w:color="auto"/>
                        <w:left w:val="none" w:sz="0" w:space="0" w:color="auto"/>
                        <w:bottom w:val="none" w:sz="0" w:space="0" w:color="auto"/>
                        <w:right w:val="none" w:sz="0" w:space="0" w:color="auto"/>
                      </w:divBdr>
                    </w:div>
                    <w:div w:id="1178696632">
                      <w:marLeft w:val="0"/>
                      <w:marRight w:val="0"/>
                      <w:marTop w:val="0"/>
                      <w:marBottom w:val="0"/>
                      <w:divBdr>
                        <w:top w:val="none" w:sz="0" w:space="0" w:color="auto"/>
                        <w:left w:val="none" w:sz="0" w:space="0" w:color="auto"/>
                        <w:bottom w:val="none" w:sz="0" w:space="0" w:color="auto"/>
                        <w:right w:val="none" w:sz="0" w:space="0" w:color="auto"/>
                      </w:divBdr>
                    </w:div>
                    <w:div w:id="1180389620">
                      <w:marLeft w:val="0"/>
                      <w:marRight w:val="0"/>
                      <w:marTop w:val="0"/>
                      <w:marBottom w:val="0"/>
                      <w:divBdr>
                        <w:top w:val="none" w:sz="0" w:space="0" w:color="auto"/>
                        <w:left w:val="none" w:sz="0" w:space="0" w:color="auto"/>
                        <w:bottom w:val="none" w:sz="0" w:space="0" w:color="auto"/>
                        <w:right w:val="none" w:sz="0" w:space="0" w:color="auto"/>
                      </w:divBdr>
                    </w:div>
                    <w:div w:id="1185250142">
                      <w:marLeft w:val="0"/>
                      <w:marRight w:val="0"/>
                      <w:marTop w:val="0"/>
                      <w:marBottom w:val="0"/>
                      <w:divBdr>
                        <w:top w:val="none" w:sz="0" w:space="0" w:color="auto"/>
                        <w:left w:val="none" w:sz="0" w:space="0" w:color="auto"/>
                        <w:bottom w:val="none" w:sz="0" w:space="0" w:color="auto"/>
                        <w:right w:val="none" w:sz="0" w:space="0" w:color="auto"/>
                      </w:divBdr>
                    </w:div>
                    <w:div w:id="1187907963">
                      <w:marLeft w:val="0"/>
                      <w:marRight w:val="0"/>
                      <w:marTop w:val="0"/>
                      <w:marBottom w:val="0"/>
                      <w:divBdr>
                        <w:top w:val="none" w:sz="0" w:space="0" w:color="auto"/>
                        <w:left w:val="none" w:sz="0" w:space="0" w:color="auto"/>
                        <w:bottom w:val="none" w:sz="0" w:space="0" w:color="auto"/>
                        <w:right w:val="none" w:sz="0" w:space="0" w:color="auto"/>
                      </w:divBdr>
                    </w:div>
                    <w:div w:id="1189373085">
                      <w:marLeft w:val="0"/>
                      <w:marRight w:val="0"/>
                      <w:marTop w:val="0"/>
                      <w:marBottom w:val="0"/>
                      <w:divBdr>
                        <w:top w:val="none" w:sz="0" w:space="0" w:color="auto"/>
                        <w:left w:val="none" w:sz="0" w:space="0" w:color="auto"/>
                        <w:bottom w:val="none" w:sz="0" w:space="0" w:color="auto"/>
                        <w:right w:val="none" w:sz="0" w:space="0" w:color="auto"/>
                      </w:divBdr>
                    </w:div>
                    <w:div w:id="1190872479">
                      <w:marLeft w:val="0"/>
                      <w:marRight w:val="0"/>
                      <w:marTop w:val="0"/>
                      <w:marBottom w:val="0"/>
                      <w:divBdr>
                        <w:top w:val="none" w:sz="0" w:space="0" w:color="auto"/>
                        <w:left w:val="none" w:sz="0" w:space="0" w:color="auto"/>
                        <w:bottom w:val="none" w:sz="0" w:space="0" w:color="auto"/>
                        <w:right w:val="none" w:sz="0" w:space="0" w:color="auto"/>
                      </w:divBdr>
                    </w:div>
                    <w:div w:id="1192383378">
                      <w:marLeft w:val="0"/>
                      <w:marRight w:val="0"/>
                      <w:marTop w:val="0"/>
                      <w:marBottom w:val="0"/>
                      <w:divBdr>
                        <w:top w:val="none" w:sz="0" w:space="0" w:color="auto"/>
                        <w:left w:val="none" w:sz="0" w:space="0" w:color="auto"/>
                        <w:bottom w:val="none" w:sz="0" w:space="0" w:color="auto"/>
                        <w:right w:val="none" w:sz="0" w:space="0" w:color="auto"/>
                      </w:divBdr>
                    </w:div>
                    <w:div w:id="1192575312">
                      <w:marLeft w:val="0"/>
                      <w:marRight w:val="0"/>
                      <w:marTop w:val="0"/>
                      <w:marBottom w:val="0"/>
                      <w:divBdr>
                        <w:top w:val="none" w:sz="0" w:space="0" w:color="auto"/>
                        <w:left w:val="none" w:sz="0" w:space="0" w:color="auto"/>
                        <w:bottom w:val="none" w:sz="0" w:space="0" w:color="auto"/>
                        <w:right w:val="none" w:sz="0" w:space="0" w:color="auto"/>
                      </w:divBdr>
                    </w:div>
                    <w:div w:id="1195846408">
                      <w:marLeft w:val="0"/>
                      <w:marRight w:val="0"/>
                      <w:marTop w:val="0"/>
                      <w:marBottom w:val="0"/>
                      <w:divBdr>
                        <w:top w:val="none" w:sz="0" w:space="0" w:color="auto"/>
                        <w:left w:val="none" w:sz="0" w:space="0" w:color="auto"/>
                        <w:bottom w:val="none" w:sz="0" w:space="0" w:color="auto"/>
                        <w:right w:val="none" w:sz="0" w:space="0" w:color="auto"/>
                      </w:divBdr>
                    </w:div>
                    <w:div w:id="1198927933">
                      <w:marLeft w:val="0"/>
                      <w:marRight w:val="0"/>
                      <w:marTop w:val="0"/>
                      <w:marBottom w:val="0"/>
                      <w:divBdr>
                        <w:top w:val="none" w:sz="0" w:space="0" w:color="auto"/>
                        <w:left w:val="none" w:sz="0" w:space="0" w:color="auto"/>
                        <w:bottom w:val="none" w:sz="0" w:space="0" w:color="auto"/>
                        <w:right w:val="none" w:sz="0" w:space="0" w:color="auto"/>
                      </w:divBdr>
                    </w:div>
                    <w:div w:id="1199509630">
                      <w:marLeft w:val="0"/>
                      <w:marRight w:val="0"/>
                      <w:marTop w:val="0"/>
                      <w:marBottom w:val="0"/>
                      <w:divBdr>
                        <w:top w:val="none" w:sz="0" w:space="0" w:color="auto"/>
                        <w:left w:val="none" w:sz="0" w:space="0" w:color="auto"/>
                        <w:bottom w:val="none" w:sz="0" w:space="0" w:color="auto"/>
                        <w:right w:val="none" w:sz="0" w:space="0" w:color="auto"/>
                      </w:divBdr>
                    </w:div>
                    <w:div w:id="1200585936">
                      <w:marLeft w:val="0"/>
                      <w:marRight w:val="0"/>
                      <w:marTop w:val="0"/>
                      <w:marBottom w:val="0"/>
                      <w:divBdr>
                        <w:top w:val="none" w:sz="0" w:space="0" w:color="auto"/>
                        <w:left w:val="none" w:sz="0" w:space="0" w:color="auto"/>
                        <w:bottom w:val="none" w:sz="0" w:space="0" w:color="auto"/>
                        <w:right w:val="none" w:sz="0" w:space="0" w:color="auto"/>
                      </w:divBdr>
                    </w:div>
                    <w:div w:id="1202404867">
                      <w:marLeft w:val="0"/>
                      <w:marRight w:val="0"/>
                      <w:marTop w:val="0"/>
                      <w:marBottom w:val="0"/>
                      <w:divBdr>
                        <w:top w:val="none" w:sz="0" w:space="0" w:color="auto"/>
                        <w:left w:val="none" w:sz="0" w:space="0" w:color="auto"/>
                        <w:bottom w:val="none" w:sz="0" w:space="0" w:color="auto"/>
                        <w:right w:val="none" w:sz="0" w:space="0" w:color="auto"/>
                      </w:divBdr>
                    </w:div>
                    <w:div w:id="1209758729">
                      <w:marLeft w:val="0"/>
                      <w:marRight w:val="0"/>
                      <w:marTop w:val="0"/>
                      <w:marBottom w:val="0"/>
                      <w:divBdr>
                        <w:top w:val="none" w:sz="0" w:space="0" w:color="auto"/>
                        <w:left w:val="none" w:sz="0" w:space="0" w:color="auto"/>
                        <w:bottom w:val="none" w:sz="0" w:space="0" w:color="auto"/>
                        <w:right w:val="none" w:sz="0" w:space="0" w:color="auto"/>
                      </w:divBdr>
                    </w:div>
                    <w:div w:id="1215506719">
                      <w:marLeft w:val="0"/>
                      <w:marRight w:val="0"/>
                      <w:marTop w:val="0"/>
                      <w:marBottom w:val="0"/>
                      <w:divBdr>
                        <w:top w:val="none" w:sz="0" w:space="0" w:color="auto"/>
                        <w:left w:val="none" w:sz="0" w:space="0" w:color="auto"/>
                        <w:bottom w:val="none" w:sz="0" w:space="0" w:color="auto"/>
                        <w:right w:val="none" w:sz="0" w:space="0" w:color="auto"/>
                      </w:divBdr>
                    </w:div>
                    <w:div w:id="1215509413">
                      <w:marLeft w:val="0"/>
                      <w:marRight w:val="0"/>
                      <w:marTop w:val="0"/>
                      <w:marBottom w:val="0"/>
                      <w:divBdr>
                        <w:top w:val="none" w:sz="0" w:space="0" w:color="auto"/>
                        <w:left w:val="none" w:sz="0" w:space="0" w:color="auto"/>
                        <w:bottom w:val="none" w:sz="0" w:space="0" w:color="auto"/>
                        <w:right w:val="none" w:sz="0" w:space="0" w:color="auto"/>
                      </w:divBdr>
                    </w:div>
                    <w:div w:id="1216312949">
                      <w:marLeft w:val="0"/>
                      <w:marRight w:val="0"/>
                      <w:marTop w:val="0"/>
                      <w:marBottom w:val="0"/>
                      <w:divBdr>
                        <w:top w:val="none" w:sz="0" w:space="0" w:color="auto"/>
                        <w:left w:val="none" w:sz="0" w:space="0" w:color="auto"/>
                        <w:bottom w:val="none" w:sz="0" w:space="0" w:color="auto"/>
                        <w:right w:val="none" w:sz="0" w:space="0" w:color="auto"/>
                      </w:divBdr>
                    </w:div>
                    <w:div w:id="1217738236">
                      <w:marLeft w:val="0"/>
                      <w:marRight w:val="0"/>
                      <w:marTop w:val="0"/>
                      <w:marBottom w:val="0"/>
                      <w:divBdr>
                        <w:top w:val="none" w:sz="0" w:space="0" w:color="auto"/>
                        <w:left w:val="none" w:sz="0" w:space="0" w:color="auto"/>
                        <w:bottom w:val="none" w:sz="0" w:space="0" w:color="auto"/>
                        <w:right w:val="none" w:sz="0" w:space="0" w:color="auto"/>
                      </w:divBdr>
                    </w:div>
                    <w:div w:id="1222984253">
                      <w:marLeft w:val="0"/>
                      <w:marRight w:val="0"/>
                      <w:marTop w:val="0"/>
                      <w:marBottom w:val="0"/>
                      <w:divBdr>
                        <w:top w:val="none" w:sz="0" w:space="0" w:color="auto"/>
                        <w:left w:val="none" w:sz="0" w:space="0" w:color="auto"/>
                        <w:bottom w:val="none" w:sz="0" w:space="0" w:color="auto"/>
                        <w:right w:val="none" w:sz="0" w:space="0" w:color="auto"/>
                      </w:divBdr>
                    </w:div>
                    <w:div w:id="1225529720">
                      <w:marLeft w:val="0"/>
                      <w:marRight w:val="0"/>
                      <w:marTop w:val="0"/>
                      <w:marBottom w:val="0"/>
                      <w:divBdr>
                        <w:top w:val="none" w:sz="0" w:space="0" w:color="auto"/>
                        <w:left w:val="none" w:sz="0" w:space="0" w:color="auto"/>
                        <w:bottom w:val="none" w:sz="0" w:space="0" w:color="auto"/>
                        <w:right w:val="none" w:sz="0" w:space="0" w:color="auto"/>
                      </w:divBdr>
                    </w:div>
                    <w:div w:id="1233393189">
                      <w:marLeft w:val="0"/>
                      <w:marRight w:val="0"/>
                      <w:marTop w:val="0"/>
                      <w:marBottom w:val="0"/>
                      <w:divBdr>
                        <w:top w:val="none" w:sz="0" w:space="0" w:color="auto"/>
                        <w:left w:val="none" w:sz="0" w:space="0" w:color="auto"/>
                        <w:bottom w:val="none" w:sz="0" w:space="0" w:color="auto"/>
                        <w:right w:val="none" w:sz="0" w:space="0" w:color="auto"/>
                      </w:divBdr>
                    </w:div>
                    <w:div w:id="1234465680">
                      <w:marLeft w:val="0"/>
                      <w:marRight w:val="0"/>
                      <w:marTop w:val="0"/>
                      <w:marBottom w:val="0"/>
                      <w:divBdr>
                        <w:top w:val="none" w:sz="0" w:space="0" w:color="auto"/>
                        <w:left w:val="none" w:sz="0" w:space="0" w:color="auto"/>
                        <w:bottom w:val="none" w:sz="0" w:space="0" w:color="auto"/>
                        <w:right w:val="none" w:sz="0" w:space="0" w:color="auto"/>
                      </w:divBdr>
                    </w:div>
                    <w:div w:id="1235317069">
                      <w:marLeft w:val="0"/>
                      <w:marRight w:val="0"/>
                      <w:marTop w:val="0"/>
                      <w:marBottom w:val="0"/>
                      <w:divBdr>
                        <w:top w:val="none" w:sz="0" w:space="0" w:color="auto"/>
                        <w:left w:val="none" w:sz="0" w:space="0" w:color="auto"/>
                        <w:bottom w:val="none" w:sz="0" w:space="0" w:color="auto"/>
                        <w:right w:val="none" w:sz="0" w:space="0" w:color="auto"/>
                      </w:divBdr>
                    </w:div>
                    <w:div w:id="1241525112">
                      <w:marLeft w:val="0"/>
                      <w:marRight w:val="0"/>
                      <w:marTop w:val="0"/>
                      <w:marBottom w:val="0"/>
                      <w:divBdr>
                        <w:top w:val="none" w:sz="0" w:space="0" w:color="auto"/>
                        <w:left w:val="none" w:sz="0" w:space="0" w:color="auto"/>
                        <w:bottom w:val="none" w:sz="0" w:space="0" w:color="auto"/>
                        <w:right w:val="none" w:sz="0" w:space="0" w:color="auto"/>
                      </w:divBdr>
                    </w:div>
                    <w:div w:id="1241674857">
                      <w:marLeft w:val="0"/>
                      <w:marRight w:val="0"/>
                      <w:marTop w:val="0"/>
                      <w:marBottom w:val="0"/>
                      <w:divBdr>
                        <w:top w:val="none" w:sz="0" w:space="0" w:color="auto"/>
                        <w:left w:val="none" w:sz="0" w:space="0" w:color="auto"/>
                        <w:bottom w:val="none" w:sz="0" w:space="0" w:color="auto"/>
                        <w:right w:val="none" w:sz="0" w:space="0" w:color="auto"/>
                      </w:divBdr>
                    </w:div>
                    <w:div w:id="1241675013">
                      <w:marLeft w:val="0"/>
                      <w:marRight w:val="0"/>
                      <w:marTop w:val="0"/>
                      <w:marBottom w:val="0"/>
                      <w:divBdr>
                        <w:top w:val="none" w:sz="0" w:space="0" w:color="auto"/>
                        <w:left w:val="none" w:sz="0" w:space="0" w:color="auto"/>
                        <w:bottom w:val="none" w:sz="0" w:space="0" w:color="auto"/>
                        <w:right w:val="none" w:sz="0" w:space="0" w:color="auto"/>
                      </w:divBdr>
                    </w:div>
                    <w:div w:id="1253969251">
                      <w:marLeft w:val="0"/>
                      <w:marRight w:val="0"/>
                      <w:marTop w:val="0"/>
                      <w:marBottom w:val="0"/>
                      <w:divBdr>
                        <w:top w:val="none" w:sz="0" w:space="0" w:color="auto"/>
                        <w:left w:val="none" w:sz="0" w:space="0" w:color="auto"/>
                        <w:bottom w:val="none" w:sz="0" w:space="0" w:color="auto"/>
                        <w:right w:val="none" w:sz="0" w:space="0" w:color="auto"/>
                      </w:divBdr>
                    </w:div>
                    <w:div w:id="1255674829">
                      <w:marLeft w:val="0"/>
                      <w:marRight w:val="0"/>
                      <w:marTop w:val="0"/>
                      <w:marBottom w:val="0"/>
                      <w:divBdr>
                        <w:top w:val="none" w:sz="0" w:space="0" w:color="auto"/>
                        <w:left w:val="none" w:sz="0" w:space="0" w:color="auto"/>
                        <w:bottom w:val="none" w:sz="0" w:space="0" w:color="auto"/>
                        <w:right w:val="none" w:sz="0" w:space="0" w:color="auto"/>
                      </w:divBdr>
                    </w:div>
                    <w:div w:id="1258900560">
                      <w:marLeft w:val="0"/>
                      <w:marRight w:val="0"/>
                      <w:marTop w:val="0"/>
                      <w:marBottom w:val="0"/>
                      <w:divBdr>
                        <w:top w:val="none" w:sz="0" w:space="0" w:color="auto"/>
                        <w:left w:val="none" w:sz="0" w:space="0" w:color="auto"/>
                        <w:bottom w:val="none" w:sz="0" w:space="0" w:color="auto"/>
                        <w:right w:val="none" w:sz="0" w:space="0" w:color="auto"/>
                      </w:divBdr>
                    </w:div>
                    <w:div w:id="1259214271">
                      <w:marLeft w:val="0"/>
                      <w:marRight w:val="0"/>
                      <w:marTop w:val="0"/>
                      <w:marBottom w:val="0"/>
                      <w:divBdr>
                        <w:top w:val="none" w:sz="0" w:space="0" w:color="auto"/>
                        <w:left w:val="none" w:sz="0" w:space="0" w:color="auto"/>
                        <w:bottom w:val="none" w:sz="0" w:space="0" w:color="auto"/>
                        <w:right w:val="none" w:sz="0" w:space="0" w:color="auto"/>
                      </w:divBdr>
                    </w:div>
                    <w:div w:id="1260985437">
                      <w:marLeft w:val="0"/>
                      <w:marRight w:val="0"/>
                      <w:marTop w:val="0"/>
                      <w:marBottom w:val="0"/>
                      <w:divBdr>
                        <w:top w:val="none" w:sz="0" w:space="0" w:color="auto"/>
                        <w:left w:val="none" w:sz="0" w:space="0" w:color="auto"/>
                        <w:bottom w:val="none" w:sz="0" w:space="0" w:color="auto"/>
                        <w:right w:val="none" w:sz="0" w:space="0" w:color="auto"/>
                      </w:divBdr>
                    </w:div>
                    <w:div w:id="1265764382">
                      <w:marLeft w:val="0"/>
                      <w:marRight w:val="0"/>
                      <w:marTop w:val="0"/>
                      <w:marBottom w:val="0"/>
                      <w:divBdr>
                        <w:top w:val="none" w:sz="0" w:space="0" w:color="auto"/>
                        <w:left w:val="none" w:sz="0" w:space="0" w:color="auto"/>
                        <w:bottom w:val="none" w:sz="0" w:space="0" w:color="auto"/>
                        <w:right w:val="none" w:sz="0" w:space="0" w:color="auto"/>
                      </w:divBdr>
                    </w:div>
                    <w:div w:id="1266578231">
                      <w:marLeft w:val="0"/>
                      <w:marRight w:val="0"/>
                      <w:marTop w:val="0"/>
                      <w:marBottom w:val="0"/>
                      <w:divBdr>
                        <w:top w:val="none" w:sz="0" w:space="0" w:color="auto"/>
                        <w:left w:val="none" w:sz="0" w:space="0" w:color="auto"/>
                        <w:bottom w:val="none" w:sz="0" w:space="0" w:color="auto"/>
                        <w:right w:val="none" w:sz="0" w:space="0" w:color="auto"/>
                      </w:divBdr>
                    </w:div>
                    <w:div w:id="1267152819">
                      <w:marLeft w:val="0"/>
                      <w:marRight w:val="0"/>
                      <w:marTop w:val="0"/>
                      <w:marBottom w:val="0"/>
                      <w:divBdr>
                        <w:top w:val="none" w:sz="0" w:space="0" w:color="auto"/>
                        <w:left w:val="none" w:sz="0" w:space="0" w:color="auto"/>
                        <w:bottom w:val="none" w:sz="0" w:space="0" w:color="auto"/>
                        <w:right w:val="none" w:sz="0" w:space="0" w:color="auto"/>
                      </w:divBdr>
                    </w:div>
                    <w:div w:id="1269897565">
                      <w:marLeft w:val="0"/>
                      <w:marRight w:val="0"/>
                      <w:marTop w:val="0"/>
                      <w:marBottom w:val="0"/>
                      <w:divBdr>
                        <w:top w:val="none" w:sz="0" w:space="0" w:color="auto"/>
                        <w:left w:val="none" w:sz="0" w:space="0" w:color="auto"/>
                        <w:bottom w:val="none" w:sz="0" w:space="0" w:color="auto"/>
                        <w:right w:val="none" w:sz="0" w:space="0" w:color="auto"/>
                      </w:divBdr>
                    </w:div>
                    <w:div w:id="1271090753">
                      <w:marLeft w:val="0"/>
                      <w:marRight w:val="0"/>
                      <w:marTop w:val="0"/>
                      <w:marBottom w:val="0"/>
                      <w:divBdr>
                        <w:top w:val="none" w:sz="0" w:space="0" w:color="auto"/>
                        <w:left w:val="none" w:sz="0" w:space="0" w:color="auto"/>
                        <w:bottom w:val="none" w:sz="0" w:space="0" w:color="auto"/>
                        <w:right w:val="none" w:sz="0" w:space="0" w:color="auto"/>
                      </w:divBdr>
                    </w:div>
                    <w:div w:id="1272131794">
                      <w:marLeft w:val="0"/>
                      <w:marRight w:val="0"/>
                      <w:marTop w:val="0"/>
                      <w:marBottom w:val="0"/>
                      <w:divBdr>
                        <w:top w:val="none" w:sz="0" w:space="0" w:color="auto"/>
                        <w:left w:val="none" w:sz="0" w:space="0" w:color="auto"/>
                        <w:bottom w:val="none" w:sz="0" w:space="0" w:color="auto"/>
                        <w:right w:val="none" w:sz="0" w:space="0" w:color="auto"/>
                      </w:divBdr>
                    </w:div>
                    <w:div w:id="1273323296">
                      <w:marLeft w:val="0"/>
                      <w:marRight w:val="0"/>
                      <w:marTop w:val="0"/>
                      <w:marBottom w:val="0"/>
                      <w:divBdr>
                        <w:top w:val="none" w:sz="0" w:space="0" w:color="auto"/>
                        <w:left w:val="none" w:sz="0" w:space="0" w:color="auto"/>
                        <w:bottom w:val="none" w:sz="0" w:space="0" w:color="auto"/>
                        <w:right w:val="none" w:sz="0" w:space="0" w:color="auto"/>
                      </w:divBdr>
                    </w:div>
                    <w:div w:id="1273899035">
                      <w:marLeft w:val="0"/>
                      <w:marRight w:val="0"/>
                      <w:marTop w:val="0"/>
                      <w:marBottom w:val="0"/>
                      <w:divBdr>
                        <w:top w:val="none" w:sz="0" w:space="0" w:color="auto"/>
                        <w:left w:val="none" w:sz="0" w:space="0" w:color="auto"/>
                        <w:bottom w:val="none" w:sz="0" w:space="0" w:color="auto"/>
                        <w:right w:val="none" w:sz="0" w:space="0" w:color="auto"/>
                      </w:divBdr>
                    </w:div>
                    <w:div w:id="1274092496">
                      <w:marLeft w:val="0"/>
                      <w:marRight w:val="0"/>
                      <w:marTop w:val="0"/>
                      <w:marBottom w:val="0"/>
                      <w:divBdr>
                        <w:top w:val="none" w:sz="0" w:space="0" w:color="auto"/>
                        <w:left w:val="none" w:sz="0" w:space="0" w:color="auto"/>
                        <w:bottom w:val="none" w:sz="0" w:space="0" w:color="auto"/>
                        <w:right w:val="none" w:sz="0" w:space="0" w:color="auto"/>
                      </w:divBdr>
                    </w:div>
                    <w:div w:id="1275599945">
                      <w:marLeft w:val="0"/>
                      <w:marRight w:val="0"/>
                      <w:marTop w:val="0"/>
                      <w:marBottom w:val="0"/>
                      <w:divBdr>
                        <w:top w:val="none" w:sz="0" w:space="0" w:color="auto"/>
                        <w:left w:val="none" w:sz="0" w:space="0" w:color="auto"/>
                        <w:bottom w:val="none" w:sz="0" w:space="0" w:color="auto"/>
                        <w:right w:val="none" w:sz="0" w:space="0" w:color="auto"/>
                      </w:divBdr>
                    </w:div>
                    <w:div w:id="1276331957">
                      <w:marLeft w:val="0"/>
                      <w:marRight w:val="0"/>
                      <w:marTop w:val="0"/>
                      <w:marBottom w:val="0"/>
                      <w:divBdr>
                        <w:top w:val="none" w:sz="0" w:space="0" w:color="auto"/>
                        <w:left w:val="none" w:sz="0" w:space="0" w:color="auto"/>
                        <w:bottom w:val="none" w:sz="0" w:space="0" w:color="auto"/>
                        <w:right w:val="none" w:sz="0" w:space="0" w:color="auto"/>
                      </w:divBdr>
                    </w:div>
                    <w:div w:id="1276717542">
                      <w:marLeft w:val="0"/>
                      <w:marRight w:val="0"/>
                      <w:marTop w:val="0"/>
                      <w:marBottom w:val="0"/>
                      <w:divBdr>
                        <w:top w:val="none" w:sz="0" w:space="0" w:color="auto"/>
                        <w:left w:val="none" w:sz="0" w:space="0" w:color="auto"/>
                        <w:bottom w:val="none" w:sz="0" w:space="0" w:color="auto"/>
                        <w:right w:val="none" w:sz="0" w:space="0" w:color="auto"/>
                      </w:divBdr>
                    </w:div>
                    <w:div w:id="1276786552">
                      <w:marLeft w:val="0"/>
                      <w:marRight w:val="0"/>
                      <w:marTop w:val="0"/>
                      <w:marBottom w:val="0"/>
                      <w:divBdr>
                        <w:top w:val="none" w:sz="0" w:space="0" w:color="auto"/>
                        <w:left w:val="none" w:sz="0" w:space="0" w:color="auto"/>
                        <w:bottom w:val="none" w:sz="0" w:space="0" w:color="auto"/>
                        <w:right w:val="none" w:sz="0" w:space="0" w:color="auto"/>
                      </w:divBdr>
                    </w:div>
                    <w:div w:id="1277369340">
                      <w:marLeft w:val="0"/>
                      <w:marRight w:val="0"/>
                      <w:marTop w:val="0"/>
                      <w:marBottom w:val="0"/>
                      <w:divBdr>
                        <w:top w:val="none" w:sz="0" w:space="0" w:color="auto"/>
                        <w:left w:val="none" w:sz="0" w:space="0" w:color="auto"/>
                        <w:bottom w:val="none" w:sz="0" w:space="0" w:color="auto"/>
                        <w:right w:val="none" w:sz="0" w:space="0" w:color="auto"/>
                      </w:divBdr>
                    </w:div>
                    <w:div w:id="1283227510">
                      <w:marLeft w:val="0"/>
                      <w:marRight w:val="0"/>
                      <w:marTop w:val="0"/>
                      <w:marBottom w:val="0"/>
                      <w:divBdr>
                        <w:top w:val="none" w:sz="0" w:space="0" w:color="auto"/>
                        <w:left w:val="none" w:sz="0" w:space="0" w:color="auto"/>
                        <w:bottom w:val="none" w:sz="0" w:space="0" w:color="auto"/>
                        <w:right w:val="none" w:sz="0" w:space="0" w:color="auto"/>
                      </w:divBdr>
                    </w:div>
                    <w:div w:id="1283416162">
                      <w:marLeft w:val="0"/>
                      <w:marRight w:val="0"/>
                      <w:marTop w:val="0"/>
                      <w:marBottom w:val="0"/>
                      <w:divBdr>
                        <w:top w:val="none" w:sz="0" w:space="0" w:color="auto"/>
                        <w:left w:val="none" w:sz="0" w:space="0" w:color="auto"/>
                        <w:bottom w:val="none" w:sz="0" w:space="0" w:color="auto"/>
                        <w:right w:val="none" w:sz="0" w:space="0" w:color="auto"/>
                      </w:divBdr>
                    </w:div>
                    <w:div w:id="1285044020">
                      <w:marLeft w:val="0"/>
                      <w:marRight w:val="0"/>
                      <w:marTop w:val="0"/>
                      <w:marBottom w:val="0"/>
                      <w:divBdr>
                        <w:top w:val="none" w:sz="0" w:space="0" w:color="auto"/>
                        <w:left w:val="none" w:sz="0" w:space="0" w:color="auto"/>
                        <w:bottom w:val="none" w:sz="0" w:space="0" w:color="auto"/>
                        <w:right w:val="none" w:sz="0" w:space="0" w:color="auto"/>
                      </w:divBdr>
                    </w:div>
                    <w:div w:id="1288047425">
                      <w:marLeft w:val="0"/>
                      <w:marRight w:val="0"/>
                      <w:marTop w:val="0"/>
                      <w:marBottom w:val="0"/>
                      <w:divBdr>
                        <w:top w:val="none" w:sz="0" w:space="0" w:color="auto"/>
                        <w:left w:val="none" w:sz="0" w:space="0" w:color="auto"/>
                        <w:bottom w:val="none" w:sz="0" w:space="0" w:color="auto"/>
                        <w:right w:val="none" w:sz="0" w:space="0" w:color="auto"/>
                      </w:divBdr>
                    </w:div>
                    <w:div w:id="1293169574">
                      <w:marLeft w:val="0"/>
                      <w:marRight w:val="0"/>
                      <w:marTop w:val="0"/>
                      <w:marBottom w:val="0"/>
                      <w:divBdr>
                        <w:top w:val="none" w:sz="0" w:space="0" w:color="auto"/>
                        <w:left w:val="none" w:sz="0" w:space="0" w:color="auto"/>
                        <w:bottom w:val="none" w:sz="0" w:space="0" w:color="auto"/>
                        <w:right w:val="none" w:sz="0" w:space="0" w:color="auto"/>
                      </w:divBdr>
                    </w:div>
                    <w:div w:id="1301954671">
                      <w:marLeft w:val="0"/>
                      <w:marRight w:val="0"/>
                      <w:marTop w:val="0"/>
                      <w:marBottom w:val="0"/>
                      <w:divBdr>
                        <w:top w:val="none" w:sz="0" w:space="0" w:color="auto"/>
                        <w:left w:val="none" w:sz="0" w:space="0" w:color="auto"/>
                        <w:bottom w:val="none" w:sz="0" w:space="0" w:color="auto"/>
                        <w:right w:val="none" w:sz="0" w:space="0" w:color="auto"/>
                      </w:divBdr>
                    </w:div>
                    <w:div w:id="1305087412">
                      <w:marLeft w:val="0"/>
                      <w:marRight w:val="0"/>
                      <w:marTop w:val="0"/>
                      <w:marBottom w:val="0"/>
                      <w:divBdr>
                        <w:top w:val="none" w:sz="0" w:space="0" w:color="auto"/>
                        <w:left w:val="none" w:sz="0" w:space="0" w:color="auto"/>
                        <w:bottom w:val="none" w:sz="0" w:space="0" w:color="auto"/>
                        <w:right w:val="none" w:sz="0" w:space="0" w:color="auto"/>
                      </w:divBdr>
                    </w:div>
                    <w:div w:id="1317880239">
                      <w:marLeft w:val="0"/>
                      <w:marRight w:val="0"/>
                      <w:marTop w:val="0"/>
                      <w:marBottom w:val="0"/>
                      <w:divBdr>
                        <w:top w:val="none" w:sz="0" w:space="0" w:color="auto"/>
                        <w:left w:val="none" w:sz="0" w:space="0" w:color="auto"/>
                        <w:bottom w:val="none" w:sz="0" w:space="0" w:color="auto"/>
                        <w:right w:val="none" w:sz="0" w:space="0" w:color="auto"/>
                      </w:divBdr>
                    </w:div>
                    <w:div w:id="1319573083">
                      <w:marLeft w:val="0"/>
                      <w:marRight w:val="0"/>
                      <w:marTop w:val="0"/>
                      <w:marBottom w:val="0"/>
                      <w:divBdr>
                        <w:top w:val="none" w:sz="0" w:space="0" w:color="auto"/>
                        <w:left w:val="none" w:sz="0" w:space="0" w:color="auto"/>
                        <w:bottom w:val="none" w:sz="0" w:space="0" w:color="auto"/>
                        <w:right w:val="none" w:sz="0" w:space="0" w:color="auto"/>
                      </w:divBdr>
                    </w:div>
                    <w:div w:id="1324775999">
                      <w:marLeft w:val="0"/>
                      <w:marRight w:val="0"/>
                      <w:marTop w:val="0"/>
                      <w:marBottom w:val="0"/>
                      <w:divBdr>
                        <w:top w:val="none" w:sz="0" w:space="0" w:color="auto"/>
                        <w:left w:val="none" w:sz="0" w:space="0" w:color="auto"/>
                        <w:bottom w:val="none" w:sz="0" w:space="0" w:color="auto"/>
                        <w:right w:val="none" w:sz="0" w:space="0" w:color="auto"/>
                      </w:divBdr>
                    </w:div>
                    <w:div w:id="1325664855">
                      <w:marLeft w:val="0"/>
                      <w:marRight w:val="0"/>
                      <w:marTop w:val="0"/>
                      <w:marBottom w:val="0"/>
                      <w:divBdr>
                        <w:top w:val="none" w:sz="0" w:space="0" w:color="auto"/>
                        <w:left w:val="none" w:sz="0" w:space="0" w:color="auto"/>
                        <w:bottom w:val="none" w:sz="0" w:space="0" w:color="auto"/>
                        <w:right w:val="none" w:sz="0" w:space="0" w:color="auto"/>
                      </w:divBdr>
                    </w:div>
                    <w:div w:id="1327634447">
                      <w:marLeft w:val="0"/>
                      <w:marRight w:val="0"/>
                      <w:marTop w:val="0"/>
                      <w:marBottom w:val="0"/>
                      <w:divBdr>
                        <w:top w:val="none" w:sz="0" w:space="0" w:color="auto"/>
                        <w:left w:val="none" w:sz="0" w:space="0" w:color="auto"/>
                        <w:bottom w:val="none" w:sz="0" w:space="0" w:color="auto"/>
                        <w:right w:val="none" w:sz="0" w:space="0" w:color="auto"/>
                      </w:divBdr>
                    </w:div>
                    <w:div w:id="1332441396">
                      <w:marLeft w:val="0"/>
                      <w:marRight w:val="0"/>
                      <w:marTop w:val="0"/>
                      <w:marBottom w:val="0"/>
                      <w:divBdr>
                        <w:top w:val="none" w:sz="0" w:space="0" w:color="auto"/>
                        <w:left w:val="none" w:sz="0" w:space="0" w:color="auto"/>
                        <w:bottom w:val="none" w:sz="0" w:space="0" w:color="auto"/>
                        <w:right w:val="none" w:sz="0" w:space="0" w:color="auto"/>
                      </w:divBdr>
                    </w:div>
                    <w:div w:id="1332681667">
                      <w:marLeft w:val="0"/>
                      <w:marRight w:val="0"/>
                      <w:marTop w:val="0"/>
                      <w:marBottom w:val="0"/>
                      <w:divBdr>
                        <w:top w:val="none" w:sz="0" w:space="0" w:color="auto"/>
                        <w:left w:val="none" w:sz="0" w:space="0" w:color="auto"/>
                        <w:bottom w:val="none" w:sz="0" w:space="0" w:color="auto"/>
                        <w:right w:val="none" w:sz="0" w:space="0" w:color="auto"/>
                      </w:divBdr>
                    </w:div>
                    <w:div w:id="1338190455">
                      <w:marLeft w:val="0"/>
                      <w:marRight w:val="0"/>
                      <w:marTop w:val="0"/>
                      <w:marBottom w:val="0"/>
                      <w:divBdr>
                        <w:top w:val="none" w:sz="0" w:space="0" w:color="auto"/>
                        <w:left w:val="none" w:sz="0" w:space="0" w:color="auto"/>
                        <w:bottom w:val="none" w:sz="0" w:space="0" w:color="auto"/>
                        <w:right w:val="none" w:sz="0" w:space="0" w:color="auto"/>
                      </w:divBdr>
                    </w:div>
                    <w:div w:id="1338576723">
                      <w:marLeft w:val="0"/>
                      <w:marRight w:val="0"/>
                      <w:marTop w:val="0"/>
                      <w:marBottom w:val="0"/>
                      <w:divBdr>
                        <w:top w:val="none" w:sz="0" w:space="0" w:color="auto"/>
                        <w:left w:val="none" w:sz="0" w:space="0" w:color="auto"/>
                        <w:bottom w:val="none" w:sz="0" w:space="0" w:color="auto"/>
                        <w:right w:val="none" w:sz="0" w:space="0" w:color="auto"/>
                      </w:divBdr>
                    </w:div>
                    <w:div w:id="1340699283">
                      <w:marLeft w:val="0"/>
                      <w:marRight w:val="0"/>
                      <w:marTop w:val="0"/>
                      <w:marBottom w:val="0"/>
                      <w:divBdr>
                        <w:top w:val="none" w:sz="0" w:space="0" w:color="auto"/>
                        <w:left w:val="none" w:sz="0" w:space="0" w:color="auto"/>
                        <w:bottom w:val="none" w:sz="0" w:space="0" w:color="auto"/>
                        <w:right w:val="none" w:sz="0" w:space="0" w:color="auto"/>
                      </w:divBdr>
                    </w:div>
                    <w:div w:id="1341814910">
                      <w:marLeft w:val="0"/>
                      <w:marRight w:val="0"/>
                      <w:marTop w:val="0"/>
                      <w:marBottom w:val="0"/>
                      <w:divBdr>
                        <w:top w:val="none" w:sz="0" w:space="0" w:color="auto"/>
                        <w:left w:val="none" w:sz="0" w:space="0" w:color="auto"/>
                        <w:bottom w:val="none" w:sz="0" w:space="0" w:color="auto"/>
                        <w:right w:val="none" w:sz="0" w:space="0" w:color="auto"/>
                      </w:divBdr>
                    </w:div>
                    <w:div w:id="1343698454">
                      <w:marLeft w:val="0"/>
                      <w:marRight w:val="0"/>
                      <w:marTop w:val="0"/>
                      <w:marBottom w:val="0"/>
                      <w:divBdr>
                        <w:top w:val="none" w:sz="0" w:space="0" w:color="auto"/>
                        <w:left w:val="none" w:sz="0" w:space="0" w:color="auto"/>
                        <w:bottom w:val="none" w:sz="0" w:space="0" w:color="auto"/>
                        <w:right w:val="none" w:sz="0" w:space="0" w:color="auto"/>
                      </w:divBdr>
                    </w:div>
                    <w:div w:id="1349410322">
                      <w:marLeft w:val="0"/>
                      <w:marRight w:val="0"/>
                      <w:marTop w:val="0"/>
                      <w:marBottom w:val="0"/>
                      <w:divBdr>
                        <w:top w:val="none" w:sz="0" w:space="0" w:color="auto"/>
                        <w:left w:val="none" w:sz="0" w:space="0" w:color="auto"/>
                        <w:bottom w:val="none" w:sz="0" w:space="0" w:color="auto"/>
                        <w:right w:val="none" w:sz="0" w:space="0" w:color="auto"/>
                      </w:divBdr>
                    </w:div>
                    <w:div w:id="1352803994">
                      <w:marLeft w:val="0"/>
                      <w:marRight w:val="0"/>
                      <w:marTop w:val="0"/>
                      <w:marBottom w:val="0"/>
                      <w:divBdr>
                        <w:top w:val="none" w:sz="0" w:space="0" w:color="auto"/>
                        <w:left w:val="none" w:sz="0" w:space="0" w:color="auto"/>
                        <w:bottom w:val="none" w:sz="0" w:space="0" w:color="auto"/>
                        <w:right w:val="none" w:sz="0" w:space="0" w:color="auto"/>
                      </w:divBdr>
                    </w:div>
                    <w:div w:id="1353725681">
                      <w:marLeft w:val="0"/>
                      <w:marRight w:val="0"/>
                      <w:marTop w:val="0"/>
                      <w:marBottom w:val="0"/>
                      <w:divBdr>
                        <w:top w:val="none" w:sz="0" w:space="0" w:color="auto"/>
                        <w:left w:val="none" w:sz="0" w:space="0" w:color="auto"/>
                        <w:bottom w:val="none" w:sz="0" w:space="0" w:color="auto"/>
                        <w:right w:val="none" w:sz="0" w:space="0" w:color="auto"/>
                      </w:divBdr>
                    </w:div>
                    <w:div w:id="1354455264">
                      <w:marLeft w:val="0"/>
                      <w:marRight w:val="0"/>
                      <w:marTop w:val="0"/>
                      <w:marBottom w:val="0"/>
                      <w:divBdr>
                        <w:top w:val="none" w:sz="0" w:space="0" w:color="auto"/>
                        <w:left w:val="none" w:sz="0" w:space="0" w:color="auto"/>
                        <w:bottom w:val="none" w:sz="0" w:space="0" w:color="auto"/>
                        <w:right w:val="none" w:sz="0" w:space="0" w:color="auto"/>
                      </w:divBdr>
                    </w:div>
                    <w:div w:id="1361584254">
                      <w:marLeft w:val="0"/>
                      <w:marRight w:val="0"/>
                      <w:marTop w:val="0"/>
                      <w:marBottom w:val="0"/>
                      <w:divBdr>
                        <w:top w:val="none" w:sz="0" w:space="0" w:color="auto"/>
                        <w:left w:val="none" w:sz="0" w:space="0" w:color="auto"/>
                        <w:bottom w:val="none" w:sz="0" w:space="0" w:color="auto"/>
                        <w:right w:val="none" w:sz="0" w:space="0" w:color="auto"/>
                      </w:divBdr>
                    </w:div>
                    <w:div w:id="1363553908">
                      <w:marLeft w:val="0"/>
                      <w:marRight w:val="0"/>
                      <w:marTop w:val="0"/>
                      <w:marBottom w:val="0"/>
                      <w:divBdr>
                        <w:top w:val="none" w:sz="0" w:space="0" w:color="auto"/>
                        <w:left w:val="none" w:sz="0" w:space="0" w:color="auto"/>
                        <w:bottom w:val="none" w:sz="0" w:space="0" w:color="auto"/>
                        <w:right w:val="none" w:sz="0" w:space="0" w:color="auto"/>
                      </w:divBdr>
                    </w:div>
                    <w:div w:id="1370489058">
                      <w:marLeft w:val="0"/>
                      <w:marRight w:val="0"/>
                      <w:marTop w:val="0"/>
                      <w:marBottom w:val="0"/>
                      <w:divBdr>
                        <w:top w:val="none" w:sz="0" w:space="0" w:color="auto"/>
                        <w:left w:val="none" w:sz="0" w:space="0" w:color="auto"/>
                        <w:bottom w:val="none" w:sz="0" w:space="0" w:color="auto"/>
                        <w:right w:val="none" w:sz="0" w:space="0" w:color="auto"/>
                      </w:divBdr>
                    </w:div>
                    <w:div w:id="1370495946">
                      <w:marLeft w:val="0"/>
                      <w:marRight w:val="0"/>
                      <w:marTop w:val="0"/>
                      <w:marBottom w:val="0"/>
                      <w:divBdr>
                        <w:top w:val="none" w:sz="0" w:space="0" w:color="auto"/>
                        <w:left w:val="none" w:sz="0" w:space="0" w:color="auto"/>
                        <w:bottom w:val="none" w:sz="0" w:space="0" w:color="auto"/>
                        <w:right w:val="none" w:sz="0" w:space="0" w:color="auto"/>
                      </w:divBdr>
                    </w:div>
                    <w:div w:id="1374190155">
                      <w:marLeft w:val="0"/>
                      <w:marRight w:val="0"/>
                      <w:marTop w:val="0"/>
                      <w:marBottom w:val="0"/>
                      <w:divBdr>
                        <w:top w:val="none" w:sz="0" w:space="0" w:color="auto"/>
                        <w:left w:val="none" w:sz="0" w:space="0" w:color="auto"/>
                        <w:bottom w:val="none" w:sz="0" w:space="0" w:color="auto"/>
                        <w:right w:val="none" w:sz="0" w:space="0" w:color="auto"/>
                      </w:divBdr>
                    </w:div>
                    <w:div w:id="1382636960">
                      <w:marLeft w:val="0"/>
                      <w:marRight w:val="0"/>
                      <w:marTop w:val="0"/>
                      <w:marBottom w:val="0"/>
                      <w:divBdr>
                        <w:top w:val="none" w:sz="0" w:space="0" w:color="auto"/>
                        <w:left w:val="none" w:sz="0" w:space="0" w:color="auto"/>
                        <w:bottom w:val="none" w:sz="0" w:space="0" w:color="auto"/>
                        <w:right w:val="none" w:sz="0" w:space="0" w:color="auto"/>
                      </w:divBdr>
                    </w:div>
                    <w:div w:id="1386560781">
                      <w:marLeft w:val="0"/>
                      <w:marRight w:val="0"/>
                      <w:marTop w:val="0"/>
                      <w:marBottom w:val="0"/>
                      <w:divBdr>
                        <w:top w:val="none" w:sz="0" w:space="0" w:color="auto"/>
                        <w:left w:val="none" w:sz="0" w:space="0" w:color="auto"/>
                        <w:bottom w:val="none" w:sz="0" w:space="0" w:color="auto"/>
                        <w:right w:val="none" w:sz="0" w:space="0" w:color="auto"/>
                      </w:divBdr>
                    </w:div>
                    <w:div w:id="1388726574">
                      <w:marLeft w:val="0"/>
                      <w:marRight w:val="0"/>
                      <w:marTop w:val="0"/>
                      <w:marBottom w:val="0"/>
                      <w:divBdr>
                        <w:top w:val="none" w:sz="0" w:space="0" w:color="auto"/>
                        <w:left w:val="none" w:sz="0" w:space="0" w:color="auto"/>
                        <w:bottom w:val="none" w:sz="0" w:space="0" w:color="auto"/>
                        <w:right w:val="none" w:sz="0" w:space="0" w:color="auto"/>
                      </w:divBdr>
                    </w:div>
                    <w:div w:id="1397316719">
                      <w:marLeft w:val="0"/>
                      <w:marRight w:val="0"/>
                      <w:marTop w:val="0"/>
                      <w:marBottom w:val="0"/>
                      <w:divBdr>
                        <w:top w:val="none" w:sz="0" w:space="0" w:color="auto"/>
                        <w:left w:val="none" w:sz="0" w:space="0" w:color="auto"/>
                        <w:bottom w:val="none" w:sz="0" w:space="0" w:color="auto"/>
                        <w:right w:val="none" w:sz="0" w:space="0" w:color="auto"/>
                      </w:divBdr>
                    </w:div>
                    <w:div w:id="1399401165">
                      <w:marLeft w:val="0"/>
                      <w:marRight w:val="0"/>
                      <w:marTop w:val="0"/>
                      <w:marBottom w:val="0"/>
                      <w:divBdr>
                        <w:top w:val="none" w:sz="0" w:space="0" w:color="auto"/>
                        <w:left w:val="none" w:sz="0" w:space="0" w:color="auto"/>
                        <w:bottom w:val="none" w:sz="0" w:space="0" w:color="auto"/>
                        <w:right w:val="none" w:sz="0" w:space="0" w:color="auto"/>
                      </w:divBdr>
                    </w:div>
                    <w:div w:id="1403484622">
                      <w:marLeft w:val="0"/>
                      <w:marRight w:val="0"/>
                      <w:marTop w:val="0"/>
                      <w:marBottom w:val="0"/>
                      <w:divBdr>
                        <w:top w:val="none" w:sz="0" w:space="0" w:color="auto"/>
                        <w:left w:val="none" w:sz="0" w:space="0" w:color="auto"/>
                        <w:bottom w:val="none" w:sz="0" w:space="0" w:color="auto"/>
                        <w:right w:val="none" w:sz="0" w:space="0" w:color="auto"/>
                      </w:divBdr>
                    </w:div>
                    <w:div w:id="1403944574">
                      <w:marLeft w:val="0"/>
                      <w:marRight w:val="0"/>
                      <w:marTop w:val="0"/>
                      <w:marBottom w:val="0"/>
                      <w:divBdr>
                        <w:top w:val="none" w:sz="0" w:space="0" w:color="auto"/>
                        <w:left w:val="none" w:sz="0" w:space="0" w:color="auto"/>
                        <w:bottom w:val="none" w:sz="0" w:space="0" w:color="auto"/>
                        <w:right w:val="none" w:sz="0" w:space="0" w:color="auto"/>
                      </w:divBdr>
                    </w:div>
                    <w:div w:id="1404138549">
                      <w:marLeft w:val="0"/>
                      <w:marRight w:val="0"/>
                      <w:marTop w:val="0"/>
                      <w:marBottom w:val="0"/>
                      <w:divBdr>
                        <w:top w:val="none" w:sz="0" w:space="0" w:color="auto"/>
                        <w:left w:val="none" w:sz="0" w:space="0" w:color="auto"/>
                        <w:bottom w:val="none" w:sz="0" w:space="0" w:color="auto"/>
                        <w:right w:val="none" w:sz="0" w:space="0" w:color="auto"/>
                      </w:divBdr>
                    </w:div>
                    <w:div w:id="1407721565">
                      <w:marLeft w:val="0"/>
                      <w:marRight w:val="0"/>
                      <w:marTop w:val="0"/>
                      <w:marBottom w:val="0"/>
                      <w:divBdr>
                        <w:top w:val="none" w:sz="0" w:space="0" w:color="auto"/>
                        <w:left w:val="none" w:sz="0" w:space="0" w:color="auto"/>
                        <w:bottom w:val="none" w:sz="0" w:space="0" w:color="auto"/>
                        <w:right w:val="none" w:sz="0" w:space="0" w:color="auto"/>
                      </w:divBdr>
                    </w:div>
                    <w:div w:id="1409419264">
                      <w:marLeft w:val="0"/>
                      <w:marRight w:val="0"/>
                      <w:marTop w:val="0"/>
                      <w:marBottom w:val="0"/>
                      <w:divBdr>
                        <w:top w:val="none" w:sz="0" w:space="0" w:color="auto"/>
                        <w:left w:val="none" w:sz="0" w:space="0" w:color="auto"/>
                        <w:bottom w:val="none" w:sz="0" w:space="0" w:color="auto"/>
                        <w:right w:val="none" w:sz="0" w:space="0" w:color="auto"/>
                      </w:divBdr>
                    </w:div>
                    <w:div w:id="1411001163">
                      <w:marLeft w:val="0"/>
                      <w:marRight w:val="0"/>
                      <w:marTop w:val="0"/>
                      <w:marBottom w:val="0"/>
                      <w:divBdr>
                        <w:top w:val="none" w:sz="0" w:space="0" w:color="auto"/>
                        <w:left w:val="none" w:sz="0" w:space="0" w:color="auto"/>
                        <w:bottom w:val="none" w:sz="0" w:space="0" w:color="auto"/>
                        <w:right w:val="none" w:sz="0" w:space="0" w:color="auto"/>
                      </w:divBdr>
                    </w:div>
                    <w:div w:id="1412389101">
                      <w:marLeft w:val="0"/>
                      <w:marRight w:val="0"/>
                      <w:marTop w:val="0"/>
                      <w:marBottom w:val="0"/>
                      <w:divBdr>
                        <w:top w:val="none" w:sz="0" w:space="0" w:color="auto"/>
                        <w:left w:val="none" w:sz="0" w:space="0" w:color="auto"/>
                        <w:bottom w:val="none" w:sz="0" w:space="0" w:color="auto"/>
                        <w:right w:val="none" w:sz="0" w:space="0" w:color="auto"/>
                      </w:divBdr>
                    </w:div>
                    <w:div w:id="1414937935">
                      <w:marLeft w:val="0"/>
                      <w:marRight w:val="0"/>
                      <w:marTop w:val="0"/>
                      <w:marBottom w:val="0"/>
                      <w:divBdr>
                        <w:top w:val="none" w:sz="0" w:space="0" w:color="auto"/>
                        <w:left w:val="none" w:sz="0" w:space="0" w:color="auto"/>
                        <w:bottom w:val="none" w:sz="0" w:space="0" w:color="auto"/>
                        <w:right w:val="none" w:sz="0" w:space="0" w:color="auto"/>
                      </w:divBdr>
                    </w:div>
                    <w:div w:id="1422023020">
                      <w:marLeft w:val="0"/>
                      <w:marRight w:val="0"/>
                      <w:marTop w:val="0"/>
                      <w:marBottom w:val="0"/>
                      <w:divBdr>
                        <w:top w:val="none" w:sz="0" w:space="0" w:color="auto"/>
                        <w:left w:val="none" w:sz="0" w:space="0" w:color="auto"/>
                        <w:bottom w:val="none" w:sz="0" w:space="0" w:color="auto"/>
                        <w:right w:val="none" w:sz="0" w:space="0" w:color="auto"/>
                      </w:divBdr>
                    </w:div>
                    <w:div w:id="1427267133">
                      <w:marLeft w:val="0"/>
                      <w:marRight w:val="0"/>
                      <w:marTop w:val="0"/>
                      <w:marBottom w:val="0"/>
                      <w:divBdr>
                        <w:top w:val="none" w:sz="0" w:space="0" w:color="auto"/>
                        <w:left w:val="none" w:sz="0" w:space="0" w:color="auto"/>
                        <w:bottom w:val="none" w:sz="0" w:space="0" w:color="auto"/>
                        <w:right w:val="none" w:sz="0" w:space="0" w:color="auto"/>
                      </w:divBdr>
                    </w:div>
                    <w:div w:id="1428187559">
                      <w:marLeft w:val="0"/>
                      <w:marRight w:val="0"/>
                      <w:marTop w:val="0"/>
                      <w:marBottom w:val="0"/>
                      <w:divBdr>
                        <w:top w:val="none" w:sz="0" w:space="0" w:color="auto"/>
                        <w:left w:val="none" w:sz="0" w:space="0" w:color="auto"/>
                        <w:bottom w:val="none" w:sz="0" w:space="0" w:color="auto"/>
                        <w:right w:val="none" w:sz="0" w:space="0" w:color="auto"/>
                      </w:divBdr>
                    </w:div>
                    <w:div w:id="1428312820">
                      <w:marLeft w:val="0"/>
                      <w:marRight w:val="0"/>
                      <w:marTop w:val="0"/>
                      <w:marBottom w:val="0"/>
                      <w:divBdr>
                        <w:top w:val="none" w:sz="0" w:space="0" w:color="auto"/>
                        <w:left w:val="none" w:sz="0" w:space="0" w:color="auto"/>
                        <w:bottom w:val="none" w:sz="0" w:space="0" w:color="auto"/>
                        <w:right w:val="none" w:sz="0" w:space="0" w:color="auto"/>
                      </w:divBdr>
                    </w:div>
                    <w:div w:id="1429887088">
                      <w:marLeft w:val="0"/>
                      <w:marRight w:val="0"/>
                      <w:marTop w:val="0"/>
                      <w:marBottom w:val="0"/>
                      <w:divBdr>
                        <w:top w:val="none" w:sz="0" w:space="0" w:color="auto"/>
                        <w:left w:val="none" w:sz="0" w:space="0" w:color="auto"/>
                        <w:bottom w:val="none" w:sz="0" w:space="0" w:color="auto"/>
                        <w:right w:val="none" w:sz="0" w:space="0" w:color="auto"/>
                      </w:divBdr>
                    </w:div>
                    <w:div w:id="1431782215">
                      <w:marLeft w:val="0"/>
                      <w:marRight w:val="0"/>
                      <w:marTop w:val="0"/>
                      <w:marBottom w:val="0"/>
                      <w:divBdr>
                        <w:top w:val="none" w:sz="0" w:space="0" w:color="auto"/>
                        <w:left w:val="none" w:sz="0" w:space="0" w:color="auto"/>
                        <w:bottom w:val="none" w:sz="0" w:space="0" w:color="auto"/>
                        <w:right w:val="none" w:sz="0" w:space="0" w:color="auto"/>
                      </w:divBdr>
                    </w:div>
                    <w:div w:id="1439063221">
                      <w:marLeft w:val="0"/>
                      <w:marRight w:val="0"/>
                      <w:marTop w:val="0"/>
                      <w:marBottom w:val="0"/>
                      <w:divBdr>
                        <w:top w:val="none" w:sz="0" w:space="0" w:color="auto"/>
                        <w:left w:val="none" w:sz="0" w:space="0" w:color="auto"/>
                        <w:bottom w:val="none" w:sz="0" w:space="0" w:color="auto"/>
                        <w:right w:val="none" w:sz="0" w:space="0" w:color="auto"/>
                      </w:divBdr>
                    </w:div>
                    <w:div w:id="1441023901">
                      <w:marLeft w:val="0"/>
                      <w:marRight w:val="0"/>
                      <w:marTop w:val="0"/>
                      <w:marBottom w:val="0"/>
                      <w:divBdr>
                        <w:top w:val="none" w:sz="0" w:space="0" w:color="auto"/>
                        <w:left w:val="none" w:sz="0" w:space="0" w:color="auto"/>
                        <w:bottom w:val="none" w:sz="0" w:space="0" w:color="auto"/>
                        <w:right w:val="none" w:sz="0" w:space="0" w:color="auto"/>
                      </w:divBdr>
                    </w:div>
                    <w:div w:id="1441870757">
                      <w:marLeft w:val="0"/>
                      <w:marRight w:val="0"/>
                      <w:marTop w:val="0"/>
                      <w:marBottom w:val="0"/>
                      <w:divBdr>
                        <w:top w:val="none" w:sz="0" w:space="0" w:color="auto"/>
                        <w:left w:val="none" w:sz="0" w:space="0" w:color="auto"/>
                        <w:bottom w:val="none" w:sz="0" w:space="0" w:color="auto"/>
                        <w:right w:val="none" w:sz="0" w:space="0" w:color="auto"/>
                      </w:divBdr>
                    </w:div>
                    <w:div w:id="1442263888">
                      <w:marLeft w:val="0"/>
                      <w:marRight w:val="0"/>
                      <w:marTop w:val="0"/>
                      <w:marBottom w:val="0"/>
                      <w:divBdr>
                        <w:top w:val="none" w:sz="0" w:space="0" w:color="auto"/>
                        <w:left w:val="none" w:sz="0" w:space="0" w:color="auto"/>
                        <w:bottom w:val="none" w:sz="0" w:space="0" w:color="auto"/>
                        <w:right w:val="none" w:sz="0" w:space="0" w:color="auto"/>
                      </w:divBdr>
                    </w:div>
                    <w:div w:id="1452555442">
                      <w:marLeft w:val="0"/>
                      <w:marRight w:val="0"/>
                      <w:marTop w:val="0"/>
                      <w:marBottom w:val="0"/>
                      <w:divBdr>
                        <w:top w:val="none" w:sz="0" w:space="0" w:color="auto"/>
                        <w:left w:val="none" w:sz="0" w:space="0" w:color="auto"/>
                        <w:bottom w:val="none" w:sz="0" w:space="0" w:color="auto"/>
                        <w:right w:val="none" w:sz="0" w:space="0" w:color="auto"/>
                      </w:divBdr>
                    </w:div>
                    <w:div w:id="1452823163">
                      <w:marLeft w:val="0"/>
                      <w:marRight w:val="0"/>
                      <w:marTop w:val="0"/>
                      <w:marBottom w:val="0"/>
                      <w:divBdr>
                        <w:top w:val="none" w:sz="0" w:space="0" w:color="auto"/>
                        <w:left w:val="none" w:sz="0" w:space="0" w:color="auto"/>
                        <w:bottom w:val="none" w:sz="0" w:space="0" w:color="auto"/>
                        <w:right w:val="none" w:sz="0" w:space="0" w:color="auto"/>
                      </w:divBdr>
                    </w:div>
                    <w:div w:id="1455440102">
                      <w:marLeft w:val="0"/>
                      <w:marRight w:val="0"/>
                      <w:marTop w:val="0"/>
                      <w:marBottom w:val="0"/>
                      <w:divBdr>
                        <w:top w:val="none" w:sz="0" w:space="0" w:color="auto"/>
                        <w:left w:val="none" w:sz="0" w:space="0" w:color="auto"/>
                        <w:bottom w:val="none" w:sz="0" w:space="0" w:color="auto"/>
                        <w:right w:val="none" w:sz="0" w:space="0" w:color="auto"/>
                      </w:divBdr>
                    </w:div>
                    <w:div w:id="1455442236">
                      <w:marLeft w:val="0"/>
                      <w:marRight w:val="0"/>
                      <w:marTop w:val="0"/>
                      <w:marBottom w:val="0"/>
                      <w:divBdr>
                        <w:top w:val="none" w:sz="0" w:space="0" w:color="auto"/>
                        <w:left w:val="none" w:sz="0" w:space="0" w:color="auto"/>
                        <w:bottom w:val="none" w:sz="0" w:space="0" w:color="auto"/>
                        <w:right w:val="none" w:sz="0" w:space="0" w:color="auto"/>
                      </w:divBdr>
                    </w:div>
                    <w:div w:id="1456604692">
                      <w:marLeft w:val="0"/>
                      <w:marRight w:val="0"/>
                      <w:marTop w:val="0"/>
                      <w:marBottom w:val="0"/>
                      <w:divBdr>
                        <w:top w:val="none" w:sz="0" w:space="0" w:color="auto"/>
                        <w:left w:val="none" w:sz="0" w:space="0" w:color="auto"/>
                        <w:bottom w:val="none" w:sz="0" w:space="0" w:color="auto"/>
                        <w:right w:val="none" w:sz="0" w:space="0" w:color="auto"/>
                      </w:divBdr>
                    </w:div>
                    <w:div w:id="1458522874">
                      <w:marLeft w:val="0"/>
                      <w:marRight w:val="0"/>
                      <w:marTop w:val="0"/>
                      <w:marBottom w:val="0"/>
                      <w:divBdr>
                        <w:top w:val="none" w:sz="0" w:space="0" w:color="auto"/>
                        <w:left w:val="none" w:sz="0" w:space="0" w:color="auto"/>
                        <w:bottom w:val="none" w:sz="0" w:space="0" w:color="auto"/>
                        <w:right w:val="none" w:sz="0" w:space="0" w:color="auto"/>
                      </w:divBdr>
                    </w:div>
                    <w:div w:id="1459177547">
                      <w:marLeft w:val="0"/>
                      <w:marRight w:val="0"/>
                      <w:marTop w:val="0"/>
                      <w:marBottom w:val="0"/>
                      <w:divBdr>
                        <w:top w:val="none" w:sz="0" w:space="0" w:color="auto"/>
                        <w:left w:val="none" w:sz="0" w:space="0" w:color="auto"/>
                        <w:bottom w:val="none" w:sz="0" w:space="0" w:color="auto"/>
                        <w:right w:val="none" w:sz="0" w:space="0" w:color="auto"/>
                      </w:divBdr>
                    </w:div>
                    <w:div w:id="1462923691">
                      <w:marLeft w:val="0"/>
                      <w:marRight w:val="0"/>
                      <w:marTop w:val="0"/>
                      <w:marBottom w:val="0"/>
                      <w:divBdr>
                        <w:top w:val="none" w:sz="0" w:space="0" w:color="auto"/>
                        <w:left w:val="none" w:sz="0" w:space="0" w:color="auto"/>
                        <w:bottom w:val="none" w:sz="0" w:space="0" w:color="auto"/>
                        <w:right w:val="none" w:sz="0" w:space="0" w:color="auto"/>
                      </w:divBdr>
                    </w:div>
                    <w:div w:id="1466967852">
                      <w:marLeft w:val="0"/>
                      <w:marRight w:val="0"/>
                      <w:marTop w:val="0"/>
                      <w:marBottom w:val="0"/>
                      <w:divBdr>
                        <w:top w:val="none" w:sz="0" w:space="0" w:color="auto"/>
                        <w:left w:val="none" w:sz="0" w:space="0" w:color="auto"/>
                        <w:bottom w:val="none" w:sz="0" w:space="0" w:color="auto"/>
                        <w:right w:val="none" w:sz="0" w:space="0" w:color="auto"/>
                      </w:divBdr>
                    </w:div>
                    <w:div w:id="1467702632">
                      <w:marLeft w:val="0"/>
                      <w:marRight w:val="0"/>
                      <w:marTop w:val="0"/>
                      <w:marBottom w:val="0"/>
                      <w:divBdr>
                        <w:top w:val="none" w:sz="0" w:space="0" w:color="auto"/>
                        <w:left w:val="none" w:sz="0" w:space="0" w:color="auto"/>
                        <w:bottom w:val="none" w:sz="0" w:space="0" w:color="auto"/>
                        <w:right w:val="none" w:sz="0" w:space="0" w:color="auto"/>
                      </w:divBdr>
                    </w:div>
                    <w:div w:id="1468932139">
                      <w:marLeft w:val="0"/>
                      <w:marRight w:val="0"/>
                      <w:marTop w:val="0"/>
                      <w:marBottom w:val="0"/>
                      <w:divBdr>
                        <w:top w:val="none" w:sz="0" w:space="0" w:color="auto"/>
                        <w:left w:val="none" w:sz="0" w:space="0" w:color="auto"/>
                        <w:bottom w:val="none" w:sz="0" w:space="0" w:color="auto"/>
                        <w:right w:val="none" w:sz="0" w:space="0" w:color="auto"/>
                      </w:divBdr>
                    </w:div>
                    <w:div w:id="1478690240">
                      <w:marLeft w:val="0"/>
                      <w:marRight w:val="0"/>
                      <w:marTop w:val="0"/>
                      <w:marBottom w:val="0"/>
                      <w:divBdr>
                        <w:top w:val="none" w:sz="0" w:space="0" w:color="auto"/>
                        <w:left w:val="none" w:sz="0" w:space="0" w:color="auto"/>
                        <w:bottom w:val="none" w:sz="0" w:space="0" w:color="auto"/>
                        <w:right w:val="none" w:sz="0" w:space="0" w:color="auto"/>
                      </w:divBdr>
                    </w:div>
                    <w:div w:id="1478718496">
                      <w:marLeft w:val="0"/>
                      <w:marRight w:val="0"/>
                      <w:marTop w:val="0"/>
                      <w:marBottom w:val="0"/>
                      <w:divBdr>
                        <w:top w:val="none" w:sz="0" w:space="0" w:color="auto"/>
                        <w:left w:val="none" w:sz="0" w:space="0" w:color="auto"/>
                        <w:bottom w:val="none" w:sz="0" w:space="0" w:color="auto"/>
                        <w:right w:val="none" w:sz="0" w:space="0" w:color="auto"/>
                      </w:divBdr>
                    </w:div>
                    <w:div w:id="1482504010">
                      <w:marLeft w:val="0"/>
                      <w:marRight w:val="0"/>
                      <w:marTop w:val="0"/>
                      <w:marBottom w:val="0"/>
                      <w:divBdr>
                        <w:top w:val="none" w:sz="0" w:space="0" w:color="auto"/>
                        <w:left w:val="none" w:sz="0" w:space="0" w:color="auto"/>
                        <w:bottom w:val="none" w:sz="0" w:space="0" w:color="auto"/>
                        <w:right w:val="none" w:sz="0" w:space="0" w:color="auto"/>
                      </w:divBdr>
                    </w:div>
                    <w:div w:id="1487239311">
                      <w:marLeft w:val="0"/>
                      <w:marRight w:val="0"/>
                      <w:marTop w:val="0"/>
                      <w:marBottom w:val="0"/>
                      <w:divBdr>
                        <w:top w:val="none" w:sz="0" w:space="0" w:color="auto"/>
                        <w:left w:val="none" w:sz="0" w:space="0" w:color="auto"/>
                        <w:bottom w:val="none" w:sz="0" w:space="0" w:color="auto"/>
                        <w:right w:val="none" w:sz="0" w:space="0" w:color="auto"/>
                      </w:divBdr>
                    </w:div>
                    <w:div w:id="1487277670">
                      <w:marLeft w:val="0"/>
                      <w:marRight w:val="0"/>
                      <w:marTop w:val="0"/>
                      <w:marBottom w:val="0"/>
                      <w:divBdr>
                        <w:top w:val="none" w:sz="0" w:space="0" w:color="auto"/>
                        <w:left w:val="none" w:sz="0" w:space="0" w:color="auto"/>
                        <w:bottom w:val="none" w:sz="0" w:space="0" w:color="auto"/>
                        <w:right w:val="none" w:sz="0" w:space="0" w:color="auto"/>
                      </w:divBdr>
                    </w:div>
                    <w:div w:id="1488787621">
                      <w:marLeft w:val="0"/>
                      <w:marRight w:val="0"/>
                      <w:marTop w:val="0"/>
                      <w:marBottom w:val="0"/>
                      <w:divBdr>
                        <w:top w:val="none" w:sz="0" w:space="0" w:color="auto"/>
                        <w:left w:val="none" w:sz="0" w:space="0" w:color="auto"/>
                        <w:bottom w:val="none" w:sz="0" w:space="0" w:color="auto"/>
                        <w:right w:val="none" w:sz="0" w:space="0" w:color="auto"/>
                      </w:divBdr>
                    </w:div>
                    <w:div w:id="1488932281">
                      <w:marLeft w:val="0"/>
                      <w:marRight w:val="0"/>
                      <w:marTop w:val="0"/>
                      <w:marBottom w:val="0"/>
                      <w:divBdr>
                        <w:top w:val="none" w:sz="0" w:space="0" w:color="auto"/>
                        <w:left w:val="none" w:sz="0" w:space="0" w:color="auto"/>
                        <w:bottom w:val="none" w:sz="0" w:space="0" w:color="auto"/>
                        <w:right w:val="none" w:sz="0" w:space="0" w:color="auto"/>
                      </w:divBdr>
                    </w:div>
                    <w:div w:id="1493836512">
                      <w:marLeft w:val="0"/>
                      <w:marRight w:val="0"/>
                      <w:marTop w:val="0"/>
                      <w:marBottom w:val="0"/>
                      <w:divBdr>
                        <w:top w:val="none" w:sz="0" w:space="0" w:color="auto"/>
                        <w:left w:val="none" w:sz="0" w:space="0" w:color="auto"/>
                        <w:bottom w:val="none" w:sz="0" w:space="0" w:color="auto"/>
                        <w:right w:val="none" w:sz="0" w:space="0" w:color="auto"/>
                      </w:divBdr>
                    </w:div>
                    <w:div w:id="1494487587">
                      <w:marLeft w:val="0"/>
                      <w:marRight w:val="0"/>
                      <w:marTop w:val="0"/>
                      <w:marBottom w:val="0"/>
                      <w:divBdr>
                        <w:top w:val="none" w:sz="0" w:space="0" w:color="auto"/>
                        <w:left w:val="none" w:sz="0" w:space="0" w:color="auto"/>
                        <w:bottom w:val="none" w:sz="0" w:space="0" w:color="auto"/>
                        <w:right w:val="none" w:sz="0" w:space="0" w:color="auto"/>
                      </w:divBdr>
                    </w:div>
                    <w:div w:id="1496452107">
                      <w:marLeft w:val="0"/>
                      <w:marRight w:val="0"/>
                      <w:marTop w:val="0"/>
                      <w:marBottom w:val="0"/>
                      <w:divBdr>
                        <w:top w:val="none" w:sz="0" w:space="0" w:color="auto"/>
                        <w:left w:val="none" w:sz="0" w:space="0" w:color="auto"/>
                        <w:bottom w:val="none" w:sz="0" w:space="0" w:color="auto"/>
                        <w:right w:val="none" w:sz="0" w:space="0" w:color="auto"/>
                      </w:divBdr>
                    </w:div>
                    <w:div w:id="1499538105">
                      <w:marLeft w:val="0"/>
                      <w:marRight w:val="0"/>
                      <w:marTop w:val="0"/>
                      <w:marBottom w:val="0"/>
                      <w:divBdr>
                        <w:top w:val="none" w:sz="0" w:space="0" w:color="auto"/>
                        <w:left w:val="none" w:sz="0" w:space="0" w:color="auto"/>
                        <w:bottom w:val="none" w:sz="0" w:space="0" w:color="auto"/>
                        <w:right w:val="none" w:sz="0" w:space="0" w:color="auto"/>
                      </w:divBdr>
                    </w:div>
                    <w:div w:id="1500080998">
                      <w:marLeft w:val="0"/>
                      <w:marRight w:val="0"/>
                      <w:marTop w:val="0"/>
                      <w:marBottom w:val="0"/>
                      <w:divBdr>
                        <w:top w:val="none" w:sz="0" w:space="0" w:color="auto"/>
                        <w:left w:val="none" w:sz="0" w:space="0" w:color="auto"/>
                        <w:bottom w:val="none" w:sz="0" w:space="0" w:color="auto"/>
                        <w:right w:val="none" w:sz="0" w:space="0" w:color="auto"/>
                      </w:divBdr>
                    </w:div>
                    <w:div w:id="1503081237">
                      <w:marLeft w:val="0"/>
                      <w:marRight w:val="0"/>
                      <w:marTop w:val="0"/>
                      <w:marBottom w:val="0"/>
                      <w:divBdr>
                        <w:top w:val="none" w:sz="0" w:space="0" w:color="auto"/>
                        <w:left w:val="none" w:sz="0" w:space="0" w:color="auto"/>
                        <w:bottom w:val="none" w:sz="0" w:space="0" w:color="auto"/>
                        <w:right w:val="none" w:sz="0" w:space="0" w:color="auto"/>
                      </w:divBdr>
                    </w:div>
                    <w:div w:id="1503349269">
                      <w:marLeft w:val="0"/>
                      <w:marRight w:val="0"/>
                      <w:marTop w:val="0"/>
                      <w:marBottom w:val="0"/>
                      <w:divBdr>
                        <w:top w:val="none" w:sz="0" w:space="0" w:color="auto"/>
                        <w:left w:val="none" w:sz="0" w:space="0" w:color="auto"/>
                        <w:bottom w:val="none" w:sz="0" w:space="0" w:color="auto"/>
                        <w:right w:val="none" w:sz="0" w:space="0" w:color="auto"/>
                      </w:divBdr>
                    </w:div>
                    <w:div w:id="1503474099">
                      <w:marLeft w:val="0"/>
                      <w:marRight w:val="0"/>
                      <w:marTop w:val="0"/>
                      <w:marBottom w:val="0"/>
                      <w:divBdr>
                        <w:top w:val="none" w:sz="0" w:space="0" w:color="auto"/>
                        <w:left w:val="none" w:sz="0" w:space="0" w:color="auto"/>
                        <w:bottom w:val="none" w:sz="0" w:space="0" w:color="auto"/>
                        <w:right w:val="none" w:sz="0" w:space="0" w:color="auto"/>
                      </w:divBdr>
                    </w:div>
                    <w:div w:id="1511673383">
                      <w:marLeft w:val="0"/>
                      <w:marRight w:val="0"/>
                      <w:marTop w:val="0"/>
                      <w:marBottom w:val="0"/>
                      <w:divBdr>
                        <w:top w:val="none" w:sz="0" w:space="0" w:color="auto"/>
                        <w:left w:val="none" w:sz="0" w:space="0" w:color="auto"/>
                        <w:bottom w:val="none" w:sz="0" w:space="0" w:color="auto"/>
                        <w:right w:val="none" w:sz="0" w:space="0" w:color="auto"/>
                      </w:divBdr>
                    </w:div>
                    <w:div w:id="1517962871">
                      <w:marLeft w:val="0"/>
                      <w:marRight w:val="0"/>
                      <w:marTop w:val="0"/>
                      <w:marBottom w:val="0"/>
                      <w:divBdr>
                        <w:top w:val="none" w:sz="0" w:space="0" w:color="auto"/>
                        <w:left w:val="none" w:sz="0" w:space="0" w:color="auto"/>
                        <w:bottom w:val="none" w:sz="0" w:space="0" w:color="auto"/>
                        <w:right w:val="none" w:sz="0" w:space="0" w:color="auto"/>
                      </w:divBdr>
                    </w:div>
                    <w:div w:id="1521237697">
                      <w:marLeft w:val="0"/>
                      <w:marRight w:val="0"/>
                      <w:marTop w:val="0"/>
                      <w:marBottom w:val="0"/>
                      <w:divBdr>
                        <w:top w:val="none" w:sz="0" w:space="0" w:color="auto"/>
                        <w:left w:val="none" w:sz="0" w:space="0" w:color="auto"/>
                        <w:bottom w:val="none" w:sz="0" w:space="0" w:color="auto"/>
                        <w:right w:val="none" w:sz="0" w:space="0" w:color="auto"/>
                      </w:divBdr>
                    </w:div>
                    <w:div w:id="1523127083">
                      <w:marLeft w:val="0"/>
                      <w:marRight w:val="0"/>
                      <w:marTop w:val="0"/>
                      <w:marBottom w:val="0"/>
                      <w:divBdr>
                        <w:top w:val="none" w:sz="0" w:space="0" w:color="auto"/>
                        <w:left w:val="none" w:sz="0" w:space="0" w:color="auto"/>
                        <w:bottom w:val="none" w:sz="0" w:space="0" w:color="auto"/>
                        <w:right w:val="none" w:sz="0" w:space="0" w:color="auto"/>
                      </w:divBdr>
                    </w:div>
                    <w:div w:id="1532180573">
                      <w:marLeft w:val="0"/>
                      <w:marRight w:val="0"/>
                      <w:marTop w:val="0"/>
                      <w:marBottom w:val="0"/>
                      <w:divBdr>
                        <w:top w:val="none" w:sz="0" w:space="0" w:color="auto"/>
                        <w:left w:val="none" w:sz="0" w:space="0" w:color="auto"/>
                        <w:bottom w:val="none" w:sz="0" w:space="0" w:color="auto"/>
                        <w:right w:val="none" w:sz="0" w:space="0" w:color="auto"/>
                      </w:divBdr>
                    </w:div>
                    <w:div w:id="1534078937">
                      <w:marLeft w:val="0"/>
                      <w:marRight w:val="0"/>
                      <w:marTop w:val="0"/>
                      <w:marBottom w:val="0"/>
                      <w:divBdr>
                        <w:top w:val="none" w:sz="0" w:space="0" w:color="auto"/>
                        <w:left w:val="none" w:sz="0" w:space="0" w:color="auto"/>
                        <w:bottom w:val="none" w:sz="0" w:space="0" w:color="auto"/>
                        <w:right w:val="none" w:sz="0" w:space="0" w:color="auto"/>
                      </w:divBdr>
                    </w:div>
                    <w:div w:id="1536693897">
                      <w:marLeft w:val="0"/>
                      <w:marRight w:val="0"/>
                      <w:marTop w:val="0"/>
                      <w:marBottom w:val="0"/>
                      <w:divBdr>
                        <w:top w:val="none" w:sz="0" w:space="0" w:color="auto"/>
                        <w:left w:val="none" w:sz="0" w:space="0" w:color="auto"/>
                        <w:bottom w:val="none" w:sz="0" w:space="0" w:color="auto"/>
                        <w:right w:val="none" w:sz="0" w:space="0" w:color="auto"/>
                      </w:divBdr>
                    </w:div>
                    <w:div w:id="1543908883">
                      <w:marLeft w:val="0"/>
                      <w:marRight w:val="0"/>
                      <w:marTop w:val="0"/>
                      <w:marBottom w:val="0"/>
                      <w:divBdr>
                        <w:top w:val="none" w:sz="0" w:space="0" w:color="auto"/>
                        <w:left w:val="none" w:sz="0" w:space="0" w:color="auto"/>
                        <w:bottom w:val="none" w:sz="0" w:space="0" w:color="auto"/>
                        <w:right w:val="none" w:sz="0" w:space="0" w:color="auto"/>
                      </w:divBdr>
                    </w:div>
                    <w:div w:id="1548951450">
                      <w:marLeft w:val="0"/>
                      <w:marRight w:val="0"/>
                      <w:marTop w:val="0"/>
                      <w:marBottom w:val="0"/>
                      <w:divBdr>
                        <w:top w:val="none" w:sz="0" w:space="0" w:color="auto"/>
                        <w:left w:val="none" w:sz="0" w:space="0" w:color="auto"/>
                        <w:bottom w:val="none" w:sz="0" w:space="0" w:color="auto"/>
                        <w:right w:val="none" w:sz="0" w:space="0" w:color="auto"/>
                      </w:divBdr>
                    </w:div>
                    <w:div w:id="1551914383">
                      <w:marLeft w:val="0"/>
                      <w:marRight w:val="0"/>
                      <w:marTop w:val="0"/>
                      <w:marBottom w:val="0"/>
                      <w:divBdr>
                        <w:top w:val="none" w:sz="0" w:space="0" w:color="auto"/>
                        <w:left w:val="none" w:sz="0" w:space="0" w:color="auto"/>
                        <w:bottom w:val="none" w:sz="0" w:space="0" w:color="auto"/>
                        <w:right w:val="none" w:sz="0" w:space="0" w:color="auto"/>
                      </w:divBdr>
                    </w:div>
                    <w:div w:id="1556352899">
                      <w:marLeft w:val="0"/>
                      <w:marRight w:val="0"/>
                      <w:marTop w:val="0"/>
                      <w:marBottom w:val="0"/>
                      <w:divBdr>
                        <w:top w:val="none" w:sz="0" w:space="0" w:color="auto"/>
                        <w:left w:val="none" w:sz="0" w:space="0" w:color="auto"/>
                        <w:bottom w:val="none" w:sz="0" w:space="0" w:color="auto"/>
                        <w:right w:val="none" w:sz="0" w:space="0" w:color="auto"/>
                      </w:divBdr>
                    </w:div>
                    <w:div w:id="1559441922">
                      <w:marLeft w:val="0"/>
                      <w:marRight w:val="0"/>
                      <w:marTop w:val="0"/>
                      <w:marBottom w:val="0"/>
                      <w:divBdr>
                        <w:top w:val="none" w:sz="0" w:space="0" w:color="auto"/>
                        <w:left w:val="none" w:sz="0" w:space="0" w:color="auto"/>
                        <w:bottom w:val="none" w:sz="0" w:space="0" w:color="auto"/>
                        <w:right w:val="none" w:sz="0" w:space="0" w:color="auto"/>
                      </w:divBdr>
                    </w:div>
                    <w:div w:id="1559507948">
                      <w:marLeft w:val="0"/>
                      <w:marRight w:val="0"/>
                      <w:marTop w:val="0"/>
                      <w:marBottom w:val="0"/>
                      <w:divBdr>
                        <w:top w:val="none" w:sz="0" w:space="0" w:color="auto"/>
                        <w:left w:val="none" w:sz="0" w:space="0" w:color="auto"/>
                        <w:bottom w:val="none" w:sz="0" w:space="0" w:color="auto"/>
                        <w:right w:val="none" w:sz="0" w:space="0" w:color="auto"/>
                      </w:divBdr>
                    </w:div>
                    <w:div w:id="1559592098">
                      <w:marLeft w:val="0"/>
                      <w:marRight w:val="0"/>
                      <w:marTop w:val="0"/>
                      <w:marBottom w:val="0"/>
                      <w:divBdr>
                        <w:top w:val="none" w:sz="0" w:space="0" w:color="auto"/>
                        <w:left w:val="none" w:sz="0" w:space="0" w:color="auto"/>
                        <w:bottom w:val="none" w:sz="0" w:space="0" w:color="auto"/>
                        <w:right w:val="none" w:sz="0" w:space="0" w:color="auto"/>
                      </w:divBdr>
                    </w:div>
                    <w:div w:id="1562445325">
                      <w:marLeft w:val="0"/>
                      <w:marRight w:val="0"/>
                      <w:marTop w:val="0"/>
                      <w:marBottom w:val="0"/>
                      <w:divBdr>
                        <w:top w:val="none" w:sz="0" w:space="0" w:color="auto"/>
                        <w:left w:val="none" w:sz="0" w:space="0" w:color="auto"/>
                        <w:bottom w:val="none" w:sz="0" w:space="0" w:color="auto"/>
                        <w:right w:val="none" w:sz="0" w:space="0" w:color="auto"/>
                      </w:divBdr>
                    </w:div>
                    <w:div w:id="1569220740">
                      <w:marLeft w:val="0"/>
                      <w:marRight w:val="0"/>
                      <w:marTop w:val="0"/>
                      <w:marBottom w:val="0"/>
                      <w:divBdr>
                        <w:top w:val="none" w:sz="0" w:space="0" w:color="auto"/>
                        <w:left w:val="none" w:sz="0" w:space="0" w:color="auto"/>
                        <w:bottom w:val="none" w:sz="0" w:space="0" w:color="auto"/>
                        <w:right w:val="none" w:sz="0" w:space="0" w:color="auto"/>
                      </w:divBdr>
                    </w:div>
                    <w:div w:id="1570384347">
                      <w:marLeft w:val="0"/>
                      <w:marRight w:val="0"/>
                      <w:marTop w:val="0"/>
                      <w:marBottom w:val="0"/>
                      <w:divBdr>
                        <w:top w:val="none" w:sz="0" w:space="0" w:color="auto"/>
                        <w:left w:val="none" w:sz="0" w:space="0" w:color="auto"/>
                        <w:bottom w:val="none" w:sz="0" w:space="0" w:color="auto"/>
                        <w:right w:val="none" w:sz="0" w:space="0" w:color="auto"/>
                      </w:divBdr>
                    </w:div>
                    <w:div w:id="1571961810">
                      <w:marLeft w:val="0"/>
                      <w:marRight w:val="0"/>
                      <w:marTop w:val="0"/>
                      <w:marBottom w:val="0"/>
                      <w:divBdr>
                        <w:top w:val="none" w:sz="0" w:space="0" w:color="auto"/>
                        <w:left w:val="none" w:sz="0" w:space="0" w:color="auto"/>
                        <w:bottom w:val="none" w:sz="0" w:space="0" w:color="auto"/>
                        <w:right w:val="none" w:sz="0" w:space="0" w:color="auto"/>
                      </w:divBdr>
                    </w:div>
                    <w:div w:id="1573656423">
                      <w:marLeft w:val="0"/>
                      <w:marRight w:val="0"/>
                      <w:marTop w:val="0"/>
                      <w:marBottom w:val="0"/>
                      <w:divBdr>
                        <w:top w:val="none" w:sz="0" w:space="0" w:color="auto"/>
                        <w:left w:val="none" w:sz="0" w:space="0" w:color="auto"/>
                        <w:bottom w:val="none" w:sz="0" w:space="0" w:color="auto"/>
                        <w:right w:val="none" w:sz="0" w:space="0" w:color="auto"/>
                      </w:divBdr>
                    </w:div>
                    <w:div w:id="1575313578">
                      <w:marLeft w:val="0"/>
                      <w:marRight w:val="0"/>
                      <w:marTop w:val="0"/>
                      <w:marBottom w:val="0"/>
                      <w:divBdr>
                        <w:top w:val="none" w:sz="0" w:space="0" w:color="auto"/>
                        <w:left w:val="none" w:sz="0" w:space="0" w:color="auto"/>
                        <w:bottom w:val="none" w:sz="0" w:space="0" w:color="auto"/>
                        <w:right w:val="none" w:sz="0" w:space="0" w:color="auto"/>
                      </w:divBdr>
                    </w:div>
                    <w:div w:id="1575505654">
                      <w:marLeft w:val="0"/>
                      <w:marRight w:val="0"/>
                      <w:marTop w:val="0"/>
                      <w:marBottom w:val="0"/>
                      <w:divBdr>
                        <w:top w:val="none" w:sz="0" w:space="0" w:color="auto"/>
                        <w:left w:val="none" w:sz="0" w:space="0" w:color="auto"/>
                        <w:bottom w:val="none" w:sz="0" w:space="0" w:color="auto"/>
                        <w:right w:val="none" w:sz="0" w:space="0" w:color="auto"/>
                      </w:divBdr>
                    </w:div>
                    <w:div w:id="1577007547">
                      <w:marLeft w:val="0"/>
                      <w:marRight w:val="0"/>
                      <w:marTop w:val="0"/>
                      <w:marBottom w:val="0"/>
                      <w:divBdr>
                        <w:top w:val="none" w:sz="0" w:space="0" w:color="auto"/>
                        <w:left w:val="none" w:sz="0" w:space="0" w:color="auto"/>
                        <w:bottom w:val="none" w:sz="0" w:space="0" w:color="auto"/>
                        <w:right w:val="none" w:sz="0" w:space="0" w:color="auto"/>
                      </w:divBdr>
                    </w:div>
                    <w:div w:id="1580940604">
                      <w:marLeft w:val="0"/>
                      <w:marRight w:val="0"/>
                      <w:marTop w:val="0"/>
                      <w:marBottom w:val="0"/>
                      <w:divBdr>
                        <w:top w:val="none" w:sz="0" w:space="0" w:color="auto"/>
                        <w:left w:val="none" w:sz="0" w:space="0" w:color="auto"/>
                        <w:bottom w:val="none" w:sz="0" w:space="0" w:color="auto"/>
                        <w:right w:val="none" w:sz="0" w:space="0" w:color="auto"/>
                      </w:divBdr>
                    </w:div>
                    <w:div w:id="1585914857">
                      <w:marLeft w:val="0"/>
                      <w:marRight w:val="0"/>
                      <w:marTop w:val="0"/>
                      <w:marBottom w:val="0"/>
                      <w:divBdr>
                        <w:top w:val="none" w:sz="0" w:space="0" w:color="auto"/>
                        <w:left w:val="none" w:sz="0" w:space="0" w:color="auto"/>
                        <w:bottom w:val="none" w:sz="0" w:space="0" w:color="auto"/>
                        <w:right w:val="none" w:sz="0" w:space="0" w:color="auto"/>
                      </w:divBdr>
                    </w:div>
                    <w:div w:id="1591088351">
                      <w:marLeft w:val="0"/>
                      <w:marRight w:val="0"/>
                      <w:marTop w:val="0"/>
                      <w:marBottom w:val="0"/>
                      <w:divBdr>
                        <w:top w:val="none" w:sz="0" w:space="0" w:color="auto"/>
                        <w:left w:val="none" w:sz="0" w:space="0" w:color="auto"/>
                        <w:bottom w:val="none" w:sz="0" w:space="0" w:color="auto"/>
                        <w:right w:val="none" w:sz="0" w:space="0" w:color="auto"/>
                      </w:divBdr>
                    </w:div>
                    <w:div w:id="1597520856">
                      <w:marLeft w:val="0"/>
                      <w:marRight w:val="0"/>
                      <w:marTop w:val="0"/>
                      <w:marBottom w:val="0"/>
                      <w:divBdr>
                        <w:top w:val="none" w:sz="0" w:space="0" w:color="auto"/>
                        <w:left w:val="none" w:sz="0" w:space="0" w:color="auto"/>
                        <w:bottom w:val="none" w:sz="0" w:space="0" w:color="auto"/>
                        <w:right w:val="none" w:sz="0" w:space="0" w:color="auto"/>
                      </w:divBdr>
                    </w:div>
                    <w:div w:id="1598321033">
                      <w:marLeft w:val="0"/>
                      <w:marRight w:val="0"/>
                      <w:marTop w:val="0"/>
                      <w:marBottom w:val="0"/>
                      <w:divBdr>
                        <w:top w:val="none" w:sz="0" w:space="0" w:color="auto"/>
                        <w:left w:val="none" w:sz="0" w:space="0" w:color="auto"/>
                        <w:bottom w:val="none" w:sz="0" w:space="0" w:color="auto"/>
                        <w:right w:val="none" w:sz="0" w:space="0" w:color="auto"/>
                      </w:divBdr>
                    </w:div>
                    <w:div w:id="1600025082">
                      <w:marLeft w:val="0"/>
                      <w:marRight w:val="0"/>
                      <w:marTop w:val="0"/>
                      <w:marBottom w:val="0"/>
                      <w:divBdr>
                        <w:top w:val="none" w:sz="0" w:space="0" w:color="auto"/>
                        <w:left w:val="none" w:sz="0" w:space="0" w:color="auto"/>
                        <w:bottom w:val="none" w:sz="0" w:space="0" w:color="auto"/>
                        <w:right w:val="none" w:sz="0" w:space="0" w:color="auto"/>
                      </w:divBdr>
                    </w:div>
                    <w:div w:id="1600676332">
                      <w:marLeft w:val="0"/>
                      <w:marRight w:val="0"/>
                      <w:marTop w:val="0"/>
                      <w:marBottom w:val="0"/>
                      <w:divBdr>
                        <w:top w:val="none" w:sz="0" w:space="0" w:color="auto"/>
                        <w:left w:val="none" w:sz="0" w:space="0" w:color="auto"/>
                        <w:bottom w:val="none" w:sz="0" w:space="0" w:color="auto"/>
                        <w:right w:val="none" w:sz="0" w:space="0" w:color="auto"/>
                      </w:divBdr>
                    </w:div>
                    <w:div w:id="1603343172">
                      <w:marLeft w:val="0"/>
                      <w:marRight w:val="0"/>
                      <w:marTop w:val="0"/>
                      <w:marBottom w:val="0"/>
                      <w:divBdr>
                        <w:top w:val="none" w:sz="0" w:space="0" w:color="auto"/>
                        <w:left w:val="none" w:sz="0" w:space="0" w:color="auto"/>
                        <w:bottom w:val="none" w:sz="0" w:space="0" w:color="auto"/>
                        <w:right w:val="none" w:sz="0" w:space="0" w:color="auto"/>
                      </w:divBdr>
                    </w:div>
                    <w:div w:id="1603759892">
                      <w:marLeft w:val="0"/>
                      <w:marRight w:val="0"/>
                      <w:marTop w:val="0"/>
                      <w:marBottom w:val="0"/>
                      <w:divBdr>
                        <w:top w:val="none" w:sz="0" w:space="0" w:color="auto"/>
                        <w:left w:val="none" w:sz="0" w:space="0" w:color="auto"/>
                        <w:bottom w:val="none" w:sz="0" w:space="0" w:color="auto"/>
                        <w:right w:val="none" w:sz="0" w:space="0" w:color="auto"/>
                      </w:divBdr>
                    </w:div>
                    <w:div w:id="1607497498">
                      <w:marLeft w:val="0"/>
                      <w:marRight w:val="0"/>
                      <w:marTop w:val="0"/>
                      <w:marBottom w:val="0"/>
                      <w:divBdr>
                        <w:top w:val="none" w:sz="0" w:space="0" w:color="auto"/>
                        <w:left w:val="none" w:sz="0" w:space="0" w:color="auto"/>
                        <w:bottom w:val="none" w:sz="0" w:space="0" w:color="auto"/>
                        <w:right w:val="none" w:sz="0" w:space="0" w:color="auto"/>
                      </w:divBdr>
                    </w:div>
                    <w:div w:id="1615747879">
                      <w:marLeft w:val="0"/>
                      <w:marRight w:val="0"/>
                      <w:marTop w:val="0"/>
                      <w:marBottom w:val="0"/>
                      <w:divBdr>
                        <w:top w:val="none" w:sz="0" w:space="0" w:color="auto"/>
                        <w:left w:val="none" w:sz="0" w:space="0" w:color="auto"/>
                        <w:bottom w:val="none" w:sz="0" w:space="0" w:color="auto"/>
                        <w:right w:val="none" w:sz="0" w:space="0" w:color="auto"/>
                      </w:divBdr>
                    </w:div>
                    <w:div w:id="1626692698">
                      <w:marLeft w:val="0"/>
                      <w:marRight w:val="0"/>
                      <w:marTop w:val="0"/>
                      <w:marBottom w:val="0"/>
                      <w:divBdr>
                        <w:top w:val="none" w:sz="0" w:space="0" w:color="auto"/>
                        <w:left w:val="none" w:sz="0" w:space="0" w:color="auto"/>
                        <w:bottom w:val="none" w:sz="0" w:space="0" w:color="auto"/>
                        <w:right w:val="none" w:sz="0" w:space="0" w:color="auto"/>
                      </w:divBdr>
                    </w:div>
                    <w:div w:id="1627199338">
                      <w:marLeft w:val="0"/>
                      <w:marRight w:val="0"/>
                      <w:marTop w:val="0"/>
                      <w:marBottom w:val="0"/>
                      <w:divBdr>
                        <w:top w:val="none" w:sz="0" w:space="0" w:color="auto"/>
                        <w:left w:val="none" w:sz="0" w:space="0" w:color="auto"/>
                        <w:bottom w:val="none" w:sz="0" w:space="0" w:color="auto"/>
                        <w:right w:val="none" w:sz="0" w:space="0" w:color="auto"/>
                      </w:divBdr>
                    </w:div>
                    <w:div w:id="1628245061">
                      <w:marLeft w:val="0"/>
                      <w:marRight w:val="0"/>
                      <w:marTop w:val="0"/>
                      <w:marBottom w:val="0"/>
                      <w:divBdr>
                        <w:top w:val="none" w:sz="0" w:space="0" w:color="auto"/>
                        <w:left w:val="none" w:sz="0" w:space="0" w:color="auto"/>
                        <w:bottom w:val="none" w:sz="0" w:space="0" w:color="auto"/>
                        <w:right w:val="none" w:sz="0" w:space="0" w:color="auto"/>
                      </w:divBdr>
                    </w:div>
                    <w:div w:id="1633173091">
                      <w:marLeft w:val="0"/>
                      <w:marRight w:val="0"/>
                      <w:marTop w:val="0"/>
                      <w:marBottom w:val="0"/>
                      <w:divBdr>
                        <w:top w:val="none" w:sz="0" w:space="0" w:color="auto"/>
                        <w:left w:val="none" w:sz="0" w:space="0" w:color="auto"/>
                        <w:bottom w:val="none" w:sz="0" w:space="0" w:color="auto"/>
                        <w:right w:val="none" w:sz="0" w:space="0" w:color="auto"/>
                      </w:divBdr>
                    </w:div>
                    <w:div w:id="1639652725">
                      <w:marLeft w:val="0"/>
                      <w:marRight w:val="0"/>
                      <w:marTop w:val="0"/>
                      <w:marBottom w:val="0"/>
                      <w:divBdr>
                        <w:top w:val="none" w:sz="0" w:space="0" w:color="auto"/>
                        <w:left w:val="none" w:sz="0" w:space="0" w:color="auto"/>
                        <w:bottom w:val="none" w:sz="0" w:space="0" w:color="auto"/>
                        <w:right w:val="none" w:sz="0" w:space="0" w:color="auto"/>
                      </w:divBdr>
                    </w:div>
                    <w:div w:id="1641615395">
                      <w:marLeft w:val="0"/>
                      <w:marRight w:val="0"/>
                      <w:marTop w:val="0"/>
                      <w:marBottom w:val="0"/>
                      <w:divBdr>
                        <w:top w:val="none" w:sz="0" w:space="0" w:color="auto"/>
                        <w:left w:val="none" w:sz="0" w:space="0" w:color="auto"/>
                        <w:bottom w:val="none" w:sz="0" w:space="0" w:color="auto"/>
                        <w:right w:val="none" w:sz="0" w:space="0" w:color="auto"/>
                      </w:divBdr>
                    </w:div>
                    <w:div w:id="1645506687">
                      <w:marLeft w:val="0"/>
                      <w:marRight w:val="0"/>
                      <w:marTop w:val="0"/>
                      <w:marBottom w:val="0"/>
                      <w:divBdr>
                        <w:top w:val="none" w:sz="0" w:space="0" w:color="auto"/>
                        <w:left w:val="none" w:sz="0" w:space="0" w:color="auto"/>
                        <w:bottom w:val="none" w:sz="0" w:space="0" w:color="auto"/>
                        <w:right w:val="none" w:sz="0" w:space="0" w:color="auto"/>
                      </w:divBdr>
                    </w:div>
                    <w:div w:id="1649704804">
                      <w:marLeft w:val="0"/>
                      <w:marRight w:val="0"/>
                      <w:marTop w:val="0"/>
                      <w:marBottom w:val="0"/>
                      <w:divBdr>
                        <w:top w:val="none" w:sz="0" w:space="0" w:color="auto"/>
                        <w:left w:val="none" w:sz="0" w:space="0" w:color="auto"/>
                        <w:bottom w:val="none" w:sz="0" w:space="0" w:color="auto"/>
                        <w:right w:val="none" w:sz="0" w:space="0" w:color="auto"/>
                      </w:divBdr>
                    </w:div>
                    <w:div w:id="1649944290">
                      <w:marLeft w:val="0"/>
                      <w:marRight w:val="0"/>
                      <w:marTop w:val="0"/>
                      <w:marBottom w:val="0"/>
                      <w:divBdr>
                        <w:top w:val="none" w:sz="0" w:space="0" w:color="auto"/>
                        <w:left w:val="none" w:sz="0" w:space="0" w:color="auto"/>
                        <w:bottom w:val="none" w:sz="0" w:space="0" w:color="auto"/>
                        <w:right w:val="none" w:sz="0" w:space="0" w:color="auto"/>
                      </w:divBdr>
                    </w:div>
                    <w:div w:id="1650287729">
                      <w:marLeft w:val="0"/>
                      <w:marRight w:val="0"/>
                      <w:marTop w:val="0"/>
                      <w:marBottom w:val="0"/>
                      <w:divBdr>
                        <w:top w:val="none" w:sz="0" w:space="0" w:color="auto"/>
                        <w:left w:val="none" w:sz="0" w:space="0" w:color="auto"/>
                        <w:bottom w:val="none" w:sz="0" w:space="0" w:color="auto"/>
                        <w:right w:val="none" w:sz="0" w:space="0" w:color="auto"/>
                      </w:divBdr>
                    </w:div>
                    <w:div w:id="1650818815">
                      <w:marLeft w:val="0"/>
                      <w:marRight w:val="0"/>
                      <w:marTop w:val="0"/>
                      <w:marBottom w:val="0"/>
                      <w:divBdr>
                        <w:top w:val="none" w:sz="0" w:space="0" w:color="auto"/>
                        <w:left w:val="none" w:sz="0" w:space="0" w:color="auto"/>
                        <w:bottom w:val="none" w:sz="0" w:space="0" w:color="auto"/>
                        <w:right w:val="none" w:sz="0" w:space="0" w:color="auto"/>
                      </w:divBdr>
                    </w:div>
                    <w:div w:id="1652252032">
                      <w:marLeft w:val="0"/>
                      <w:marRight w:val="0"/>
                      <w:marTop w:val="0"/>
                      <w:marBottom w:val="0"/>
                      <w:divBdr>
                        <w:top w:val="none" w:sz="0" w:space="0" w:color="auto"/>
                        <w:left w:val="none" w:sz="0" w:space="0" w:color="auto"/>
                        <w:bottom w:val="none" w:sz="0" w:space="0" w:color="auto"/>
                        <w:right w:val="none" w:sz="0" w:space="0" w:color="auto"/>
                      </w:divBdr>
                    </w:div>
                    <w:div w:id="1655336448">
                      <w:marLeft w:val="0"/>
                      <w:marRight w:val="0"/>
                      <w:marTop w:val="0"/>
                      <w:marBottom w:val="0"/>
                      <w:divBdr>
                        <w:top w:val="none" w:sz="0" w:space="0" w:color="auto"/>
                        <w:left w:val="none" w:sz="0" w:space="0" w:color="auto"/>
                        <w:bottom w:val="none" w:sz="0" w:space="0" w:color="auto"/>
                        <w:right w:val="none" w:sz="0" w:space="0" w:color="auto"/>
                      </w:divBdr>
                    </w:div>
                    <w:div w:id="1657340941">
                      <w:marLeft w:val="0"/>
                      <w:marRight w:val="0"/>
                      <w:marTop w:val="0"/>
                      <w:marBottom w:val="0"/>
                      <w:divBdr>
                        <w:top w:val="none" w:sz="0" w:space="0" w:color="auto"/>
                        <w:left w:val="none" w:sz="0" w:space="0" w:color="auto"/>
                        <w:bottom w:val="none" w:sz="0" w:space="0" w:color="auto"/>
                        <w:right w:val="none" w:sz="0" w:space="0" w:color="auto"/>
                      </w:divBdr>
                    </w:div>
                    <w:div w:id="1660108465">
                      <w:marLeft w:val="0"/>
                      <w:marRight w:val="0"/>
                      <w:marTop w:val="0"/>
                      <w:marBottom w:val="0"/>
                      <w:divBdr>
                        <w:top w:val="none" w:sz="0" w:space="0" w:color="auto"/>
                        <w:left w:val="none" w:sz="0" w:space="0" w:color="auto"/>
                        <w:bottom w:val="none" w:sz="0" w:space="0" w:color="auto"/>
                        <w:right w:val="none" w:sz="0" w:space="0" w:color="auto"/>
                      </w:divBdr>
                    </w:div>
                    <w:div w:id="1663267778">
                      <w:marLeft w:val="0"/>
                      <w:marRight w:val="0"/>
                      <w:marTop w:val="0"/>
                      <w:marBottom w:val="0"/>
                      <w:divBdr>
                        <w:top w:val="none" w:sz="0" w:space="0" w:color="auto"/>
                        <w:left w:val="none" w:sz="0" w:space="0" w:color="auto"/>
                        <w:bottom w:val="none" w:sz="0" w:space="0" w:color="auto"/>
                        <w:right w:val="none" w:sz="0" w:space="0" w:color="auto"/>
                      </w:divBdr>
                    </w:div>
                    <w:div w:id="1664889573">
                      <w:marLeft w:val="0"/>
                      <w:marRight w:val="0"/>
                      <w:marTop w:val="0"/>
                      <w:marBottom w:val="0"/>
                      <w:divBdr>
                        <w:top w:val="none" w:sz="0" w:space="0" w:color="auto"/>
                        <w:left w:val="none" w:sz="0" w:space="0" w:color="auto"/>
                        <w:bottom w:val="none" w:sz="0" w:space="0" w:color="auto"/>
                        <w:right w:val="none" w:sz="0" w:space="0" w:color="auto"/>
                      </w:divBdr>
                    </w:div>
                    <w:div w:id="1664969100">
                      <w:marLeft w:val="0"/>
                      <w:marRight w:val="0"/>
                      <w:marTop w:val="0"/>
                      <w:marBottom w:val="0"/>
                      <w:divBdr>
                        <w:top w:val="none" w:sz="0" w:space="0" w:color="auto"/>
                        <w:left w:val="none" w:sz="0" w:space="0" w:color="auto"/>
                        <w:bottom w:val="none" w:sz="0" w:space="0" w:color="auto"/>
                        <w:right w:val="none" w:sz="0" w:space="0" w:color="auto"/>
                      </w:divBdr>
                    </w:div>
                    <w:div w:id="1665468869">
                      <w:marLeft w:val="0"/>
                      <w:marRight w:val="0"/>
                      <w:marTop w:val="0"/>
                      <w:marBottom w:val="0"/>
                      <w:divBdr>
                        <w:top w:val="none" w:sz="0" w:space="0" w:color="auto"/>
                        <w:left w:val="none" w:sz="0" w:space="0" w:color="auto"/>
                        <w:bottom w:val="none" w:sz="0" w:space="0" w:color="auto"/>
                        <w:right w:val="none" w:sz="0" w:space="0" w:color="auto"/>
                      </w:divBdr>
                    </w:div>
                    <w:div w:id="1669290048">
                      <w:marLeft w:val="0"/>
                      <w:marRight w:val="0"/>
                      <w:marTop w:val="0"/>
                      <w:marBottom w:val="0"/>
                      <w:divBdr>
                        <w:top w:val="none" w:sz="0" w:space="0" w:color="auto"/>
                        <w:left w:val="none" w:sz="0" w:space="0" w:color="auto"/>
                        <w:bottom w:val="none" w:sz="0" w:space="0" w:color="auto"/>
                        <w:right w:val="none" w:sz="0" w:space="0" w:color="auto"/>
                      </w:divBdr>
                    </w:div>
                    <w:div w:id="1670058754">
                      <w:marLeft w:val="0"/>
                      <w:marRight w:val="0"/>
                      <w:marTop w:val="0"/>
                      <w:marBottom w:val="0"/>
                      <w:divBdr>
                        <w:top w:val="none" w:sz="0" w:space="0" w:color="auto"/>
                        <w:left w:val="none" w:sz="0" w:space="0" w:color="auto"/>
                        <w:bottom w:val="none" w:sz="0" w:space="0" w:color="auto"/>
                        <w:right w:val="none" w:sz="0" w:space="0" w:color="auto"/>
                      </w:divBdr>
                    </w:div>
                    <w:div w:id="1675377742">
                      <w:marLeft w:val="0"/>
                      <w:marRight w:val="0"/>
                      <w:marTop w:val="0"/>
                      <w:marBottom w:val="0"/>
                      <w:divBdr>
                        <w:top w:val="none" w:sz="0" w:space="0" w:color="auto"/>
                        <w:left w:val="none" w:sz="0" w:space="0" w:color="auto"/>
                        <w:bottom w:val="none" w:sz="0" w:space="0" w:color="auto"/>
                        <w:right w:val="none" w:sz="0" w:space="0" w:color="auto"/>
                      </w:divBdr>
                    </w:div>
                    <w:div w:id="1678848113">
                      <w:marLeft w:val="0"/>
                      <w:marRight w:val="0"/>
                      <w:marTop w:val="0"/>
                      <w:marBottom w:val="0"/>
                      <w:divBdr>
                        <w:top w:val="none" w:sz="0" w:space="0" w:color="auto"/>
                        <w:left w:val="none" w:sz="0" w:space="0" w:color="auto"/>
                        <w:bottom w:val="none" w:sz="0" w:space="0" w:color="auto"/>
                        <w:right w:val="none" w:sz="0" w:space="0" w:color="auto"/>
                      </w:divBdr>
                    </w:div>
                    <w:div w:id="1679841943">
                      <w:marLeft w:val="0"/>
                      <w:marRight w:val="0"/>
                      <w:marTop w:val="0"/>
                      <w:marBottom w:val="0"/>
                      <w:divBdr>
                        <w:top w:val="none" w:sz="0" w:space="0" w:color="auto"/>
                        <w:left w:val="none" w:sz="0" w:space="0" w:color="auto"/>
                        <w:bottom w:val="none" w:sz="0" w:space="0" w:color="auto"/>
                        <w:right w:val="none" w:sz="0" w:space="0" w:color="auto"/>
                      </w:divBdr>
                    </w:div>
                    <w:div w:id="1681618734">
                      <w:marLeft w:val="0"/>
                      <w:marRight w:val="0"/>
                      <w:marTop w:val="0"/>
                      <w:marBottom w:val="0"/>
                      <w:divBdr>
                        <w:top w:val="none" w:sz="0" w:space="0" w:color="auto"/>
                        <w:left w:val="none" w:sz="0" w:space="0" w:color="auto"/>
                        <w:bottom w:val="none" w:sz="0" w:space="0" w:color="auto"/>
                        <w:right w:val="none" w:sz="0" w:space="0" w:color="auto"/>
                      </w:divBdr>
                    </w:div>
                    <w:div w:id="1681657102">
                      <w:marLeft w:val="0"/>
                      <w:marRight w:val="0"/>
                      <w:marTop w:val="0"/>
                      <w:marBottom w:val="0"/>
                      <w:divBdr>
                        <w:top w:val="none" w:sz="0" w:space="0" w:color="auto"/>
                        <w:left w:val="none" w:sz="0" w:space="0" w:color="auto"/>
                        <w:bottom w:val="none" w:sz="0" w:space="0" w:color="auto"/>
                        <w:right w:val="none" w:sz="0" w:space="0" w:color="auto"/>
                      </w:divBdr>
                    </w:div>
                    <w:div w:id="1693529324">
                      <w:marLeft w:val="0"/>
                      <w:marRight w:val="0"/>
                      <w:marTop w:val="0"/>
                      <w:marBottom w:val="0"/>
                      <w:divBdr>
                        <w:top w:val="none" w:sz="0" w:space="0" w:color="auto"/>
                        <w:left w:val="none" w:sz="0" w:space="0" w:color="auto"/>
                        <w:bottom w:val="none" w:sz="0" w:space="0" w:color="auto"/>
                        <w:right w:val="none" w:sz="0" w:space="0" w:color="auto"/>
                      </w:divBdr>
                    </w:div>
                    <w:div w:id="1701397941">
                      <w:marLeft w:val="0"/>
                      <w:marRight w:val="0"/>
                      <w:marTop w:val="0"/>
                      <w:marBottom w:val="0"/>
                      <w:divBdr>
                        <w:top w:val="none" w:sz="0" w:space="0" w:color="auto"/>
                        <w:left w:val="none" w:sz="0" w:space="0" w:color="auto"/>
                        <w:bottom w:val="none" w:sz="0" w:space="0" w:color="auto"/>
                        <w:right w:val="none" w:sz="0" w:space="0" w:color="auto"/>
                      </w:divBdr>
                    </w:div>
                    <w:div w:id="1707410189">
                      <w:marLeft w:val="0"/>
                      <w:marRight w:val="0"/>
                      <w:marTop w:val="0"/>
                      <w:marBottom w:val="0"/>
                      <w:divBdr>
                        <w:top w:val="none" w:sz="0" w:space="0" w:color="auto"/>
                        <w:left w:val="none" w:sz="0" w:space="0" w:color="auto"/>
                        <w:bottom w:val="none" w:sz="0" w:space="0" w:color="auto"/>
                        <w:right w:val="none" w:sz="0" w:space="0" w:color="auto"/>
                      </w:divBdr>
                    </w:div>
                    <w:div w:id="1716737546">
                      <w:marLeft w:val="0"/>
                      <w:marRight w:val="0"/>
                      <w:marTop w:val="0"/>
                      <w:marBottom w:val="0"/>
                      <w:divBdr>
                        <w:top w:val="none" w:sz="0" w:space="0" w:color="auto"/>
                        <w:left w:val="none" w:sz="0" w:space="0" w:color="auto"/>
                        <w:bottom w:val="none" w:sz="0" w:space="0" w:color="auto"/>
                        <w:right w:val="none" w:sz="0" w:space="0" w:color="auto"/>
                      </w:divBdr>
                    </w:div>
                    <w:div w:id="1718238141">
                      <w:marLeft w:val="0"/>
                      <w:marRight w:val="0"/>
                      <w:marTop w:val="0"/>
                      <w:marBottom w:val="0"/>
                      <w:divBdr>
                        <w:top w:val="none" w:sz="0" w:space="0" w:color="auto"/>
                        <w:left w:val="none" w:sz="0" w:space="0" w:color="auto"/>
                        <w:bottom w:val="none" w:sz="0" w:space="0" w:color="auto"/>
                        <w:right w:val="none" w:sz="0" w:space="0" w:color="auto"/>
                      </w:divBdr>
                    </w:div>
                    <w:div w:id="1723091582">
                      <w:marLeft w:val="0"/>
                      <w:marRight w:val="0"/>
                      <w:marTop w:val="0"/>
                      <w:marBottom w:val="0"/>
                      <w:divBdr>
                        <w:top w:val="none" w:sz="0" w:space="0" w:color="auto"/>
                        <w:left w:val="none" w:sz="0" w:space="0" w:color="auto"/>
                        <w:bottom w:val="none" w:sz="0" w:space="0" w:color="auto"/>
                        <w:right w:val="none" w:sz="0" w:space="0" w:color="auto"/>
                      </w:divBdr>
                    </w:div>
                    <w:div w:id="1726487253">
                      <w:marLeft w:val="0"/>
                      <w:marRight w:val="0"/>
                      <w:marTop w:val="0"/>
                      <w:marBottom w:val="0"/>
                      <w:divBdr>
                        <w:top w:val="none" w:sz="0" w:space="0" w:color="auto"/>
                        <w:left w:val="none" w:sz="0" w:space="0" w:color="auto"/>
                        <w:bottom w:val="none" w:sz="0" w:space="0" w:color="auto"/>
                        <w:right w:val="none" w:sz="0" w:space="0" w:color="auto"/>
                      </w:divBdr>
                    </w:div>
                    <w:div w:id="1730105179">
                      <w:marLeft w:val="0"/>
                      <w:marRight w:val="0"/>
                      <w:marTop w:val="0"/>
                      <w:marBottom w:val="0"/>
                      <w:divBdr>
                        <w:top w:val="none" w:sz="0" w:space="0" w:color="auto"/>
                        <w:left w:val="none" w:sz="0" w:space="0" w:color="auto"/>
                        <w:bottom w:val="none" w:sz="0" w:space="0" w:color="auto"/>
                        <w:right w:val="none" w:sz="0" w:space="0" w:color="auto"/>
                      </w:divBdr>
                    </w:div>
                    <w:div w:id="1731230782">
                      <w:marLeft w:val="0"/>
                      <w:marRight w:val="0"/>
                      <w:marTop w:val="0"/>
                      <w:marBottom w:val="0"/>
                      <w:divBdr>
                        <w:top w:val="none" w:sz="0" w:space="0" w:color="auto"/>
                        <w:left w:val="none" w:sz="0" w:space="0" w:color="auto"/>
                        <w:bottom w:val="none" w:sz="0" w:space="0" w:color="auto"/>
                        <w:right w:val="none" w:sz="0" w:space="0" w:color="auto"/>
                      </w:divBdr>
                    </w:div>
                    <w:div w:id="1731807836">
                      <w:marLeft w:val="0"/>
                      <w:marRight w:val="0"/>
                      <w:marTop w:val="0"/>
                      <w:marBottom w:val="0"/>
                      <w:divBdr>
                        <w:top w:val="none" w:sz="0" w:space="0" w:color="auto"/>
                        <w:left w:val="none" w:sz="0" w:space="0" w:color="auto"/>
                        <w:bottom w:val="none" w:sz="0" w:space="0" w:color="auto"/>
                        <w:right w:val="none" w:sz="0" w:space="0" w:color="auto"/>
                      </w:divBdr>
                    </w:div>
                    <w:div w:id="1732268744">
                      <w:marLeft w:val="0"/>
                      <w:marRight w:val="0"/>
                      <w:marTop w:val="0"/>
                      <w:marBottom w:val="0"/>
                      <w:divBdr>
                        <w:top w:val="none" w:sz="0" w:space="0" w:color="auto"/>
                        <w:left w:val="none" w:sz="0" w:space="0" w:color="auto"/>
                        <w:bottom w:val="none" w:sz="0" w:space="0" w:color="auto"/>
                        <w:right w:val="none" w:sz="0" w:space="0" w:color="auto"/>
                      </w:divBdr>
                    </w:div>
                    <w:div w:id="1739209696">
                      <w:marLeft w:val="0"/>
                      <w:marRight w:val="0"/>
                      <w:marTop w:val="0"/>
                      <w:marBottom w:val="0"/>
                      <w:divBdr>
                        <w:top w:val="none" w:sz="0" w:space="0" w:color="auto"/>
                        <w:left w:val="none" w:sz="0" w:space="0" w:color="auto"/>
                        <w:bottom w:val="none" w:sz="0" w:space="0" w:color="auto"/>
                        <w:right w:val="none" w:sz="0" w:space="0" w:color="auto"/>
                      </w:divBdr>
                    </w:div>
                    <w:div w:id="1744987488">
                      <w:marLeft w:val="0"/>
                      <w:marRight w:val="0"/>
                      <w:marTop w:val="0"/>
                      <w:marBottom w:val="0"/>
                      <w:divBdr>
                        <w:top w:val="none" w:sz="0" w:space="0" w:color="auto"/>
                        <w:left w:val="none" w:sz="0" w:space="0" w:color="auto"/>
                        <w:bottom w:val="none" w:sz="0" w:space="0" w:color="auto"/>
                        <w:right w:val="none" w:sz="0" w:space="0" w:color="auto"/>
                      </w:divBdr>
                    </w:div>
                    <w:div w:id="1746679404">
                      <w:marLeft w:val="0"/>
                      <w:marRight w:val="0"/>
                      <w:marTop w:val="0"/>
                      <w:marBottom w:val="0"/>
                      <w:divBdr>
                        <w:top w:val="none" w:sz="0" w:space="0" w:color="auto"/>
                        <w:left w:val="none" w:sz="0" w:space="0" w:color="auto"/>
                        <w:bottom w:val="none" w:sz="0" w:space="0" w:color="auto"/>
                        <w:right w:val="none" w:sz="0" w:space="0" w:color="auto"/>
                      </w:divBdr>
                    </w:div>
                    <w:div w:id="1753307951">
                      <w:marLeft w:val="0"/>
                      <w:marRight w:val="0"/>
                      <w:marTop w:val="0"/>
                      <w:marBottom w:val="0"/>
                      <w:divBdr>
                        <w:top w:val="none" w:sz="0" w:space="0" w:color="auto"/>
                        <w:left w:val="none" w:sz="0" w:space="0" w:color="auto"/>
                        <w:bottom w:val="none" w:sz="0" w:space="0" w:color="auto"/>
                        <w:right w:val="none" w:sz="0" w:space="0" w:color="auto"/>
                      </w:divBdr>
                    </w:div>
                    <w:div w:id="1754550320">
                      <w:marLeft w:val="0"/>
                      <w:marRight w:val="0"/>
                      <w:marTop w:val="0"/>
                      <w:marBottom w:val="0"/>
                      <w:divBdr>
                        <w:top w:val="none" w:sz="0" w:space="0" w:color="auto"/>
                        <w:left w:val="none" w:sz="0" w:space="0" w:color="auto"/>
                        <w:bottom w:val="none" w:sz="0" w:space="0" w:color="auto"/>
                        <w:right w:val="none" w:sz="0" w:space="0" w:color="auto"/>
                      </w:divBdr>
                    </w:div>
                    <w:div w:id="1760903802">
                      <w:marLeft w:val="0"/>
                      <w:marRight w:val="0"/>
                      <w:marTop w:val="0"/>
                      <w:marBottom w:val="0"/>
                      <w:divBdr>
                        <w:top w:val="none" w:sz="0" w:space="0" w:color="auto"/>
                        <w:left w:val="none" w:sz="0" w:space="0" w:color="auto"/>
                        <w:bottom w:val="none" w:sz="0" w:space="0" w:color="auto"/>
                        <w:right w:val="none" w:sz="0" w:space="0" w:color="auto"/>
                      </w:divBdr>
                    </w:div>
                    <w:div w:id="1764032664">
                      <w:marLeft w:val="0"/>
                      <w:marRight w:val="0"/>
                      <w:marTop w:val="0"/>
                      <w:marBottom w:val="0"/>
                      <w:divBdr>
                        <w:top w:val="none" w:sz="0" w:space="0" w:color="auto"/>
                        <w:left w:val="none" w:sz="0" w:space="0" w:color="auto"/>
                        <w:bottom w:val="none" w:sz="0" w:space="0" w:color="auto"/>
                        <w:right w:val="none" w:sz="0" w:space="0" w:color="auto"/>
                      </w:divBdr>
                    </w:div>
                    <w:div w:id="1764455344">
                      <w:marLeft w:val="0"/>
                      <w:marRight w:val="0"/>
                      <w:marTop w:val="0"/>
                      <w:marBottom w:val="0"/>
                      <w:divBdr>
                        <w:top w:val="none" w:sz="0" w:space="0" w:color="auto"/>
                        <w:left w:val="none" w:sz="0" w:space="0" w:color="auto"/>
                        <w:bottom w:val="none" w:sz="0" w:space="0" w:color="auto"/>
                        <w:right w:val="none" w:sz="0" w:space="0" w:color="auto"/>
                      </w:divBdr>
                    </w:div>
                    <w:div w:id="1765614747">
                      <w:marLeft w:val="0"/>
                      <w:marRight w:val="0"/>
                      <w:marTop w:val="0"/>
                      <w:marBottom w:val="0"/>
                      <w:divBdr>
                        <w:top w:val="none" w:sz="0" w:space="0" w:color="auto"/>
                        <w:left w:val="none" w:sz="0" w:space="0" w:color="auto"/>
                        <w:bottom w:val="none" w:sz="0" w:space="0" w:color="auto"/>
                        <w:right w:val="none" w:sz="0" w:space="0" w:color="auto"/>
                      </w:divBdr>
                    </w:div>
                    <w:div w:id="1768116626">
                      <w:marLeft w:val="0"/>
                      <w:marRight w:val="0"/>
                      <w:marTop w:val="0"/>
                      <w:marBottom w:val="0"/>
                      <w:divBdr>
                        <w:top w:val="none" w:sz="0" w:space="0" w:color="auto"/>
                        <w:left w:val="none" w:sz="0" w:space="0" w:color="auto"/>
                        <w:bottom w:val="none" w:sz="0" w:space="0" w:color="auto"/>
                        <w:right w:val="none" w:sz="0" w:space="0" w:color="auto"/>
                      </w:divBdr>
                    </w:div>
                    <w:div w:id="1768844510">
                      <w:marLeft w:val="0"/>
                      <w:marRight w:val="0"/>
                      <w:marTop w:val="0"/>
                      <w:marBottom w:val="0"/>
                      <w:divBdr>
                        <w:top w:val="none" w:sz="0" w:space="0" w:color="auto"/>
                        <w:left w:val="none" w:sz="0" w:space="0" w:color="auto"/>
                        <w:bottom w:val="none" w:sz="0" w:space="0" w:color="auto"/>
                        <w:right w:val="none" w:sz="0" w:space="0" w:color="auto"/>
                      </w:divBdr>
                    </w:div>
                    <w:div w:id="1778207846">
                      <w:marLeft w:val="0"/>
                      <w:marRight w:val="0"/>
                      <w:marTop w:val="0"/>
                      <w:marBottom w:val="0"/>
                      <w:divBdr>
                        <w:top w:val="none" w:sz="0" w:space="0" w:color="auto"/>
                        <w:left w:val="none" w:sz="0" w:space="0" w:color="auto"/>
                        <w:bottom w:val="none" w:sz="0" w:space="0" w:color="auto"/>
                        <w:right w:val="none" w:sz="0" w:space="0" w:color="auto"/>
                      </w:divBdr>
                    </w:div>
                    <w:div w:id="1778330352">
                      <w:marLeft w:val="0"/>
                      <w:marRight w:val="0"/>
                      <w:marTop w:val="0"/>
                      <w:marBottom w:val="0"/>
                      <w:divBdr>
                        <w:top w:val="none" w:sz="0" w:space="0" w:color="auto"/>
                        <w:left w:val="none" w:sz="0" w:space="0" w:color="auto"/>
                        <w:bottom w:val="none" w:sz="0" w:space="0" w:color="auto"/>
                        <w:right w:val="none" w:sz="0" w:space="0" w:color="auto"/>
                      </w:divBdr>
                    </w:div>
                    <w:div w:id="1785227365">
                      <w:marLeft w:val="0"/>
                      <w:marRight w:val="0"/>
                      <w:marTop w:val="0"/>
                      <w:marBottom w:val="0"/>
                      <w:divBdr>
                        <w:top w:val="none" w:sz="0" w:space="0" w:color="auto"/>
                        <w:left w:val="none" w:sz="0" w:space="0" w:color="auto"/>
                        <w:bottom w:val="none" w:sz="0" w:space="0" w:color="auto"/>
                        <w:right w:val="none" w:sz="0" w:space="0" w:color="auto"/>
                      </w:divBdr>
                    </w:div>
                    <w:div w:id="1786078551">
                      <w:marLeft w:val="0"/>
                      <w:marRight w:val="0"/>
                      <w:marTop w:val="0"/>
                      <w:marBottom w:val="0"/>
                      <w:divBdr>
                        <w:top w:val="none" w:sz="0" w:space="0" w:color="auto"/>
                        <w:left w:val="none" w:sz="0" w:space="0" w:color="auto"/>
                        <w:bottom w:val="none" w:sz="0" w:space="0" w:color="auto"/>
                        <w:right w:val="none" w:sz="0" w:space="0" w:color="auto"/>
                      </w:divBdr>
                    </w:div>
                    <w:div w:id="1786384949">
                      <w:marLeft w:val="0"/>
                      <w:marRight w:val="0"/>
                      <w:marTop w:val="0"/>
                      <w:marBottom w:val="0"/>
                      <w:divBdr>
                        <w:top w:val="none" w:sz="0" w:space="0" w:color="auto"/>
                        <w:left w:val="none" w:sz="0" w:space="0" w:color="auto"/>
                        <w:bottom w:val="none" w:sz="0" w:space="0" w:color="auto"/>
                        <w:right w:val="none" w:sz="0" w:space="0" w:color="auto"/>
                      </w:divBdr>
                    </w:div>
                    <w:div w:id="1787651217">
                      <w:marLeft w:val="0"/>
                      <w:marRight w:val="0"/>
                      <w:marTop w:val="0"/>
                      <w:marBottom w:val="0"/>
                      <w:divBdr>
                        <w:top w:val="none" w:sz="0" w:space="0" w:color="auto"/>
                        <w:left w:val="none" w:sz="0" w:space="0" w:color="auto"/>
                        <w:bottom w:val="none" w:sz="0" w:space="0" w:color="auto"/>
                        <w:right w:val="none" w:sz="0" w:space="0" w:color="auto"/>
                      </w:divBdr>
                    </w:div>
                    <w:div w:id="1789465657">
                      <w:marLeft w:val="0"/>
                      <w:marRight w:val="0"/>
                      <w:marTop w:val="0"/>
                      <w:marBottom w:val="0"/>
                      <w:divBdr>
                        <w:top w:val="none" w:sz="0" w:space="0" w:color="auto"/>
                        <w:left w:val="none" w:sz="0" w:space="0" w:color="auto"/>
                        <w:bottom w:val="none" w:sz="0" w:space="0" w:color="auto"/>
                        <w:right w:val="none" w:sz="0" w:space="0" w:color="auto"/>
                      </w:divBdr>
                    </w:div>
                    <w:div w:id="1791901972">
                      <w:marLeft w:val="0"/>
                      <w:marRight w:val="0"/>
                      <w:marTop w:val="0"/>
                      <w:marBottom w:val="0"/>
                      <w:divBdr>
                        <w:top w:val="none" w:sz="0" w:space="0" w:color="auto"/>
                        <w:left w:val="none" w:sz="0" w:space="0" w:color="auto"/>
                        <w:bottom w:val="none" w:sz="0" w:space="0" w:color="auto"/>
                        <w:right w:val="none" w:sz="0" w:space="0" w:color="auto"/>
                      </w:divBdr>
                    </w:div>
                    <w:div w:id="1792892099">
                      <w:marLeft w:val="0"/>
                      <w:marRight w:val="0"/>
                      <w:marTop w:val="0"/>
                      <w:marBottom w:val="0"/>
                      <w:divBdr>
                        <w:top w:val="none" w:sz="0" w:space="0" w:color="auto"/>
                        <w:left w:val="none" w:sz="0" w:space="0" w:color="auto"/>
                        <w:bottom w:val="none" w:sz="0" w:space="0" w:color="auto"/>
                        <w:right w:val="none" w:sz="0" w:space="0" w:color="auto"/>
                      </w:divBdr>
                    </w:div>
                    <w:div w:id="1796437174">
                      <w:marLeft w:val="0"/>
                      <w:marRight w:val="0"/>
                      <w:marTop w:val="0"/>
                      <w:marBottom w:val="0"/>
                      <w:divBdr>
                        <w:top w:val="none" w:sz="0" w:space="0" w:color="auto"/>
                        <w:left w:val="none" w:sz="0" w:space="0" w:color="auto"/>
                        <w:bottom w:val="none" w:sz="0" w:space="0" w:color="auto"/>
                        <w:right w:val="none" w:sz="0" w:space="0" w:color="auto"/>
                      </w:divBdr>
                    </w:div>
                    <w:div w:id="1800419688">
                      <w:marLeft w:val="0"/>
                      <w:marRight w:val="0"/>
                      <w:marTop w:val="0"/>
                      <w:marBottom w:val="0"/>
                      <w:divBdr>
                        <w:top w:val="none" w:sz="0" w:space="0" w:color="auto"/>
                        <w:left w:val="none" w:sz="0" w:space="0" w:color="auto"/>
                        <w:bottom w:val="none" w:sz="0" w:space="0" w:color="auto"/>
                        <w:right w:val="none" w:sz="0" w:space="0" w:color="auto"/>
                      </w:divBdr>
                    </w:div>
                    <w:div w:id="1805389419">
                      <w:marLeft w:val="0"/>
                      <w:marRight w:val="0"/>
                      <w:marTop w:val="0"/>
                      <w:marBottom w:val="0"/>
                      <w:divBdr>
                        <w:top w:val="none" w:sz="0" w:space="0" w:color="auto"/>
                        <w:left w:val="none" w:sz="0" w:space="0" w:color="auto"/>
                        <w:bottom w:val="none" w:sz="0" w:space="0" w:color="auto"/>
                        <w:right w:val="none" w:sz="0" w:space="0" w:color="auto"/>
                      </w:divBdr>
                    </w:div>
                    <w:div w:id="1806314418">
                      <w:marLeft w:val="0"/>
                      <w:marRight w:val="0"/>
                      <w:marTop w:val="0"/>
                      <w:marBottom w:val="0"/>
                      <w:divBdr>
                        <w:top w:val="none" w:sz="0" w:space="0" w:color="auto"/>
                        <w:left w:val="none" w:sz="0" w:space="0" w:color="auto"/>
                        <w:bottom w:val="none" w:sz="0" w:space="0" w:color="auto"/>
                        <w:right w:val="none" w:sz="0" w:space="0" w:color="auto"/>
                      </w:divBdr>
                    </w:div>
                    <w:div w:id="1812166807">
                      <w:marLeft w:val="0"/>
                      <w:marRight w:val="0"/>
                      <w:marTop w:val="0"/>
                      <w:marBottom w:val="0"/>
                      <w:divBdr>
                        <w:top w:val="none" w:sz="0" w:space="0" w:color="auto"/>
                        <w:left w:val="none" w:sz="0" w:space="0" w:color="auto"/>
                        <w:bottom w:val="none" w:sz="0" w:space="0" w:color="auto"/>
                        <w:right w:val="none" w:sz="0" w:space="0" w:color="auto"/>
                      </w:divBdr>
                    </w:div>
                    <w:div w:id="1813787691">
                      <w:marLeft w:val="0"/>
                      <w:marRight w:val="0"/>
                      <w:marTop w:val="0"/>
                      <w:marBottom w:val="0"/>
                      <w:divBdr>
                        <w:top w:val="none" w:sz="0" w:space="0" w:color="auto"/>
                        <w:left w:val="none" w:sz="0" w:space="0" w:color="auto"/>
                        <w:bottom w:val="none" w:sz="0" w:space="0" w:color="auto"/>
                        <w:right w:val="none" w:sz="0" w:space="0" w:color="auto"/>
                      </w:divBdr>
                    </w:div>
                    <w:div w:id="1813987061">
                      <w:marLeft w:val="0"/>
                      <w:marRight w:val="0"/>
                      <w:marTop w:val="0"/>
                      <w:marBottom w:val="0"/>
                      <w:divBdr>
                        <w:top w:val="none" w:sz="0" w:space="0" w:color="auto"/>
                        <w:left w:val="none" w:sz="0" w:space="0" w:color="auto"/>
                        <w:bottom w:val="none" w:sz="0" w:space="0" w:color="auto"/>
                        <w:right w:val="none" w:sz="0" w:space="0" w:color="auto"/>
                      </w:divBdr>
                    </w:div>
                    <w:div w:id="1814641197">
                      <w:marLeft w:val="0"/>
                      <w:marRight w:val="0"/>
                      <w:marTop w:val="0"/>
                      <w:marBottom w:val="0"/>
                      <w:divBdr>
                        <w:top w:val="none" w:sz="0" w:space="0" w:color="auto"/>
                        <w:left w:val="none" w:sz="0" w:space="0" w:color="auto"/>
                        <w:bottom w:val="none" w:sz="0" w:space="0" w:color="auto"/>
                        <w:right w:val="none" w:sz="0" w:space="0" w:color="auto"/>
                      </w:divBdr>
                    </w:div>
                    <w:div w:id="1822500387">
                      <w:marLeft w:val="0"/>
                      <w:marRight w:val="0"/>
                      <w:marTop w:val="0"/>
                      <w:marBottom w:val="0"/>
                      <w:divBdr>
                        <w:top w:val="none" w:sz="0" w:space="0" w:color="auto"/>
                        <w:left w:val="none" w:sz="0" w:space="0" w:color="auto"/>
                        <w:bottom w:val="none" w:sz="0" w:space="0" w:color="auto"/>
                        <w:right w:val="none" w:sz="0" w:space="0" w:color="auto"/>
                      </w:divBdr>
                    </w:div>
                    <w:div w:id="1827745511">
                      <w:marLeft w:val="0"/>
                      <w:marRight w:val="0"/>
                      <w:marTop w:val="0"/>
                      <w:marBottom w:val="0"/>
                      <w:divBdr>
                        <w:top w:val="none" w:sz="0" w:space="0" w:color="auto"/>
                        <w:left w:val="none" w:sz="0" w:space="0" w:color="auto"/>
                        <w:bottom w:val="none" w:sz="0" w:space="0" w:color="auto"/>
                        <w:right w:val="none" w:sz="0" w:space="0" w:color="auto"/>
                      </w:divBdr>
                    </w:div>
                    <w:div w:id="1828159165">
                      <w:marLeft w:val="0"/>
                      <w:marRight w:val="0"/>
                      <w:marTop w:val="0"/>
                      <w:marBottom w:val="0"/>
                      <w:divBdr>
                        <w:top w:val="none" w:sz="0" w:space="0" w:color="auto"/>
                        <w:left w:val="none" w:sz="0" w:space="0" w:color="auto"/>
                        <w:bottom w:val="none" w:sz="0" w:space="0" w:color="auto"/>
                        <w:right w:val="none" w:sz="0" w:space="0" w:color="auto"/>
                      </w:divBdr>
                    </w:div>
                    <w:div w:id="1830634498">
                      <w:marLeft w:val="0"/>
                      <w:marRight w:val="0"/>
                      <w:marTop w:val="0"/>
                      <w:marBottom w:val="0"/>
                      <w:divBdr>
                        <w:top w:val="none" w:sz="0" w:space="0" w:color="auto"/>
                        <w:left w:val="none" w:sz="0" w:space="0" w:color="auto"/>
                        <w:bottom w:val="none" w:sz="0" w:space="0" w:color="auto"/>
                        <w:right w:val="none" w:sz="0" w:space="0" w:color="auto"/>
                      </w:divBdr>
                    </w:div>
                    <w:div w:id="1830748228">
                      <w:marLeft w:val="0"/>
                      <w:marRight w:val="0"/>
                      <w:marTop w:val="0"/>
                      <w:marBottom w:val="0"/>
                      <w:divBdr>
                        <w:top w:val="none" w:sz="0" w:space="0" w:color="auto"/>
                        <w:left w:val="none" w:sz="0" w:space="0" w:color="auto"/>
                        <w:bottom w:val="none" w:sz="0" w:space="0" w:color="auto"/>
                        <w:right w:val="none" w:sz="0" w:space="0" w:color="auto"/>
                      </w:divBdr>
                    </w:div>
                    <w:div w:id="1833180894">
                      <w:marLeft w:val="0"/>
                      <w:marRight w:val="0"/>
                      <w:marTop w:val="0"/>
                      <w:marBottom w:val="0"/>
                      <w:divBdr>
                        <w:top w:val="none" w:sz="0" w:space="0" w:color="auto"/>
                        <w:left w:val="none" w:sz="0" w:space="0" w:color="auto"/>
                        <w:bottom w:val="none" w:sz="0" w:space="0" w:color="auto"/>
                        <w:right w:val="none" w:sz="0" w:space="0" w:color="auto"/>
                      </w:divBdr>
                    </w:div>
                    <w:div w:id="1836451333">
                      <w:marLeft w:val="0"/>
                      <w:marRight w:val="0"/>
                      <w:marTop w:val="0"/>
                      <w:marBottom w:val="0"/>
                      <w:divBdr>
                        <w:top w:val="none" w:sz="0" w:space="0" w:color="auto"/>
                        <w:left w:val="none" w:sz="0" w:space="0" w:color="auto"/>
                        <w:bottom w:val="none" w:sz="0" w:space="0" w:color="auto"/>
                        <w:right w:val="none" w:sz="0" w:space="0" w:color="auto"/>
                      </w:divBdr>
                    </w:div>
                    <w:div w:id="1840346189">
                      <w:marLeft w:val="0"/>
                      <w:marRight w:val="0"/>
                      <w:marTop w:val="0"/>
                      <w:marBottom w:val="0"/>
                      <w:divBdr>
                        <w:top w:val="none" w:sz="0" w:space="0" w:color="auto"/>
                        <w:left w:val="none" w:sz="0" w:space="0" w:color="auto"/>
                        <w:bottom w:val="none" w:sz="0" w:space="0" w:color="auto"/>
                        <w:right w:val="none" w:sz="0" w:space="0" w:color="auto"/>
                      </w:divBdr>
                    </w:div>
                    <w:div w:id="1843231525">
                      <w:marLeft w:val="0"/>
                      <w:marRight w:val="0"/>
                      <w:marTop w:val="0"/>
                      <w:marBottom w:val="0"/>
                      <w:divBdr>
                        <w:top w:val="none" w:sz="0" w:space="0" w:color="auto"/>
                        <w:left w:val="none" w:sz="0" w:space="0" w:color="auto"/>
                        <w:bottom w:val="none" w:sz="0" w:space="0" w:color="auto"/>
                        <w:right w:val="none" w:sz="0" w:space="0" w:color="auto"/>
                      </w:divBdr>
                    </w:div>
                    <w:div w:id="1843350401">
                      <w:marLeft w:val="0"/>
                      <w:marRight w:val="0"/>
                      <w:marTop w:val="0"/>
                      <w:marBottom w:val="0"/>
                      <w:divBdr>
                        <w:top w:val="none" w:sz="0" w:space="0" w:color="auto"/>
                        <w:left w:val="none" w:sz="0" w:space="0" w:color="auto"/>
                        <w:bottom w:val="none" w:sz="0" w:space="0" w:color="auto"/>
                        <w:right w:val="none" w:sz="0" w:space="0" w:color="auto"/>
                      </w:divBdr>
                    </w:div>
                    <w:div w:id="1843934096">
                      <w:marLeft w:val="0"/>
                      <w:marRight w:val="0"/>
                      <w:marTop w:val="0"/>
                      <w:marBottom w:val="0"/>
                      <w:divBdr>
                        <w:top w:val="none" w:sz="0" w:space="0" w:color="auto"/>
                        <w:left w:val="none" w:sz="0" w:space="0" w:color="auto"/>
                        <w:bottom w:val="none" w:sz="0" w:space="0" w:color="auto"/>
                        <w:right w:val="none" w:sz="0" w:space="0" w:color="auto"/>
                      </w:divBdr>
                    </w:div>
                    <w:div w:id="1850486506">
                      <w:marLeft w:val="0"/>
                      <w:marRight w:val="0"/>
                      <w:marTop w:val="0"/>
                      <w:marBottom w:val="0"/>
                      <w:divBdr>
                        <w:top w:val="none" w:sz="0" w:space="0" w:color="auto"/>
                        <w:left w:val="none" w:sz="0" w:space="0" w:color="auto"/>
                        <w:bottom w:val="none" w:sz="0" w:space="0" w:color="auto"/>
                        <w:right w:val="none" w:sz="0" w:space="0" w:color="auto"/>
                      </w:divBdr>
                    </w:div>
                    <w:div w:id="1851555100">
                      <w:marLeft w:val="0"/>
                      <w:marRight w:val="0"/>
                      <w:marTop w:val="0"/>
                      <w:marBottom w:val="0"/>
                      <w:divBdr>
                        <w:top w:val="none" w:sz="0" w:space="0" w:color="auto"/>
                        <w:left w:val="none" w:sz="0" w:space="0" w:color="auto"/>
                        <w:bottom w:val="none" w:sz="0" w:space="0" w:color="auto"/>
                        <w:right w:val="none" w:sz="0" w:space="0" w:color="auto"/>
                      </w:divBdr>
                    </w:div>
                    <w:div w:id="1852599008">
                      <w:marLeft w:val="0"/>
                      <w:marRight w:val="0"/>
                      <w:marTop w:val="0"/>
                      <w:marBottom w:val="0"/>
                      <w:divBdr>
                        <w:top w:val="none" w:sz="0" w:space="0" w:color="auto"/>
                        <w:left w:val="none" w:sz="0" w:space="0" w:color="auto"/>
                        <w:bottom w:val="none" w:sz="0" w:space="0" w:color="auto"/>
                        <w:right w:val="none" w:sz="0" w:space="0" w:color="auto"/>
                      </w:divBdr>
                    </w:div>
                    <w:div w:id="1854027017">
                      <w:marLeft w:val="0"/>
                      <w:marRight w:val="0"/>
                      <w:marTop w:val="0"/>
                      <w:marBottom w:val="0"/>
                      <w:divBdr>
                        <w:top w:val="none" w:sz="0" w:space="0" w:color="auto"/>
                        <w:left w:val="none" w:sz="0" w:space="0" w:color="auto"/>
                        <w:bottom w:val="none" w:sz="0" w:space="0" w:color="auto"/>
                        <w:right w:val="none" w:sz="0" w:space="0" w:color="auto"/>
                      </w:divBdr>
                    </w:div>
                    <w:div w:id="1855535431">
                      <w:marLeft w:val="0"/>
                      <w:marRight w:val="0"/>
                      <w:marTop w:val="0"/>
                      <w:marBottom w:val="0"/>
                      <w:divBdr>
                        <w:top w:val="none" w:sz="0" w:space="0" w:color="auto"/>
                        <w:left w:val="none" w:sz="0" w:space="0" w:color="auto"/>
                        <w:bottom w:val="none" w:sz="0" w:space="0" w:color="auto"/>
                        <w:right w:val="none" w:sz="0" w:space="0" w:color="auto"/>
                      </w:divBdr>
                    </w:div>
                    <w:div w:id="1855802101">
                      <w:marLeft w:val="0"/>
                      <w:marRight w:val="0"/>
                      <w:marTop w:val="0"/>
                      <w:marBottom w:val="0"/>
                      <w:divBdr>
                        <w:top w:val="none" w:sz="0" w:space="0" w:color="auto"/>
                        <w:left w:val="none" w:sz="0" w:space="0" w:color="auto"/>
                        <w:bottom w:val="none" w:sz="0" w:space="0" w:color="auto"/>
                        <w:right w:val="none" w:sz="0" w:space="0" w:color="auto"/>
                      </w:divBdr>
                    </w:div>
                    <w:div w:id="1857424315">
                      <w:marLeft w:val="0"/>
                      <w:marRight w:val="0"/>
                      <w:marTop w:val="0"/>
                      <w:marBottom w:val="0"/>
                      <w:divBdr>
                        <w:top w:val="none" w:sz="0" w:space="0" w:color="auto"/>
                        <w:left w:val="none" w:sz="0" w:space="0" w:color="auto"/>
                        <w:bottom w:val="none" w:sz="0" w:space="0" w:color="auto"/>
                        <w:right w:val="none" w:sz="0" w:space="0" w:color="auto"/>
                      </w:divBdr>
                    </w:div>
                    <w:div w:id="1867211701">
                      <w:marLeft w:val="0"/>
                      <w:marRight w:val="0"/>
                      <w:marTop w:val="0"/>
                      <w:marBottom w:val="0"/>
                      <w:divBdr>
                        <w:top w:val="none" w:sz="0" w:space="0" w:color="auto"/>
                        <w:left w:val="none" w:sz="0" w:space="0" w:color="auto"/>
                        <w:bottom w:val="none" w:sz="0" w:space="0" w:color="auto"/>
                        <w:right w:val="none" w:sz="0" w:space="0" w:color="auto"/>
                      </w:divBdr>
                    </w:div>
                    <w:div w:id="1869298728">
                      <w:marLeft w:val="0"/>
                      <w:marRight w:val="0"/>
                      <w:marTop w:val="0"/>
                      <w:marBottom w:val="0"/>
                      <w:divBdr>
                        <w:top w:val="none" w:sz="0" w:space="0" w:color="auto"/>
                        <w:left w:val="none" w:sz="0" w:space="0" w:color="auto"/>
                        <w:bottom w:val="none" w:sz="0" w:space="0" w:color="auto"/>
                        <w:right w:val="none" w:sz="0" w:space="0" w:color="auto"/>
                      </w:divBdr>
                    </w:div>
                    <w:div w:id="1875844326">
                      <w:marLeft w:val="0"/>
                      <w:marRight w:val="0"/>
                      <w:marTop w:val="0"/>
                      <w:marBottom w:val="0"/>
                      <w:divBdr>
                        <w:top w:val="none" w:sz="0" w:space="0" w:color="auto"/>
                        <w:left w:val="none" w:sz="0" w:space="0" w:color="auto"/>
                        <w:bottom w:val="none" w:sz="0" w:space="0" w:color="auto"/>
                        <w:right w:val="none" w:sz="0" w:space="0" w:color="auto"/>
                      </w:divBdr>
                    </w:div>
                    <w:div w:id="1880556453">
                      <w:marLeft w:val="0"/>
                      <w:marRight w:val="0"/>
                      <w:marTop w:val="0"/>
                      <w:marBottom w:val="0"/>
                      <w:divBdr>
                        <w:top w:val="none" w:sz="0" w:space="0" w:color="auto"/>
                        <w:left w:val="none" w:sz="0" w:space="0" w:color="auto"/>
                        <w:bottom w:val="none" w:sz="0" w:space="0" w:color="auto"/>
                        <w:right w:val="none" w:sz="0" w:space="0" w:color="auto"/>
                      </w:divBdr>
                    </w:div>
                    <w:div w:id="1882395150">
                      <w:marLeft w:val="0"/>
                      <w:marRight w:val="0"/>
                      <w:marTop w:val="0"/>
                      <w:marBottom w:val="0"/>
                      <w:divBdr>
                        <w:top w:val="none" w:sz="0" w:space="0" w:color="auto"/>
                        <w:left w:val="none" w:sz="0" w:space="0" w:color="auto"/>
                        <w:bottom w:val="none" w:sz="0" w:space="0" w:color="auto"/>
                        <w:right w:val="none" w:sz="0" w:space="0" w:color="auto"/>
                      </w:divBdr>
                    </w:div>
                    <w:div w:id="1885605131">
                      <w:marLeft w:val="0"/>
                      <w:marRight w:val="0"/>
                      <w:marTop w:val="0"/>
                      <w:marBottom w:val="0"/>
                      <w:divBdr>
                        <w:top w:val="none" w:sz="0" w:space="0" w:color="auto"/>
                        <w:left w:val="none" w:sz="0" w:space="0" w:color="auto"/>
                        <w:bottom w:val="none" w:sz="0" w:space="0" w:color="auto"/>
                        <w:right w:val="none" w:sz="0" w:space="0" w:color="auto"/>
                      </w:divBdr>
                    </w:div>
                    <w:div w:id="1888761667">
                      <w:marLeft w:val="0"/>
                      <w:marRight w:val="0"/>
                      <w:marTop w:val="0"/>
                      <w:marBottom w:val="0"/>
                      <w:divBdr>
                        <w:top w:val="none" w:sz="0" w:space="0" w:color="auto"/>
                        <w:left w:val="none" w:sz="0" w:space="0" w:color="auto"/>
                        <w:bottom w:val="none" w:sz="0" w:space="0" w:color="auto"/>
                        <w:right w:val="none" w:sz="0" w:space="0" w:color="auto"/>
                      </w:divBdr>
                    </w:div>
                    <w:div w:id="1892495863">
                      <w:marLeft w:val="0"/>
                      <w:marRight w:val="0"/>
                      <w:marTop w:val="0"/>
                      <w:marBottom w:val="0"/>
                      <w:divBdr>
                        <w:top w:val="none" w:sz="0" w:space="0" w:color="auto"/>
                        <w:left w:val="none" w:sz="0" w:space="0" w:color="auto"/>
                        <w:bottom w:val="none" w:sz="0" w:space="0" w:color="auto"/>
                        <w:right w:val="none" w:sz="0" w:space="0" w:color="auto"/>
                      </w:divBdr>
                    </w:div>
                    <w:div w:id="1894199053">
                      <w:marLeft w:val="0"/>
                      <w:marRight w:val="0"/>
                      <w:marTop w:val="0"/>
                      <w:marBottom w:val="0"/>
                      <w:divBdr>
                        <w:top w:val="none" w:sz="0" w:space="0" w:color="auto"/>
                        <w:left w:val="none" w:sz="0" w:space="0" w:color="auto"/>
                        <w:bottom w:val="none" w:sz="0" w:space="0" w:color="auto"/>
                        <w:right w:val="none" w:sz="0" w:space="0" w:color="auto"/>
                      </w:divBdr>
                    </w:div>
                    <w:div w:id="1900633508">
                      <w:marLeft w:val="0"/>
                      <w:marRight w:val="0"/>
                      <w:marTop w:val="0"/>
                      <w:marBottom w:val="0"/>
                      <w:divBdr>
                        <w:top w:val="none" w:sz="0" w:space="0" w:color="auto"/>
                        <w:left w:val="none" w:sz="0" w:space="0" w:color="auto"/>
                        <w:bottom w:val="none" w:sz="0" w:space="0" w:color="auto"/>
                        <w:right w:val="none" w:sz="0" w:space="0" w:color="auto"/>
                      </w:divBdr>
                    </w:div>
                    <w:div w:id="1904946659">
                      <w:marLeft w:val="0"/>
                      <w:marRight w:val="0"/>
                      <w:marTop w:val="0"/>
                      <w:marBottom w:val="0"/>
                      <w:divBdr>
                        <w:top w:val="none" w:sz="0" w:space="0" w:color="auto"/>
                        <w:left w:val="none" w:sz="0" w:space="0" w:color="auto"/>
                        <w:bottom w:val="none" w:sz="0" w:space="0" w:color="auto"/>
                        <w:right w:val="none" w:sz="0" w:space="0" w:color="auto"/>
                      </w:divBdr>
                    </w:div>
                    <w:div w:id="1906406816">
                      <w:marLeft w:val="0"/>
                      <w:marRight w:val="0"/>
                      <w:marTop w:val="0"/>
                      <w:marBottom w:val="0"/>
                      <w:divBdr>
                        <w:top w:val="none" w:sz="0" w:space="0" w:color="auto"/>
                        <w:left w:val="none" w:sz="0" w:space="0" w:color="auto"/>
                        <w:bottom w:val="none" w:sz="0" w:space="0" w:color="auto"/>
                        <w:right w:val="none" w:sz="0" w:space="0" w:color="auto"/>
                      </w:divBdr>
                    </w:div>
                    <w:div w:id="1906795477">
                      <w:marLeft w:val="0"/>
                      <w:marRight w:val="0"/>
                      <w:marTop w:val="0"/>
                      <w:marBottom w:val="0"/>
                      <w:divBdr>
                        <w:top w:val="none" w:sz="0" w:space="0" w:color="auto"/>
                        <w:left w:val="none" w:sz="0" w:space="0" w:color="auto"/>
                        <w:bottom w:val="none" w:sz="0" w:space="0" w:color="auto"/>
                        <w:right w:val="none" w:sz="0" w:space="0" w:color="auto"/>
                      </w:divBdr>
                    </w:div>
                    <w:div w:id="1912691353">
                      <w:marLeft w:val="0"/>
                      <w:marRight w:val="0"/>
                      <w:marTop w:val="0"/>
                      <w:marBottom w:val="0"/>
                      <w:divBdr>
                        <w:top w:val="none" w:sz="0" w:space="0" w:color="auto"/>
                        <w:left w:val="none" w:sz="0" w:space="0" w:color="auto"/>
                        <w:bottom w:val="none" w:sz="0" w:space="0" w:color="auto"/>
                        <w:right w:val="none" w:sz="0" w:space="0" w:color="auto"/>
                      </w:divBdr>
                    </w:div>
                    <w:div w:id="1914463611">
                      <w:marLeft w:val="0"/>
                      <w:marRight w:val="0"/>
                      <w:marTop w:val="0"/>
                      <w:marBottom w:val="0"/>
                      <w:divBdr>
                        <w:top w:val="none" w:sz="0" w:space="0" w:color="auto"/>
                        <w:left w:val="none" w:sz="0" w:space="0" w:color="auto"/>
                        <w:bottom w:val="none" w:sz="0" w:space="0" w:color="auto"/>
                        <w:right w:val="none" w:sz="0" w:space="0" w:color="auto"/>
                      </w:divBdr>
                    </w:div>
                    <w:div w:id="1916621004">
                      <w:marLeft w:val="0"/>
                      <w:marRight w:val="0"/>
                      <w:marTop w:val="0"/>
                      <w:marBottom w:val="0"/>
                      <w:divBdr>
                        <w:top w:val="none" w:sz="0" w:space="0" w:color="auto"/>
                        <w:left w:val="none" w:sz="0" w:space="0" w:color="auto"/>
                        <w:bottom w:val="none" w:sz="0" w:space="0" w:color="auto"/>
                        <w:right w:val="none" w:sz="0" w:space="0" w:color="auto"/>
                      </w:divBdr>
                    </w:div>
                    <w:div w:id="1925798037">
                      <w:marLeft w:val="0"/>
                      <w:marRight w:val="0"/>
                      <w:marTop w:val="0"/>
                      <w:marBottom w:val="0"/>
                      <w:divBdr>
                        <w:top w:val="none" w:sz="0" w:space="0" w:color="auto"/>
                        <w:left w:val="none" w:sz="0" w:space="0" w:color="auto"/>
                        <w:bottom w:val="none" w:sz="0" w:space="0" w:color="auto"/>
                        <w:right w:val="none" w:sz="0" w:space="0" w:color="auto"/>
                      </w:divBdr>
                    </w:div>
                    <w:div w:id="1925844443">
                      <w:marLeft w:val="0"/>
                      <w:marRight w:val="0"/>
                      <w:marTop w:val="0"/>
                      <w:marBottom w:val="0"/>
                      <w:divBdr>
                        <w:top w:val="none" w:sz="0" w:space="0" w:color="auto"/>
                        <w:left w:val="none" w:sz="0" w:space="0" w:color="auto"/>
                        <w:bottom w:val="none" w:sz="0" w:space="0" w:color="auto"/>
                        <w:right w:val="none" w:sz="0" w:space="0" w:color="auto"/>
                      </w:divBdr>
                    </w:div>
                    <w:div w:id="1928491918">
                      <w:marLeft w:val="0"/>
                      <w:marRight w:val="0"/>
                      <w:marTop w:val="0"/>
                      <w:marBottom w:val="0"/>
                      <w:divBdr>
                        <w:top w:val="none" w:sz="0" w:space="0" w:color="auto"/>
                        <w:left w:val="none" w:sz="0" w:space="0" w:color="auto"/>
                        <w:bottom w:val="none" w:sz="0" w:space="0" w:color="auto"/>
                        <w:right w:val="none" w:sz="0" w:space="0" w:color="auto"/>
                      </w:divBdr>
                    </w:div>
                    <w:div w:id="1931767509">
                      <w:marLeft w:val="0"/>
                      <w:marRight w:val="0"/>
                      <w:marTop w:val="0"/>
                      <w:marBottom w:val="0"/>
                      <w:divBdr>
                        <w:top w:val="none" w:sz="0" w:space="0" w:color="auto"/>
                        <w:left w:val="none" w:sz="0" w:space="0" w:color="auto"/>
                        <w:bottom w:val="none" w:sz="0" w:space="0" w:color="auto"/>
                        <w:right w:val="none" w:sz="0" w:space="0" w:color="auto"/>
                      </w:divBdr>
                    </w:div>
                    <w:div w:id="1931936509">
                      <w:marLeft w:val="0"/>
                      <w:marRight w:val="0"/>
                      <w:marTop w:val="0"/>
                      <w:marBottom w:val="0"/>
                      <w:divBdr>
                        <w:top w:val="none" w:sz="0" w:space="0" w:color="auto"/>
                        <w:left w:val="none" w:sz="0" w:space="0" w:color="auto"/>
                        <w:bottom w:val="none" w:sz="0" w:space="0" w:color="auto"/>
                        <w:right w:val="none" w:sz="0" w:space="0" w:color="auto"/>
                      </w:divBdr>
                    </w:div>
                    <w:div w:id="1935821372">
                      <w:marLeft w:val="0"/>
                      <w:marRight w:val="0"/>
                      <w:marTop w:val="0"/>
                      <w:marBottom w:val="0"/>
                      <w:divBdr>
                        <w:top w:val="none" w:sz="0" w:space="0" w:color="auto"/>
                        <w:left w:val="none" w:sz="0" w:space="0" w:color="auto"/>
                        <w:bottom w:val="none" w:sz="0" w:space="0" w:color="auto"/>
                        <w:right w:val="none" w:sz="0" w:space="0" w:color="auto"/>
                      </w:divBdr>
                    </w:div>
                    <w:div w:id="1943223600">
                      <w:marLeft w:val="0"/>
                      <w:marRight w:val="0"/>
                      <w:marTop w:val="0"/>
                      <w:marBottom w:val="0"/>
                      <w:divBdr>
                        <w:top w:val="none" w:sz="0" w:space="0" w:color="auto"/>
                        <w:left w:val="none" w:sz="0" w:space="0" w:color="auto"/>
                        <w:bottom w:val="none" w:sz="0" w:space="0" w:color="auto"/>
                        <w:right w:val="none" w:sz="0" w:space="0" w:color="auto"/>
                      </w:divBdr>
                    </w:div>
                    <w:div w:id="1946229647">
                      <w:marLeft w:val="0"/>
                      <w:marRight w:val="0"/>
                      <w:marTop w:val="0"/>
                      <w:marBottom w:val="0"/>
                      <w:divBdr>
                        <w:top w:val="none" w:sz="0" w:space="0" w:color="auto"/>
                        <w:left w:val="none" w:sz="0" w:space="0" w:color="auto"/>
                        <w:bottom w:val="none" w:sz="0" w:space="0" w:color="auto"/>
                        <w:right w:val="none" w:sz="0" w:space="0" w:color="auto"/>
                      </w:divBdr>
                    </w:div>
                    <w:div w:id="1947808738">
                      <w:marLeft w:val="0"/>
                      <w:marRight w:val="0"/>
                      <w:marTop w:val="0"/>
                      <w:marBottom w:val="0"/>
                      <w:divBdr>
                        <w:top w:val="none" w:sz="0" w:space="0" w:color="auto"/>
                        <w:left w:val="none" w:sz="0" w:space="0" w:color="auto"/>
                        <w:bottom w:val="none" w:sz="0" w:space="0" w:color="auto"/>
                        <w:right w:val="none" w:sz="0" w:space="0" w:color="auto"/>
                      </w:divBdr>
                    </w:div>
                    <w:div w:id="1948997581">
                      <w:marLeft w:val="0"/>
                      <w:marRight w:val="0"/>
                      <w:marTop w:val="0"/>
                      <w:marBottom w:val="0"/>
                      <w:divBdr>
                        <w:top w:val="none" w:sz="0" w:space="0" w:color="auto"/>
                        <w:left w:val="none" w:sz="0" w:space="0" w:color="auto"/>
                        <w:bottom w:val="none" w:sz="0" w:space="0" w:color="auto"/>
                        <w:right w:val="none" w:sz="0" w:space="0" w:color="auto"/>
                      </w:divBdr>
                    </w:div>
                    <w:div w:id="1949311484">
                      <w:marLeft w:val="0"/>
                      <w:marRight w:val="0"/>
                      <w:marTop w:val="0"/>
                      <w:marBottom w:val="0"/>
                      <w:divBdr>
                        <w:top w:val="none" w:sz="0" w:space="0" w:color="auto"/>
                        <w:left w:val="none" w:sz="0" w:space="0" w:color="auto"/>
                        <w:bottom w:val="none" w:sz="0" w:space="0" w:color="auto"/>
                        <w:right w:val="none" w:sz="0" w:space="0" w:color="auto"/>
                      </w:divBdr>
                    </w:div>
                    <w:div w:id="1954825055">
                      <w:marLeft w:val="0"/>
                      <w:marRight w:val="0"/>
                      <w:marTop w:val="0"/>
                      <w:marBottom w:val="0"/>
                      <w:divBdr>
                        <w:top w:val="none" w:sz="0" w:space="0" w:color="auto"/>
                        <w:left w:val="none" w:sz="0" w:space="0" w:color="auto"/>
                        <w:bottom w:val="none" w:sz="0" w:space="0" w:color="auto"/>
                        <w:right w:val="none" w:sz="0" w:space="0" w:color="auto"/>
                      </w:divBdr>
                    </w:div>
                    <w:div w:id="1959296683">
                      <w:marLeft w:val="0"/>
                      <w:marRight w:val="0"/>
                      <w:marTop w:val="0"/>
                      <w:marBottom w:val="0"/>
                      <w:divBdr>
                        <w:top w:val="none" w:sz="0" w:space="0" w:color="auto"/>
                        <w:left w:val="none" w:sz="0" w:space="0" w:color="auto"/>
                        <w:bottom w:val="none" w:sz="0" w:space="0" w:color="auto"/>
                        <w:right w:val="none" w:sz="0" w:space="0" w:color="auto"/>
                      </w:divBdr>
                    </w:div>
                    <w:div w:id="1960992811">
                      <w:marLeft w:val="0"/>
                      <w:marRight w:val="0"/>
                      <w:marTop w:val="0"/>
                      <w:marBottom w:val="0"/>
                      <w:divBdr>
                        <w:top w:val="none" w:sz="0" w:space="0" w:color="auto"/>
                        <w:left w:val="none" w:sz="0" w:space="0" w:color="auto"/>
                        <w:bottom w:val="none" w:sz="0" w:space="0" w:color="auto"/>
                        <w:right w:val="none" w:sz="0" w:space="0" w:color="auto"/>
                      </w:divBdr>
                    </w:div>
                    <w:div w:id="1961567083">
                      <w:marLeft w:val="0"/>
                      <w:marRight w:val="0"/>
                      <w:marTop w:val="0"/>
                      <w:marBottom w:val="0"/>
                      <w:divBdr>
                        <w:top w:val="none" w:sz="0" w:space="0" w:color="auto"/>
                        <w:left w:val="none" w:sz="0" w:space="0" w:color="auto"/>
                        <w:bottom w:val="none" w:sz="0" w:space="0" w:color="auto"/>
                        <w:right w:val="none" w:sz="0" w:space="0" w:color="auto"/>
                      </w:divBdr>
                    </w:div>
                    <w:div w:id="1970937018">
                      <w:marLeft w:val="0"/>
                      <w:marRight w:val="0"/>
                      <w:marTop w:val="0"/>
                      <w:marBottom w:val="0"/>
                      <w:divBdr>
                        <w:top w:val="none" w:sz="0" w:space="0" w:color="auto"/>
                        <w:left w:val="none" w:sz="0" w:space="0" w:color="auto"/>
                        <w:bottom w:val="none" w:sz="0" w:space="0" w:color="auto"/>
                        <w:right w:val="none" w:sz="0" w:space="0" w:color="auto"/>
                      </w:divBdr>
                    </w:div>
                    <w:div w:id="1971200267">
                      <w:marLeft w:val="0"/>
                      <w:marRight w:val="0"/>
                      <w:marTop w:val="0"/>
                      <w:marBottom w:val="0"/>
                      <w:divBdr>
                        <w:top w:val="none" w:sz="0" w:space="0" w:color="auto"/>
                        <w:left w:val="none" w:sz="0" w:space="0" w:color="auto"/>
                        <w:bottom w:val="none" w:sz="0" w:space="0" w:color="auto"/>
                        <w:right w:val="none" w:sz="0" w:space="0" w:color="auto"/>
                      </w:divBdr>
                    </w:div>
                    <w:div w:id="1971669969">
                      <w:marLeft w:val="0"/>
                      <w:marRight w:val="0"/>
                      <w:marTop w:val="0"/>
                      <w:marBottom w:val="0"/>
                      <w:divBdr>
                        <w:top w:val="none" w:sz="0" w:space="0" w:color="auto"/>
                        <w:left w:val="none" w:sz="0" w:space="0" w:color="auto"/>
                        <w:bottom w:val="none" w:sz="0" w:space="0" w:color="auto"/>
                        <w:right w:val="none" w:sz="0" w:space="0" w:color="auto"/>
                      </w:divBdr>
                    </w:div>
                    <w:div w:id="1972133291">
                      <w:marLeft w:val="0"/>
                      <w:marRight w:val="0"/>
                      <w:marTop w:val="0"/>
                      <w:marBottom w:val="0"/>
                      <w:divBdr>
                        <w:top w:val="none" w:sz="0" w:space="0" w:color="auto"/>
                        <w:left w:val="none" w:sz="0" w:space="0" w:color="auto"/>
                        <w:bottom w:val="none" w:sz="0" w:space="0" w:color="auto"/>
                        <w:right w:val="none" w:sz="0" w:space="0" w:color="auto"/>
                      </w:divBdr>
                    </w:div>
                    <w:div w:id="1976520570">
                      <w:marLeft w:val="0"/>
                      <w:marRight w:val="0"/>
                      <w:marTop w:val="0"/>
                      <w:marBottom w:val="0"/>
                      <w:divBdr>
                        <w:top w:val="none" w:sz="0" w:space="0" w:color="auto"/>
                        <w:left w:val="none" w:sz="0" w:space="0" w:color="auto"/>
                        <w:bottom w:val="none" w:sz="0" w:space="0" w:color="auto"/>
                        <w:right w:val="none" w:sz="0" w:space="0" w:color="auto"/>
                      </w:divBdr>
                    </w:div>
                    <w:div w:id="1976832156">
                      <w:marLeft w:val="0"/>
                      <w:marRight w:val="0"/>
                      <w:marTop w:val="0"/>
                      <w:marBottom w:val="0"/>
                      <w:divBdr>
                        <w:top w:val="none" w:sz="0" w:space="0" w:color="auto"/>
                        <w:left w:val="none" w:sz="0" w:space="0" w:color="auto"/>
                        <w:bottom w:val="none" w:sz="0" w:space="0" w:color="auto"/>
                        <w:right w:val="none" w:sz="0" w:space="0" w:color="auto"/>
                      </w:divBdr>
                    </w:div>
                    <w:div w:id="1981692303">
                      <w:marLeft w:val="0"/>
                      <w:marRight w:val="0"/>
                      <w:marTop w:val="0"/>
                      <w:marBottom w:val="0"/>
                      <w:divBdr>
                        <w:top w:val="none" w:sz="0" w:space="0" w:color="auto"/>
                        <w:left w:val="none" w:sz="0" w:space="0" w:color="auto"/>
                        <w:bottom w:val="none" w:sz="0" w:space="0" w:color="auto"/>
                        <w:right w:val="none" w:sz="0" w:space="0" w:color="auto"/>
                      </w:divBdr>
                    </w:div>
                    <w:div w:id="1984265530">
                      <w:marLeft w:val="0"/>
                      <w:marRight w:val="0"/>
                      <w:marTop w:val="0"/>
                      <w:marBottom w:val="0"/>
                      <w:divBdr>
                        <w:top w:val="none" w:sz="0" w:space="0" w:color="auto"/>
                        <w:left w:val="none" w:sz="0" w:space="0" w:color="auto"/>
                        <w:bottom w:val="none" w:sz="0" w:space="0" w:color="auto"/>
                        <w:right w:val="none" w:sz="0" w:space="0" w:color="auto"/>
                      </w:divBdr>
                    </w:div>
                    <w:div w:id="1985967654">
                      <w:marLeft w:val="0"/>
                      <w:marRight w:val="0"/>
                      <w:marTop w:val="0"/>
                      <w:marBottom w:val="0"/>
                      <w:divBdr>
                        <w:top w:val="none" w:sz="0" w:space="0" w:color="auto"/>
                        <w:left w:val="none" w:sz="0" w:space="0" w:color="auto"/>
                        <w:bottom w:val="none" w:sz="0" w:space="0" w:color="auto"/>
                        <w:right w:val="none" w:sz="0" w:space="0" w:color="auto"/>
                      </w:divBdr>
                    </w:div>
                    <w:div w:id="1989632241">
                      <w:marLeft w:val="0"/>
                      <w:marRight w:val="0"/>
                      <w:marTop w:val="0"/>
                      <w:marBottom w:val="0"/>
                      <w:divBdr>
                        <w:top w:val="none" w:sz="0" w:space="0" w:color="auto"/>
                        <w:left w:val="none" w:sz="0" w:space="0" w:color="auto"/>
                        <w:bottom w:val="none" w:sz="0" w:space="0" w:color="auto"/>
                        <w:right w:val="none" w:sz="0" w:space="0" w:color="auto"/>
                      </w:divBdr>
                    </w:div>
                    <w:div w:id="1989749002">
                      <w:marLeft w:val="0"/>
                      <w:marRight w:val="0"/>
                      <w:marTop w:val="0"/>
                      <w:marBottom w:val="0"/>
                      <w:divBdr>
                        <w:top w:val="none" w:sz="0" w:space="0" w:color="auto"/>
                        <w:left w:val="none" w:sz="0" w:space="0" w:color="auto"/>
                        <w:bottom w:val="none" w:sz="0" w:space="0" w:color="auto"/>
                        <w:right w:val="none" w:sz="0" w:space="0" w:color="auto"/>
                      </w:divBdr>
                    </w:div>
                    <w:div w:id="1990011511">
                      <w:marLeft w:val="0"/>
                      <w:marRight w:val="0"/>
                      <w:marTop w:val="0"/>
                      <w:marBottom w:val="0"/>
                      <w:divBdr>
                        <w:top w:val="none" w:sz="0" w:space="0" w:color="auto"/>
                        <w:left w:val="none" w:sz="0" w:space="0" w:color="auto"/>
                        <w:bottom w:val="none" w:sz="0" w:space="0" w:color="auto"/>
                        <w:right w:val="none" w:sz="0" w:space="0" w:color="auto"/>
                      </w:divBdr>
                    </w:div>
                    <w:div w:id="1990937093">
                      <w:marLeft w:val="0"/>
                      <w:marRight w:val="0"/>
                      <w:marTop w:val="0"/>
                      <w:marBottom w:val="0"/>
                      <w:divBdr>
                        <w:top w:val="none" w:sz="0" w:space="0" w:color="auto"/>
                        <w:left w:val="none" w:sz="0" w:space="0" w:color="auto"/>
                        <w:bottom w:val="none" w:sz="0" w:space="0" w:color="auto"/>
                        <w:right w:val="none" w:sz="0" w:space="0" w:color="auto"/>
                      </w:divBdr>
                    </w:div>
                    <w:div w:id="1992980004">
                      <w:marLeft w:val="0"/>
                      <w:marRight w:val="0"/>
                      <w:marTop w:val="0"/>
                      <w:marBottom w:val="0"/>
                      <w:divBdr>
                        <w:top w:val="none" w:sz="0" w:space="0" w:color="auto"/>
                        <w:left w:val="none" w:sz="0" w:space="0" w:color="auto"/>
                        <w:bottom w:val="none" w:sz="0" w:space="0" w:color="auto"/>
                        <w:right w:val="none" w:sz="0" w:space="0" w:color="auto"/>
                      </w:divBdr>
                    </w:div>
                    <w:div w:id="1993288091">
                      <w:marLeft w:val="0"/>
                      <w:marRight w:val="0"/>
                      <w:marTop w:val="0"/>
                      <w:marBottom w:val="0"/>
                      <w:divBdr>
                        <w:top w:val="none" w:sz="0" w:space="0" w:color="auto"/>
                        <w:left w:val="none" w:sz="0" w:space="0" w:color="auto"/>
                        <w:bottom w:val="none" w:sz="0" w:space="0" w:color="auto"/>
                        <w:right w:val="none" w:sz="0" w:space="0" w:color="auto"/>
                      </w:divBdr>
                    </w:div>
                    <w:div w:id="1993288612">
                      <w:marLeft w:val="0"/>
                      <w:marRight w:val="0"/>
                      <w:marTop w:val="0"/>
                      <w:marBottom w:val="0"/>
                      <w:divBdr>
                        <w:top w:val="none" w:sz="0" w:space="0" w:color="auto"/>
                        <w:left w:val="none" w:sz="0" w:space="0" w:color="auto"/>
                        <w:bottom w:val="none" w:sz="0" w:space="0" w:color="auto"/>
                        <w:right w:val="none" w:sz="0" w:space="0" w:color="auto"/>
                      </w:divBdr>
                    </w:div>
                    <w:div w:id="1995524596">
                      <w:marLeft w:val="0"/>
                      <w:marRight w:val="0"/>
                      <w:marTop w:val="0"/>
                      <w:marBottom w:val="0"/>
                      <w:divBdr>
                        <w:top w:val="none" w:sz="0" w:space="0" w:color="auto"/>
                        <w:left w:val="none" w:sz="0" w:space="0" w:color="auto"/>
                        <w:bottom w:val="none" w:sz="0" w:space="0" w:color="auto"/>
                        <w:right w:val="none" w:sz="0" w:space="0" w:color="auto"/>
                      </w:divBdr>
                    </w:div>
                    <w:div w:id="2002806074">
                      <w:marLeft w:val="0"/>
                      <w:marRight w:val="0"/>
                      <w:marTop w:val="0"/>
                      <w:marBottom w:val="0"/>
                      <w:divBdr>
                        <w:top w:val="none" w:sz="0" w:space="0" w:color="auto"/>
                        <w:left w:val="none" w:sz="0" w:space="0" w:color="auto"/>
                        <w:bottom w:val="none" w:sz="0" w:space="0" w:color="auto"/>
                        <w:right w:val="none" w:sz="0" w:space="0" w:color="auto"/>
                      </w:divBdr>
                    </w:div>
                    <w:div w:id="2007975733">
                      <w:marLeft w:val="0"/>
                      <w:marRight w:val="0"/>
                      <w:marTop w:val="0"/>
                      <w:marBottom w:val="0"/>
                      <w:divBdr>
                        <w:top w:val="none" w:sz="0" w:space="0" w:color="auto"/>
                        <w:left w:val="none" w:sz="0" w:space="0" w:color="auto"/>
                        <w:bottom w:val="none" w:sz="0" w:space="0" w:color="auto"/>
                        <w:right w:val="none" w:sz="0" w:space="0" w:color="auto"/>
                      </w:divBdr>
                    </w:div>
                    <w:div w:id="2008746637">
                      <w:marLeft w:val="0"/>
                      <w:marRight w:val="0"/>
                      <w:marTop w:val="0"/>
                      <w:marBottom w:val="0"/>
                      <w:divBdr>
                        <w:top w:val="none" w:sz="0" w:space="0" w:color="auto"/>
                        <w:left w:val="none" w:sz="0" w:space="0" w:color="auto"/>
                        <w:bottom w:val="none" w:sz="0" w:space="0" w:color="auto"/>
                        <w:right w:val="none" w:sz="0" w:space="0" w:color="auto"/>
                      </w:divBdr>
                    </w:div>
                    <w:div w:id="2009289186">
                      <w:marLeft w:val="0"/>
                      <w:marRight w:val="0"/>
                      <w:marTop w:val="0"/>
                      <w:marBottom w:val="0"/>
                      <w:divBdr>
                        <w:top w:val="none" w:sz="0" w:space="0" w:color="auto"/>
                        <w:left w:val="none" w:sz="0" w:space="0" w:color="auto"/>
                        <w:bottom w:val="none" w:sz="0" w:space="0" w:color="auto"/>
                        <w:right w:val="none" w:sz="0" w:space="0" w:color="auto"/>
                      </w:divBdr>
                    </w:div>
                    <w:div w:id="2010601575">
                      <w:marLeft w:val="0"/>
                      <w:marRight w:val="0"/>
                      <w:marTop w:val="0"/>
                      <w:marBottom w:val="0"/>
                      <w:divBdr>
                        <w:top w:val="none" w:sz="0" w:space="0" w:color="auto"/>
                        <w:left w:val="none" w:sz="0" w:space="0" w:color="auto"/>
                        <w:bottom w:val="none" w:sz="0" w:space="0" w:color="auto"/>
                        <w:right w:val="none" w:sz="0" w:space="0" w:color="auto"/>
                      </w:divBdr>
                    </w:div>
                    <w:div w:id="2013332589">
                      <w:marLeft w:val="0"/>
                      <w:marRight w:val="0"/>
                      <w:marTop w:val="0"/>
                      <w:marBottom w:val="0"/>
                      <w:divBdr>
                        <w:top w:val="none" w:sz="0" w:space="0" w:color="auto"/>
                        <w:left w:val="none" w:sz="0" w:space="0" w:color="auto"/>
                        <w:bottom w:val="none" w:sz="0" w:space="0" w:color="auto"/>
                        <w:right w:val="none" w:sz="0" w:space="0" w:color="auto"/>
                      </w:divBdr>
                    </w:div>
                    <w:div w:id="2014532287">
                      <w:marLeft w:val="0"/>
                      <w:marRight w:val="0"/>
                      <w:marTop w:val="0"/>
                      <w:marBottom w:val="0"/>
                      <w:divBdr>
                        <w:top w:val="none" w:sz="0" w:space="0" w:color="auto"/>
                        <w:left w:val="none" w:sz="0" w:space="0" w:color="auto"/>
                        <w:bottom w:val="none" w:sz="0" w:space="0" w:color="auto"/>
                        <w:right w:val="none" w:sz="0" w:space="0" w:color="auto"/>
                      </w:divBdr>
                    </w:div>
                    <w:div w:id="2016420569">
                      <w:marLeft w:val="0"/>
                      <w:marRight w:val="0"/>
                      <w:marTop w:val="0"/>
                      <w:marBottom w:val="0"/>
                      <w:divBdr>
                        <w:top w:val="none" w:sz="0" w:space="0" w:color="auto"/>
                        <w:left w:val="none" w:sz="0" w:space="0" w:color="auto"/>
                        <w:bottom w:val="none" w:sz="0" w:space="0" w:color="auto"/>
                        <w:right w:val="none" w:sz="0" w:space="0" w:color="auto"/>
                      </w:divBdr>
                    </w:div>
                    <w:div w:id="2019110392">
                      <w:marLeft w:val="0"/>
                      <w:marRight w:val="0"/>
                      <w:marTop w:val="0"/>
                      <w:marBottom w:val="0"/>
                      <w:divBdr>
                        <w:top w:val="none" w:sz="0" w:space="0" w:color="auto"/>
                        <w:left w:val="none" w:sz="0" w:space="0" w:color="auto"/>
                        <w:bottom w:val="none" w:sz="0" w:space="0" w:color="auto"/>
                        <w:right w:val="none" w:sz="0" w:space="0" w:color="auto"/>
                      </w:divBdr>
                    </w:div>
                    <w:div w:id="2020765998">
                      <w:marLeft w:val="0"/>
                      <w:marRight w:val="0"/>
                      <w:marTop w:val="0"/>
                      <w:marBottom w:val="0"/>
                      <w:divBdr>
                        <w:top w:val="none" w:sz="0" w:space="0" w:color="auto"/>
                        <w:left w:val="none" w:sz="0" w:space="0" w:color="auto"/>
                        <w:bottom w:val="none" w:sz="0" w:space="0" w:color="auto"/>
                        <w:right w:val="none" w:sz="0" w:space="0" w:color="auto"/>
                      </w:divBdr>
                    </w:div>
                    <w:div w:id="2025399218">
                      <w:marLeft w:val="0"/>
                      <w:marRight w:val="0"/>
                      <w:marTop w:val="0"/>
                      <w:marBottom w:val="0"/>
                      <w:divBdr>
                        <w:top w:val="none" w:sz="0" w:space="0" w:color="auto"/>
                        <w:left w:val="none" w:sz="0" w:space="0" w:color="auto"/>
                        <w:bottom w:val="none" w:sz="0" w:space="0" w:color="auto"/>
                        <w:right w:val="none" w:sz="0" w:space="0" w:color="auto"/>
                      </w:divBdr>
                    </w:div>
                    <w:div w:id="2026208851">
                      <w:marLeft w:val="0"/>
                      <w:marRight w:val="0"/>
                      <w:marTop w:val="0"/>
                      <w:marBottom w:val="0"/>
                      <w:divBdr>
                        <w:top w:val="none" w:sz="0" w:space="0" w:color="auto"/>
                        <w:left w:val="none" w:sz="0" w:space="0" w:color="auto"/>
                        <w:bottom w:val="none" w:sz="0" w:space="0" w:color="auto"/>
                        <w:right w:val="none" w:sz="0" w:space="0" w:color="auto"/>
                      </w:divBdr>
                    </w:div>
                    <w:div w:id="2026665218">
                      <w:marLeft w:val="0"/>
                      <w:marRight w:val="0"/>
                      <w:marTop w:val="0"/>
                      <w:marBottom w:val="0"/>
                      <w:divBdr>
                        <w:top w:val="none" w:sz="0" w:space="0" w:color="auto"/>
                        <w:left w:val="none" w:sz="0" w:space="0" w:color="auto"/>
                        <w:bottom w:val="none" w:sz="0" w:space="0" w:color="auto"/>
                        <w:right w:val="none" w:sz="0" w:space="0" w:color="auto"/>
                      </w:divBdr>
                    </w:div>
                    <w:div w:id="2030519840">
                      <w:marLeft w:val="0"/>
                      <w:marRight w:val="0"/>
                      <w:marTop w:val="0"/>
                      <w:marBottom w:val="0"/>
                      <w:divBdr>
                        <w:top w:val="none" w:sz="0" w:space="0" w:color="auto"/>
                        <w:left w:val="none" w:sz="0" w:space="0" w:color="auto"/>
                        <w:bottom w:val="none" w:sz="0" w:space="0" w:color="auto"/>
                        <w:right w:val="none" w:sz="0" w:space="0" w:color="auto"/>
                      </w:divBdr>
                    </w:div>
                    <w:div w:id="2047371837">
                      <w:marLeft w:val="0"/>
                      <w:marRight w:val="0"/>
                      <w:marTop w:val="0"/>
                      <w:marBottom w:val="0"/>
                      <w:divBdr>
                        <w:top w:val="none" w:sz="0" w:space="0" w:color="auto"/>
                        <w:left w:val="none" w:sz="0" w:space="0" w:color="auto"/>
                        <w:bottom w:val="none" w:sz="0" w:space="0" w:color="auto"/>
                        <w:right w:val="none" w:sz="0" w:space="0" w:color="auto"/>
                      </w:divBdr>
                    </w:div>
                    <w:div w:id="2051225511">
                      <w:marLeft w:val="0"/>
                      <w:marRight w:val="0"/>
                      <w:marTop w:val="0"/>
                      <w:marBottom w:val="0"/>
                      <w:divBdr>
                        <w:top w:val="none" w:sz="0" w:space="0" w:color="auto"/>
                        <w:left w:val="none" w:sz="0" w:space="0" w:color="auto"/>
                        <w:bottom w:val="none" w:sz="0" w:space="0" w:color="auto"/>
                        <w:right w:val="none" w:sz="0" w:space="0" w:color="auto"/>
                      </w:divBdr>
                    </w:div>
                    <w:div w:id="2053574815">
                      <w:marLeft w:val="0"/>
                      <w:marRight w:val="0"/>
                      <w:marTop w:val="0"/>
                      <w:marBottom w:val="0"/>
                      <w:divBdr>
                        <w:top w:val="none" w:sz="0" w:space="0" w:color="auto"/>
                        <w:left w:val="none" w:sz="0" w:space="0" w:color="auto"/>
                        <w:bottom w:val="none" w:sz="0" w:space="0" w:color="auto"/>
                        <w:right w:val="none" w:sz="0" w:space="0" w:color="auto"/>
                      </w:divBdr>
                    </w:div>
                    <w:div w:id="2053722273">
                      <w:marLeft w:val="0"/>
                      <w:marRight w:val="0"/>
                      <w:marTop w:val="0"/>
                      <w:marBottom w:val="0"/>
                      <w:divBdr>
                        <w:top w:val="none" w:sz="0" w:space="0" w:color="auto"/>
                        <w:left w:val="none" w:sz="0" w:space="0" w:color="auto"/>
                        <w:bottom w:val="none" w:sz="0" w:space="0" w:color="auto"/>
                        <w:right w:val="none" w:sz="0" w:space="0" w:color="auto"/>
                      </w:divBdr>
                    </w:div>
                    <w:div w:id="2057973354">
                      <w:marLeft w:val="0"/>
                      <w:marRight w:val="0"/>
                      <w:marTop w:val="0"/>
                      <w:marBottom w:val="0"/>
                      <w:divBdr>
                        <w:top w:val="none" w:sz="0" w:space="0" w:color="auto"/>
                        <w:left w:val="none" w:sz="0" w:space="0" w:color="auto"/>
                        <w:bottom w:val="none" w:sz="0" w:space="0" w:color="auto"/>
                        <w:right w:val="none" w:sz="0" w:space="0" w:color="auto"/>
                      </w:divBdr>
                    </w:div>
                    <w:div w:id="2066679386">
                      <w:marLeft w:val="0"/>
                      <w:marRight w:val="0"/>
                      <w:marTop w:val="0"/>
                      <w:marBottom w:val="0"/>
                      <w:divBdr>
                        <w:top w:val="none" w:sz="0" w:space="0" w:color="auto"/>
                        <w:left w:val="none" w:sz="0" w:space="0" w:color="auto"/>
                        <w:bottom w:val="none" w:sz="0" w:space="0" w:color="auto"/>
                        <w:right w:val="none" w:sz="0" w:space="0" w:color="auto"/>
                      </w:divBdr>
                    </w:div>
                    <w:div w:id="2067096318">
                      <w:marLeft w:val="0"/>
                      <w:marRight w:val="0"/>
                      <w:marTop w:val="0"/>
                      <w:marBottom w:val="0"/>
                      <w:divBdr>
                        <w:top w:val="none" w:sz="0" w:space="0" w:color="auto"/>
                        <w:left w:val="none" w:sz="0" w:space="0" w:color="auto"/>
                        <w:bottom w:val="none" w:sz="0" w:space="0" w:color="auto"/>
                        <w:right w:val="none" w:sz="0" w:space="0" w:color="auto"/>
                      </w:divBdr>
                    </w:div>
                    <w:div w:id="2076929916">
                      <w:marLeft w:val="0"/>
                      <w:marRight w:val="0"/>
                      <w:marTop w:val="0"/>
                      <w:marBottom w:val="0"/>
                      <w:divBdr>
                        <w:top w:val="none" w:sz="0" w:space="0" w:color="auto"/>
                        <w:left w:val="none" w:sz="0" w:space="0" w:color="auto"/>
                        <w:bottom w:val="none" w:sz="0" w:space="0" w:color="auto"/>
                        <w:right w:val="none" w:sz="0" w:space="0" w:color="auto"/>
                      </w:divBdr>
                    </w:div>
                    <w:div w:id="2080707310">
                      <w:marLeft w:val="0"/>
                      <w:marRight w:val="0"/>
                      <w:marTop w:val="0"/>
                      <w:marBottom w:val="0"/>
                      <w:divBdr>
                        <w:top w:val="none" w:sz="0" w:space="0" w:color="auto"/>
                        <w:left w:val="none" w:sz="0" w:space="0" w:color="auto"/>
                        <w:bottom w:val="none" w:sz="0" w:space="0" w:color="auto"/>
                        <w:right w:val="none" w:sz="0" w:space="0" w:color="auto"/>
                      </w:divBdr>
                    </w:div>
                    <w:div w:id="2083871327">
                      <w:marLeft w:val="0"/>
                      <w:marRight w:val="0"/>
                      <w:marTop w:val="0"/>
                      <w:marBottom w:val="0"/>
                      <w:divBdr>
                        <w:top w:val="none" w:sz="0" w:space="0" w:color="auto"/>
                        <w:left w:val="none" w:sz="0" w:space="0" w:color="auto"/>
                        <w:bottom w:val="none" w:sz="0" w:space="0" w:color="auto"/>
                        <w:right w:val="none" w:sz="0" w:space="0" w:color="auto"/>
                      </w:divBdr>
                    </w:div>
                    <w:div w:id="2090879391">
                      <w:marLeft w:val="0"/>
                      <w:marRight w:val="0"/>
                      <w:marTop w:val="0"/>
                      <w:marBottom w:val="0"/>
                      <w:divBdr>
                        <w:top w:val="none" w:sz="0" w:space="0" w:color="auto"/>
                        <w:left w:val="none" w:sz="0" w:space="0" w:color="auto"/>
                        <w:bottom w:val="none" w:sz="0" w:space="0" w:color="auto"/>
                        <w:right w:val="none" w:sz="0" w:space="0" w:color="auto"/>
                      </w:divBdr>
                    </w:div>
                    <w:div w:id="2092583902">
                      <w:marLeft w:val="0"/>
                      <w:marRight w:val="0"/>
                      <w:marTop w:val="0"/>
                      <w:marBottom w:val="0"/>
                      <w:divBdr>
                        <w:top w:val="none" w:sz="0" w:space="0" w:color="auto"/>
                        <w:left w:val="none" w:sz="0" w:space="0" w:color="auto"/>
                        <w:bottom w:val="none" w:sz="0" w:space="0" w:color="auto"/>
                        <w:right w:val="none" w:sz="0" w:space="0" w:color="auto"/>
                      </w:divBdr>
                    </w:div>
                    <w:div w:id="2094281316">
                      <w:marLeft w:val="0"/>
                      <w:marRight w:val="0"/>
                      <w:marTop w:val="0"/>
                      <w:marBottom w:val="0"/>
                      <w:divBdr>
                        <w:top w:val="none" w:sz="0" w:space="0" w:color="auto"/>
                        <w:left w:val="none" w:sz="0" w:space="0" w:color="auto"/>
                        <w:bottom w:val="none" w:sz="0" w:space="0" w:color="auto"/>
                        <w:right w:val="none" w:sz="0" w:space="0" w:color="auto"/>
                      </w:divBdr>
                    </w:div>
                    <w:div w:id="2095932271">
                      <w:marLeft w:val="0"/>
                      <w:marRight w:val="0"/>
                      <w:marTop w:val="0"/>
                      <w:marBottom w:val="0"/>
                      <w:divBdr>
                        <w:top w:val="none" w:sz="0" w:space="0" w:color="auto"/>
                        <w:left w:val="none" w:sz="0" w:space="0" w:color="auto"/>
                        <w:bottom w:val="none" w:sz="0" w:space="0" w:color="auto"/>
                        <w:right w:val="none" w:sz="0" w:space="0" w:color="auto"/>
                      </w:divBdr>
                    </w:div>
                    <w:div w:id="2101680921">
                      <w:marLeft w:val="0"/>
                      <w:marRight w:val="0"/>
                      <w:marTop w:val="0"/>
                      <w:marBottom w:val="0"/>
                      <w:divBdr>
                        <w:top w:val="none" w:sz="0" w:space="0" w:color="auto"/>
                        <w:left w:val="none" w:sz="0" w:space="0" w:color="auto"/>
                        <w:bottom w:val="none" w:sz="0" w:space="0" w:color="auto"/>
                        <w:right w:val="none" w:sz="0" w:space="0" w:color="auto"/>
                      </w:divBdr>
                    </w:div>
                    <w:div w:id="2103213066">
                      <w:marLeft w:val="0"/>
                      <w:marRight w:val="0"/>
                      <w:marTop w:val="0"/>
                      <w:marBottom w:val="0"/>
                      <w:divBdr>
                        <w:top w:val="none" w:sz="0" w:space="0" w:color="auto"/>
                        <w:left w:val="none" w:sz="0" w:space="0" w:color="auto"/>
                        <w:bottom w:val="none" w:sz="0" w:space="0" w:color="auto"/>
                        <w:right w:val="none" w:sz="0" w:space="0" w:color="auto"/>
                      </w:divBdr>
                    </w:div>
                    <w:div w:id="2104373253">
                      <w:marLeft w:val="0"/>
                      <w:marRight w:val="0"/>
                      <w:marTop w:val="0"/>
                      <w:marBottom w:val="0"/>
                      <w:divBdr>
                        <w:top w:val="none" w:sz="0" w:space="0" w:color="auto"/>
                        <w:left w:val="none" w:sz="0" w:space="0" w:color="auto"/>
                        <w:bottom w:val="none" w:sz="0" w:space="0" w:color="auto"/>
                        <w:right w:val="none" w:sz="0" w:space="0" w:color="auto"/>
                      </w:divBdr>
                    </w:div>
                    <w:div w:id="2106029946">
                      <w:marLeft w:val="0"/>
                      <w:marRight w:val="0"/>
                      <w:marTop w:val="0"/>
                      <w:marBottom w:val="0"/>
                      <w:divBdr>
                        <w:top w:val="none" w:sz="0" w:space="0" w:color="auto"/>
                        <w:left w:val="none" w:sz="0" w:space="0" w:color="auto"/>
                        <w:bottom w:val="none" w:sz="0" w:space="0" w:color="auto"/>
                        <w:right w:val="none" w:sz="0" w:space="0" w:color="auto"/>
                      </w:divBdr>
                    </w:div>
                    <w:div w:id="2107144285">
                      <w:marLeft w:val="0"/>
                      <w:marRight w:val="0"/>
                      <w:marTop w:val="0"/>
                      <w:marBottom w:val="0"/>
                      <w:divBdr>
                        <w:top w:val="none" w:sz="0" w:space="0" w:color="auto"/>
                        <w:left w:val="none" w:sz="0" w:space="0" w:color="auto"/>
                        <w:bottom w:val="none" w:sz="0" w:space="0" w:color="auto"/>
                        <w:right w:val="none" w:sz="0" w:space="0" w:color="auto"/>
                      </w:divBdr>
                    </w:div>
                    <w:div w:id="2107456675">
                      <w:marLeft w:val="0"/>
                      <w:marRight w:val="0"/>
                      <w:marTop w:val="0"/>
                      <w:marBottom w:val="0"/>
                      <w:divBdr>
                        <w:top w:val="none" w:sz="0" w:space="0" w:color="auto"/>
                        <w:left w:val="none" w:sz="0" w:space="0" w:color="auto"/>
                        <w:bottom w:val="none" w:sz="0" w:space="0" w:color="auto"/>
                        <w:right w:val="none" w:sz="0" w:space="0" w:color="auto"/>
                      </w:divBdr>
                    </w:div>
                    <w:div w:id="2107533830">
                      <w:marLeft w:val="0"/>
                      <w:marRight w:val="0"/>
                      <w:marTop w:val="0"/>
                      <w:marBottom w:val="0"/>
                      <w:divBdr>
                        <w:top w:val="none" w:sz="0" w:space="0" w:color="auto"/>
                        <w:left w:val="none" w:sz="0" w:space="0" w:color="auto"/>
                        <w:bottom w:val="none" w:sz="0" w:space="0" w:color="auto"/>
                        <w:right w:val="none" w:sz="0" w:space="0" w:color="auto"/>
                      </w:divBdr>
                    </w:div>
                    <w:div w:id="2113552515">
                      <w:marLeft w:val="0"/>
                      <w:marRight w:val="0"/>
                      <w:marTop w:val="0"/>
                      <w:marBottom w:val="0"/>
                      <w:divBdr>
                        <w:top w:val="none" w:sz="0" w:space="0" w:color="auto"/>
                        <w:left w:val="none" w:sz="0" w:space="0" w:color="auto"/>
                        <w:bottom w:val="none" w:sz="0" w:space="0" w:color="auto"/>
                        <w:right w:val="none" w:sz="0" w:space="0" w:color="auto"/>
                      </w:divBdr>
                    </w:div>
                    <w:div w:id="2115514229">
                      <w:marLeft w:val="0"/>
                      <w:marRight w:val="0"/>
                      <w:marTop w:val="0"/>
                      <w:marBottom w:val="0"/>
                      <w:divBdr>
                        <w:top w:val="none" w:sz="0" w:space="0" w:color="auto"/>
                        <w:left w:val="none" w:sz="0" w:space="0" w:color="auto"/>
                        <w:bottom w:val="none" w:sz="0" w:space="0" w:color="auto"/>
                        <w:right w:val="none" w:sz="0" w:space="0" w:color="auto"/>
                      </w:divBdr>
                    </w:div>
                    <w:div w:id="2118790863">
                      <w:marLeft w:val="0"/>
                      <w:marRight w:val="0"/>
                      <w:marTop w:val="0"/>
                      <w:marBottom w:val="0"/>
                      <w:divBdr>
                        <w:top w:val="none" w:sz="0" w:space="0" w:color="auto"/>
                        <w:left w:val="none" w:sz="0" w:space="0" w:color="auto"/>
                        <w:bottom w:val="none" w:sz="0" w:space="0" w:color="auto"/>
                        <w:right w:val="none" w:sz="0" w:space="0" w:color="auto"/>
                      </w:divBdr>
                    </w:div>
                    <w:div w:id="2121414382">
                      <w:marLeft w:val="0"/>
                      <w:marRight w:val="0"/>
                      <w:marTop w:val="0"/>
                      <w:marBottom w:val="0"/>
                      <w:divBdr>
                        <w:top w:val="none" w:sz="0" w:space="0" w:color="auto"/>
                        <w:left w:val="none" w:sz="0" w:space="0" w:color="auto"/>
                        <w:bottom w:val="none" w:sz="0" w:space="0" w:color="auto"/>
                        <w:right w:val="none" w:sz="0" w:space="0" w:color="auto"/>
                      </w:divBdr>
                    </w:div>
                    <w:div w:id="2123066119">
                      <w:marLeft w:val="0"/>
                      <w:marRight w:val="0"/>
                      <w:marTop w:val="0"/>
                      <w:marBottom w:val="0"/>
                      <w:divBdr>
                        <w:top w:val="none" w:sz="0" w:space="0" w:color="auto"/>
                        <w:left w:val="none" w:sz="0" w:space="0" w:color="auto"/>
                        <w:bottom w:val="none" w:sz="0" w:space="0" w:color="auto"/>
                        <w:right w:val="none" w:sz="0" w:space="0" w:color="auto"/>
                      </w:divBdr>
                    </w:div>
                    <w:div w:id="2123449865">
                      <w:marLeft w:val="0"/>
                      <w:marRight w:val="0"/>
                      <w:marTop w:val="0"/>
                      <w:marBottom w:val="0"/>
                      <w:divBdr>
                        <w:top w:val="none" w:sz="0" w:space="0" w:color="auto"/>
                        <w:left w:val="none" w:sz="0" w:space="0" w:color="auto"/>
                        <w:bottom w:val="none" w:sz="0" w:space="0" w:color="auto"/>
                        <w:right w:val="none" w:sz="0" w:space="0" w:color="auto"/>
                      </w:divBdr>
                    </w:div>
                    <w:div w:id="2124034346">
                      <w:marLeft w:val="0"/>
                      <w:marRight w:val="0"/>
                      <w:marTop w:val="0"/>
                      <w:marBottom w:val="0"/>
                      <w:divBdr>
                        <w:top w:val="none" w:sz="0" w:space="0" w:color="auto"/>
                        <w:left w:val="none" w:sz="0" w:space="0" w:color="auto"/>
                        <w:bottom w:val="none" w:sz="0" w:space="0" w:color="auto"/>
                        <w:right w:val="none" w:sz="0" w:space="0" w:color="auto"/>
                      </w:divBdr>
                    </w:div>
                    <w:div w:id="2124297591">
                      <w:marLeft w:val="0"/>
                      <w:marRight w:val="0"/>
                      <w:marTop w:val="0"/>
                      <w:marBottom w:val="0"/>
                      <w:divBdr>
                        <w:top w:val="none" w:sz="0" w:space="0" w:color="auto"/>
                        <w:left w:val="none" w:sz="0" w:space="0" w:color="auto"/>
                        <w:bottom w:val="none" w:sz="0" w:space="0" w:color="auto"/>
                        <w:right w:val="none" w:sz="0" w:space="0" w:color="auto"/>
                      </w:divBdr>
                    </w:div>
                    <w:div w:id="2126918860">
                      <w:marLeft w:val="0"/>
                      <w:marRight w:val="0"/>
                      <w:marTop w:val="0"/>
                      <w:marBottom w:val="0"/>
                      <w:divBdr>
                        <w:top w:val="none" w:sz="0" w:space="0" w:color="auto"/>
                        <w:left w:val="none" w:sz="0" w:space="0" w:color="auto"/>
                        <w:bottom w:val="none" w:sz="0" w:space="0" w:color="auto"/>
                        <w:right w:val="none" w:sz="0" w:space="0" w:color="auto"/>
                      </w:divBdr>
                    </w:div>
                    <w:div w:id="2130345480">
                      <w:marLeft w:val="0"/>
                      <w:marRight w:val="0"/>
                      <w:marTop w:val="0"/>
                      <w:marBottom w:val="0"/>
                      <w:divBdr>
                        <w:top w:val="none" w:sz="0" w:space="0" w:color="auto"/>
                        <w:left w:val="none" w:sz="0" w:space="0" w:color="auto"/>
                        <w:bottom w:val="none" w:sz="0" w:space="0" w:color="auto"/>
                        <w:right w:val="none" w:sz="0" w:space="0" w:color="auto"/>
                      </w:divBdr>
                    </w:div>
                    <w:div w:id="2140371780">
                      <w:marLeft w:val="0"/>
                      <w:marRight w:val="0"/>
                      <w:marTop w:val="0"/>
                      <w:marBottom w:val="0"/>
                      <w:divBdr>
                        <w:top w:val="none" w:sz="0" w:space="0" w:color="auto"/>
                        <w:left w:val="none" w:sz="0" w:space="0" w:color="auto"/>
                        <w:bottom w:val="none" w:sz="0" w:space="0" w:color="auto"/>
                        <w:right w:val="none" w:sz="0" w:space="0" w:color="auto"/>
                      </w:divBdr>
                    </w:div>
                    <w:div w:id="214330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079530">
      <w:bodyDiv w:val="1"/>
      <w:marLeft w:val="0"/>
      <w:marRight w:val="0"/>
      <w:marTop w:val="0"/>
      <w:marBottom w:val="0"/>
      <w:divBdr>
        <w:top w:val="none" w:sz="0" w:space="0" w:color="auto"/>
        <w:left w:val="none" w:sz="0" w:space="0" w:color="auto"/>
        <w:bottom w:val="none" w:sz="0" w:space="0" w:color="auto"/>
        <w:right w:val="none" w:sz="0" w:space="0" w:color="auto"/>
      </w:divBdr>
    </w:div>
    <w:div w:id="1199002063">
      <w:bodyDiv w:val="1"/>
      <w:marLeft w:val="0"/>
      <w:marRight w:val="0"/>
      <w:marTop w:val="0"/>
      <w:marBottom w:val="0"/>
      <w:divBdr>
        <w:top w:val="none" w:sz="0" w:space="0" w:color="auto"/>
        <w:left w:val="none" w:sz="0" w:space="0" w:color="auto"/>
        <w:bottom w:val="none" w:sz="0" w:space="0" w:color="auto"/>
        <w:right w:val="none" w:sz="0" w:space="0" w:color="auto"/>
      </w:divBdr>
    </w:div>
    <w:div w:id="1200823512">
      <w:bodyDiv w:val="1"/>
      <w:marLeft w:val="0"/>
      <w:marRight w:val="0"/>
      <w:marTop w:val="0"/>
      <w:marBottom w:val="0"/>
      <w:divBdr>
        <w:top w:val="none" w:sz="0" w:space="0" w:color="auto"/>
        <w:left w:val="none" w:sz="0" w:space="0" w:color="auto"/>
        <w:bottom w:val="none" w:sz="0" w:space="0" w:color="auto"/>
        <w:right w:val="none" w:sz="0" w:space="0" w:color="auto"/>
      </w:divBdr>
      <w:divsChild>
        <w:div w:id="380253123">
          <w:marLeft w:val="0"/>
          <w:marRight w:val="0"/>
          <w:marTop w:val="1125"/>
          <w:marBottom w:val="0"/>
          <w:divBdr>
            <w:top w:val="none" w:sz="0" w:space="0" w:color="auto"/>
            <w:left w:val="none" w:sz="0" w:space="0" w:color="auto"/>
            <w:bottom w:val="none" w:sz="0" w:space="0" w:color="auto"/>
            <w:right w:val="none" w:sz="0" w:space="0" w:color="auto"/>
          </w:divBdr>
          <w:divsChild>
            <w:div w:id="1776250168">
              <w:marLeft w:val="0"/>
              <w:marRight w:val="0"/>
              <w:marTop w:val="0"/>
              <w:marBottom w:val="0"/>
              <w:divBdr>
                <w:top w:val="none" w:sz="0" w:space="0" w:color="auto"/>
                <w:left w:val="none" w:sz="0" w:space="0" w:color="auto"/>
                <w:bottom w:val="none" w:sz="0" w:space="0" w:color="auto"/>
                <w:right w:val="none" w:sz="0" w:space="0" w:color="auto"/>
              </w:divBdr>
            </w:div>
          </w:divsChild>
        </w:div>
        <w:div w:id="1984844335">
          <w:marLeft w:val="0"/>
          <w:marRight w:val="0"/>
          <w:marTop w:val="0"/>
          <w:marBottom w:val="0"/>
          <w:divBdr>
            <w:top w:val="none" w:sz="0" w:space="0" w:color="auto"/>
            <w:left w:val="none" w:sz="0" w:space="0" w:color="auto"/>
            <w:bottom w:val="none" w:sz="0" w:space="0" w:color="auto"/>
            <w:right w:val="none" w:sz="0" w:space="0" w:color="auto"/>
          </w:divBdr>
        </w:div>
      </w:divsChild>
    </w:div>
    <w:div w:id="1202789406">
      <w:bodyDiv w:val="1"/>
      <w:marLeft w:val="0"/>
      <w:marRight w:val="0"/>
      <w:marTop w:val="0"/>
      <w:marBottom w:val="0"/>
      <w:divBdr>
        <w:top w:val="none" w:sz="0" w:space="0" w:color="auto"/>
        <w:left w:val="none" w:sz="0" w:space="0" w:color="auto"/>
        <w:bottom w:val="none" w:sz="0" w:space="0" w:color="auto"/>
        <w:right w:val="none" w:sz="0" w:space="0" w:color="auto"/>
      </w:divBdr>
    </w:div>
    <w:div w:id="1205487255">
      <w:bodyDiv w:val="1"/>
      <w:marLeft w:val="0"/>
      <w:marRight w:val="0"/>
      <w:marTop w:val="0"/>
      <w:marBottom w:val="0"/>
      <w:divBdr>
        <w:top w:val="none" w:sz="0" w:space="0" w:color="auto"/>
        <w:left w:val="none" w:sz="0" w:space="0" w:color="auto"/>
        <w:bottom w:val="none" w:sz="0" w:space="0" w:color="auto"/>
        <w:right w:val="none" w:sz="0" w:space="0" w:color="auto"/>
      </w:divBdr>
      <w:divsChild>
        <w:div w:id="1277445981">
          <w:marLeft w:val="0"/>
          <w:marRight w:val="0"/>
          <w:marTop w:val="0"/>
          <w:marBottom w:val="0"/>
          <w:divBdr>
            <w:top w:val="none" w:sz="0" w:space="0" w:color="auto"/>
            <w:left w:val="none" w:sz="0" w:space="0" w:color="auto"/>
            <w:bottom w:val="none" w:sz="0" w:space="0" w:color="auto"/>
            <w:right w:val="none" w:sz="0" w:space="0" w:color="auto"/>
          </w:divBdr>
          <w:divsChild>
            <w:div w:id="8310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973">
      <w:bodyDiv w:val="1"/>
      <w:marLeft w:val="0"/>
      <w:marRight w:val="0"/>
      <w:marTop w:val="0"/>
      <w:marBottom w:val="0"/>
      <w:divBdr>
        <w:top w:val="none" w:sz="0" w:space="0" w:color="auto"/>
        <w:left w:val="none" w:sz="0" w:space="0" w:color="auto"/>
        <w:bottom w:val="none" w:sz="0" w:space="0" w:color="auto"/>
        <w:right w:val="none" w:sz="0" w:space="0" w:color="auto"/>
      </w:divBdr>
      <w:divsChild>
        <w:div w:id="1038777281">
          <w:marLeft w:val="0"/>
          <w:marRight w:val="0"/>
          <w:marTop w:val="1125"/>
          <w:marBottom w:val="0"/>
          <w:divBdr>
            <w:top w:val="none" w:sz="0" w:space="0" w:color="auto"/>
            <w:left w:val="none" w:sz="0" w:space="0" w:color="auto"/>
            <w:bottom w:val="none" w:sz="0" w:space="0" w:color="auto"/>
            <w:right w:val="none" w:sz="0" w:space="0" w:color="auto"/>
          </w:divBdr>
          <w:divsChild>
            <w:div w:id="49160569">
              <w:marLeft w:val="0"/>
              <w:marRight w:val="0"/>
              <w:marTop w:val="0"/>
              <w:marBottom w:val="0"/>
              <w:divBdr>
                <w:top w:val="none" w:sz="0" w:space="0" w:color="auto"/>
                <w:left w:val="none" w:sz="0" w:space="0" w:color="auto"/>
                <w:bottom w:val="none" w:sz="0" w:space="0" w:color="auto"/>
                <w:right w:val="none" w:sz="0" w:space="0" w:color="auto"/>
              </w:divBdr>
            </w:div>
          </w:divsChild>
        </w:div>
        <w:div w:id="1823690988">
          <w:marLeft w:val="0"/>
          <w:marRight w:val="0"/>
          <w:marTop w:val="0"/>
          <w:marBottom w:val="0"/>
          <w:divBdr>
            <w:top w:val="none" w:sz="0" w:space="0" w:color="auto"/>
            <w:left w:val="none" w:sz="0" w:space="0" w:color="auto"/>
            <w:bottom w:val="none" w:sz="0" w:space="0" w:color="auto"/>
            <w:right w:val="none" w:sz="0" w:space="0" w:color="auto"/>
          </w:divBdr>
        </w:div>
      </w:divsChild>
    </w:div>
    <w:div w:id="1209950538">
      <w:bodyDiv w:val="1"/>
      <w:marLeft w:val="0"/>
      <w:marRight w:val="0"/>
      <w:marTop w:val="0"/>
      <w:marBottom w:val="0"/>
      <w:divBdr>
        <w:top w:val="none" w:sz="0" w:space="0" w:color="auto"/>
        <w:left w:val="none" w:sz="0" w:space="0" w:color="auto"/>
        <w:bottom w:val="none" w:sz="0" w:space="0" w:color="auto"/>
        <w:right w:val="none" w:sz="0" w:space="0" w:color="auto"/>
      </w:divBdr>
      <w:divsChild>
        <w:div w:id="184638679">
          <w:marLeft w:val="0"/>
          <w:marRight w:val="0"/>
          <w:marTop w:val="0"/>
          <w:marBottom w:val="0"/>
          <w:divBdr>
            <w:top w:val="none" w:sz="0" w:space="0" w:color="auto"/>
            <w:left w:val="none" w:sz="0" w:space="0" w:color="auto"/>
            <w:bottom w:val="none" w:sz="0" w:space="0" w:color="auto"/>
            <w:right w:val="none" w:sz="0" w:space="0" w:color="auto"/>
          </w:divBdr>
        </w:div>
        <w:div w:id="1782526141">
          <w:marLeft w:val="0"/>
          <w:marRight w:val="0"/>
          <w:marTop w:val="1125"/>
          <w:marBottom w:val="0"/>
          <w:divBdr>
            <w:top w:val="none" w:sz="0" w:space="0" w:color="auto"/>
            <w:left w:val="none" w:sz="0" w:space="0" w:color="auto"/>
            <w:bottom w:val="none" w:sz="0" w:space="0" w:color="auto"/>
            <w:right w:val="none" w:sz="0" w:space="0" w:color="auto"/>
          </w:divBdr>
          <w:divsChild>
            <w:div w:id="11855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25926">
      <w:bodyDiv w:val="1"/>
      <w:marLeft w:val="0"/>
      <w:marRight w:val="0"/>
      <w:marTop w:val="0"/>
      <w:marBottom w:val="0"/>
      <w:divBdr>
        <w:top w:val="none" w:sz="0" w:space="0" w:color="auto"/>
        <w:left w:val="none" w:sz="0" w:space="0" w:color="auto"/>
        <w:bottom w:val="none" w:sz="0" w:space="0" w:color="auto"/>
        <w:right w:val="none" w:sz="0" w:space="0" w:color="auto"/>
      </w:divBdr>
      <w:divsChild>
        <w:div w:id="987979256">
          <w:marLeft w:val="0"/>
          <w:marRight w:val="0"/>
          <w:marTop w:val="0"/>
          <w:marBottom w:val="0"/>
          <w:divBdr>
            <w:top w:val="none" w:sz="0" w:space="0" w:color="auto"/>
            <w:left w:val="none" w:sz="0" w:space="0" w:color="auto"/>
            <w:bottom w:val="none" w:sz="0" w:space="0" w:color="auto"/>
            <w:right w:val="none" w:sz="0" w:space="0" w:color="auto"/>
          </w:divBdr>
          <w:divsChild>
            <w:div w:id="1377196387">
              <w:marLeft w:val="-300"/>
              <w:marRight w:val="0"/>
              <w:marTop w:val="0"/>
              <w:marBottom w:val="0"/>
              <w:divBdr>
                <w:top w:val="none" w:sz="0" w:space="0" w:color="auto"/>
                <w:left w:val="none" w:sz="0" w:space="0" w:color="auto"/>
                <w:bottom w:val="none" w:sz="0" w:space="0" w:color="auto"/>
                <w:right w:val="none" w:sz="0" w:space="0" w:color="auto"/>
              </w:divBdr>
              <w:divsChild>
                <w:div w:id="1959334190">
                  <w:marLeft w:val="0"/>
                  <w:marRight w:val="0"/>
                  <w:marTop w:val="0"/>
                  <w:marBottom w:val="300"/>
                  <w:divBdr>
                    <w:top w:val="none" w:sz="0" w:space="0" w:color="auto"/>
                    <w:left w:val="none" w:sz="0" w:space="0" w:color="auto"/>
                    <w:bottom w:val="none" w:sz="0" w:space="0" w:color="auto"/>
                    <w:right w:val="none" w:sz="0" w:space="0" w:color="auto"/>
                  </w:divBdr>
                </w:div>
                <w:div w:id="1884169524">
                  <w:marLeft w:val="0"/>
                  <w:marRight w:val="0"/>
                  <w:marTop w:val="0"/>
                  <w:marBottom w:val="450"/>
                  <w:divBdr>
                    <w:top w:val="none" w:sz="0" w:space="0" w:color="auto"/>
                    <w:left w:val="none" w:sz="0" w:space="0" w:color="auto"/>
                    <w:bottom w:val="none" w:sz="0" w:space="0" w:color="auto"/>
                    <w:right w:val="none" w:sz="0" w:space="0" w:color="auto"/>
                  </w:divBdr>
                  <w:divsChild>
                    <w:div w:id="1305620806">
                      <w:marLeft w:val="0"/>
                      <w:marRight w:val="0"/>
                      <w:marTop w:val="0"/>
                      <w:marBottom w:val="0"/>
                      <w:divBdr>
                        <w:top w:val="none" w:sz="0" w:space="0" w:color="auto"/>
                        <w:left w:val="none" w:sz="0" w:space="0" w:color="auto"/>
                        <w:bottom w:val="none" w:sz="0" w:space="0" w:color="auto"/>
                        <w:right w:val="none" w:sz="0" w:space="0" w:color="auto"/>
                      </w:divBdr>
                      <w:divsChild>
                        <w:div w:id="290326086">
                          <w:marLeft w:val="0"/>
                          <w:marRight w:val="0"/>
                          <w:marTop w:val="0"/>
                          <w:marBottom w:val="0"/>
                          <w:divBdr>
                            <w:top w:val="none" w:sz="0" w:space="0" w:color="auto"/>
                            <w:left w:val="none" w:sz="0" w:space="0" w:color="auto"/>
                            <w:bottom w:val="none" w:sz="0" w:space="0" w:color="auto"/>
                            <w:right w:val="none" w:sz="0" w:space="0" w:color="auto"/>
                          </w:divBdr>
                        </w:div>
                        <w:div w:id="1651057465">
                          <w:marLeft w:val="0"/>
                          <w:marRight w:val="0"/>
                          <w:marTop w:val="1125"/>
                          <w:marBottom w:val="0"/>
                          <w:divBdr>
                            <w:top w:val="none" w:sz="0" w:space="0" w:color="auto"/>
                            <w:left w:val="none" w:sz="0" w:space="0" w:color="auto"/>
                            <w:bottom w:val="none" w:sz="0" w:space="0" w:color="auto"/>
                            <w:right w:val="none" w:sz="0" w:space="0" w:color="auto"/>
                          </w:divBdr>
                          <w:divsChild>
                            <w:div w:id="10913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820901">
      <w:bodyDiv w:val="1"/>
      <w:marLeft w:val="0"/>
      <w:marRight w:val="0"/>
      <w:marTop w:val="0"/>
      <w:marBottom w:val="0"/>
      <w:divBdr>
        <w:top w:val="none" w:sz="0" w:space="0" w:color="auto"/>
        <w:left w:val="none" w:sz="0" w:space="0" w:color="auto"/>
        <w:bottom w:val="none" w:sz="0" w:space="0" w:color="auto"/>
        <w:right w:val="none" w:sz="0" w:space="0" w:color="auto"/>
      </w:divBdr>
      <w:divsChild>
        <w:div w:id="1100836160">
          <w:marLeft w:val="0"/>
          <w:marRight w:val="0"/>
          <w:marTop w:val="0"/>
          <w:marBottom w:val="0"/>
          <w:divBdr>
            <w:top w:val="none" w:sz="0" w:space="0" w:color="auto"/>
            <w:left w:val="none" w:sz="0" w:space="0" w:color="auto"/>
            <w:bottom w:val="none" w:sz="0" w:space="0" w:color="auto"/>
            <w:right w:val="none" w:sz="0" w:space="0" w:color="auto"/>
          </w:divBdr>
          <w:divsChild>
            <w:div w:id="197290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69827">
      <w:bodyDiv w:val="1"/>
      <w:marLeft w:val="0"/>
      <w:marRight w:val="0"/>
      <w:marTop w:val="0"/>
      <w:marBottom w:val="0"/>
      <w:divBdr>
        <w:top w:val="none" w:sz="0" w:space="0" w:color="auto"/>
        <w:left w:val="none" w:sz="0" w:space="0" w:color="auto"/>
        <w:bottom w:val="none" w:sz="0" w:space="0" w:color="auto"/>
        <w:right w:val="none" w:sz="0" w:space="0" w:color="auto"/>
      </w:divBdr>
      <w:divsChild>
        <w:div w:id="1026639581">
          <w:marLeft w:val="0"/>
          <w:marRight w:val="0"/>
          <w:marTop w:val="0"/>
          <w:marBottom w:val="0"/>
          <w:divBdr>
            <w:top w:val="none" w:sz="0" w:space="0" w:color="auto"/>
            <w:left w:val="none" w:sz="0" w:space="0" w:color="auto"/>
            <w:bottom w:val="none" w:sz="0" w:space="0" w:color="auto"/>
            <w:right w:val="none" w:sz="0" w:space="0" w:color="auto"/>
          </w:divBdr>
        </w:div>
        <w:div w:id="254437809">
          <w:marLeft w:val="0"/>
          <w:marRight w:val="0"/>
          <w:marTop w:val="1125"/>
          <w:marBottom w:val="0"/>
          <w:divBdr>
            <w:top w:val="none" w:sz="0" w:space="0" w:color="auto"/>
            <w:left w:val="none" w:sz="0" w:space="0" w:color="auto"/>
            <w:bottom w:val="none" w:sz="0" w:space="0" w:color="auto"/>
            <w:right w:val="none" w:sz="0" w:space="0" w:color="auto"/>
          </w:divBdr>
          <w:divsChild>
            <w:div w:id="226645482">
              <w:marLeft w:val="0"/>
              <w:marRight w:val="0"/>
              <w:marTop w:val="0"/>
              <w:marBottom w:val="0"/>
              <w:divBdr>
                <w:top w:val="none" w:sz="0" w:space="0" w:color="auto"/>
                <w:left w:val="none" w:sz="0" w:space="0" w:color="auto"/>
                <w:bottom w:val="none" w:sz="0" w:space="0" w:color="auto"/>
                <w:right w:val="none" w:sz="0" w:space="0" w:color="auto"/>
              </w:divBdr>
              <w:divsChild>
                <w:div w:id="484971979">
                  <w:marLeft w:val="0"/>
                  <w:marRight w:val="0"/>
                  <w:marTop w:val="0"/>
                  <w:marBottom w:val="0"/>
                  <w:divBdr>
                    <w:top w:val="none" w:sz="0" w:space="0" w:color="auto"/>
                    <w:left w:val="none" w:sz="0" w:space="0" w:color="auto"/>
                    <w:bottom w:val="none" w:sz="0" w:space="0" w:color="auto"/>
                    <w:right w:val="none" w:sz="0" w:space="0" w:color="auto"/>
                  </w:divBdr>
                </w:div>
                <w:div w:id="53878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20425">
      <w:bodyDiv w:val="1"/>
      <w:marLeft w:val="0"/>
      <w:marRight w:val="0"/>
      <w:marTop w:val="0"/>
      <w:marBottom w:val="0"/>
      <w:divBdr>
        <w:top w:val="none" w:sz="0" w:space="0" w:color="auto"/>
        <w:left w:val="none" w:sz="0" w:space="0" w:color="auto"/>
        <w:bottom w:val="none" w:sz="0" w:space="0" w:color="auto"/>
        <w:right w:val="none" w:sz="0" w:space="0" w:color="auto"/>
      </w:divBdr>
      <w:divsChild>
        <w:div w:id="1335642653">
          <w:marLeft w:val="0"/>
          <w:marRight w:val="0"/>
          <w:marTop w:val="0"/>
          <w:marBottom w:val="0"/>
          <w:divBdr>
            <w:top w:val="none" w:sz="0" w:space="0" w:color="auto"/>
            <w:left w:val="none" w:sz="0" w:space="0" w:color="auto"/>
            <w:bottom w:val="none" w:sz="0" w:space="0" w:color="auto"/>
            <w:right w:val="none" w:sz="0" w:space="0" w:color="auto"/>
          </w:divBdr>
          <w:divsChild>
            <w:div w:id="701442263">
              <w:marLeft w:val="0"/>
              <w:marRight w:val="0"/>
              <w:marTop w:val="0"/>
              <w:marBottom w:val="0"/>
              <w:divBdr>
                <w:top w:val="none" w:sz="0" w:space="0" w:color="auto"/>
                <w:left w:val="none" w:sz="0" w:space="0" w:color="auto"/>
                <w:bottom w:val="none" w:sz="0" w:space="0" w:color="auto"/>
                <w:right w:val="none" w:sz="0" w:space="0" w:color="auto"/>
              </w:divBdr>
              <w:divsChild>
                <w:div w:id="1802452924">
                  <w:marLeft w:val="0"/>
                  <w:marRight w:val="0"/>
                  <w:marTop w:val="0"/>
                  <w:marBottom w:val="0"/>
                  <w:divBdr>
                    <w:top w:val="none" w:sz="0" w:space="0" w:color="auto"/>
                    <w:left w:val="none" w:sz="0" w:space="0" w:color="auto"/>
                    <w:bottom w:val="none" w:sz="0" w:space="0" w:color="auto"/>
                    <w:right w:val="none" w:sz="0" w:space="0" w:color="auto"/>
                  </w:divBdr>
                  <w:divsChild>
                    <w:div w:id="8527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758009">
      <w:bodyDiv w:val="1"/>
      <w:marLeft w:val="0"/>
      <w:marRight w:val="0"/>
      <w:marTop w:val="0"/>
      <w:marBottom w:val="0"/>
      <w:divBdr>
        <w:top w:val="none" w:sz="0" w:space="0" w:color="auto"/>
        <w:left w:val="none" w:sz="0" w:space="0" w:color="auto"/>
        <w:bottom w:val="none" w:sz="0" w:space="0" w:color="auto"/>
        <w:right w:val="none" w:sz="0" w:space="0" w:color="auto"/>
      </w:divBdr>
      <w:divsChild>
        <w:div w:id="1980576046">
          <w:marLeft w:val="0"/>
          <w:marRight w:val="0"/>
          <w:marTop w:val="0"/>
          <w:marBottom w:val="0"/>
          <w:divBdr>
            <w:top w:val="none" w:sz="0" w:space="0" w:color="auto"/>
            <w:left w:val="none" w:sz="0" w:space="0" w:color="auto"/>
            <w:bottom w:val="none" w:sz="0" w:space="0" w:color="auto"/>
            <w:right w:val="none" w:sz="0" w:space="0" w:color="auto"/>
          </w:divBdr>
        </w:div>
        <w:div w:id="1843620106">
          <w:marLeft w:val="0"/>
          <w:marRight w:val="0"/>
          <w:marTop w:val="1125"/>
          <w:marBottom w:val="0"/>
          <w:divBdr>
            <w:top w:val="none" w:sz="0" w:space="0" w:color="auto"/>
            <w:left w:val="none" w:sz="0" w:space="0" w:color="auto"/>
            <w:bottom w:val="none" w:sz="0" w:space="0" w:color="auto"/>
            <w:right w:val="none" w:sz="0" w:space="0" w:color="auto"/>
          </w:divBdr>
          <w:divsChild>
            <w:div w:id="120432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7049">
      <w:bodyDiv w:val="1"/>
      <w:marLeft w:val="0"/>
      <w:marRight w:val="0"/>
      <w:marTop w:val="0"/>
      <w:marBottom w:val="0"/>
      <w:divBdr>
        <w:top w:val="none" w:sz="0" w:space="0" w:color="auto"/>
        <w:left w:val="none" w:sz="0" w:space="0" w:color="auto"/>
        <w:bottom w:val="none" w:sz="0" w:space="0" w:color="auto"/>
        <w:right w:val="none" w:sz="0" w:space="0" w:color="auto"/>
      </w:divBdr>
      <w:divsChild>
        <w:div w:id="1525514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6071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31963046">
      <w:bodyDiv w:val="1"/>
      <w:marLeft w:val="0"/>
      <w:marRight w:val="0"/>
      <w:marTop w:val="0"/>
      <w:marBottom w:val="0"/>
      <w:divBdr>
        <w:top w:val="none" w:sz="0" w:space="0" w:color="auto"/>
        <w:left w:val="none" w:sz="0" w:space="0" w:color="auto"/>
        <w:bottom w:val="none" w:sz="0" w:space="0" w:color="auto"/>
        <w:right w:val="none" w:sz="0" w:space="0" w:color="auto"/>
      </w:divBdr>
      <w:divsChild>
        <w:div w:id="51001620">
          <w:marLeft w:val="0"/>
          <w:marRight w:val="0"/>
          <w:marTop w:val="0"/>
          <w:marBottom w:val="0"/>
          <w:divBdr>
            <w:top w:val="none" w:sz="0" w:space="0" w:color="auto"/>
            <w:left w:val="none" w:sz="0" w:space="0" w:color="auto"/>
            <w:bottom w:val="none" w:sz="0" w:space="0" w:color="auto"/>
            <w:right w:val="none" w:sz="0" w:space="0" w:color="auto"/>
          </w:divBdr>
        </w:div>
        <w:div w:id="54546246">
          <w:marLeft w:val="0"/>
          <w:marRight w:val="0"/>
          <w:marTop w:val="1125"/>
          <w:marBottom w:val="0"/>
          <w:divBdr>
            <w:top w:val="none" w:sz="0" w:space="0" w:color="auto"/>
            <w:left w:val="none" w:sz="0" w:space="0" w:color="auto"/>
            <w:bottom w:val="none" w:sz="0" w:space="0" w:color="auto"/>
            <w:right w:val="none" w:sz="0" w:space="0" w:color="auto"/>
          </w:divBdr>
          <w:divsChild>
            <w:div w:id="13849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05771">
      <w:bodyDiv w:val="1"/>
      <w:marLeft w:val="0"/>
      <w:marRight w:val="0"/>
      <w:marTop w:val="0"/>
      <w:marBottom w:val="0"/>
      <w:divBdr>
        <w:top w:val="none" w:sz="0" w:space="0" w:color="auto"/>
        <w:left w:val="none" w:sz="0" w:space="0" w:color="auto"/>
        <w:bottom w:val="none" w:sz="0" w:space="0" w:color="auto"/>
        <w:right w:val="none" w:sz="0" w:space="0" w:color="auto"/>
      </w:divBdr>
      <w:divsChild>
        <w:div w:id="1524854452">
          <w:marLeft w:val="0"/>
          <w:marRight w:val="0"/>
          <w:marTop w:val="0"/>
          <w:marBottom w:val="0"/>
          <w:divBdr>
            <w:top w:val="none" w:sz="0" w:space="0" w:color="auto"/>
            <w:left w:val="none" w:sz="0" w:space="0" w:color="auto"/>
            <w:bottom w:val="none" w:sz="0" w:space="0" w:color="auto"/>
            <w:right w:val="none" w:sz="0" w:space="0" w:color="auto"/>
          </w:divBdr>
        </w:div>
        <w:div w:id="778569397">
          <w:marLeft w:val="0"/>
          <w:marRight w:val="0"/>
          <w:marTop w:val="1125"/>
          <w:marBottom w:val="0"/>
          <w:divBdr>
            <w:top w:val="none" w:sz="0" w:space="0" w:color="auto"/>
            <w:left w:val="none" w:sz="0" w:space="0" w:color="auto"/>
            <w:bottom w:val="none" w:sz="0" w:space="0" w:color="auto"/>
            <w:right w:val="none" w:sz="0" w:space="0" w:color="auto"/>
          </w:divBdr>
          <w:divsChild>
            <w:div w:id="287472656">
              <w:marLeft w:val="0"/>
              <w:marRight w:val="0"/>
              <w:marTop w:val="0"/>
              <w:marBottom w:val="0"/>
              <w:divBdr>
                <w:top w:val="none" w:sz="0" w:space="0" w:color="auto"/>
                <w:left w:val="none" w:sz="0" w:space="0" w:color="auto"/>
                <w:bottom w:val="none" w:sz="0" w:space="0" w:color="auto"/>
                <w:right w:val="none" w:sz="0" w:space="0" w:color="auto"/>
              </w:divBdr>
              <w:divsChild>
                <w:div w:id="18043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999770">
      <w:bodyDiv w:val="1"/>
      <w:marLeft w:val="0"/>
      <w:marRight w:val="0"/>
      <w:marTop w:val="0"/>
      <w:marBottom w:val="0"/>
      <w:divBdr>
        <w:top w:val="none" w:sz="0" w:space="0" w:color="auto"/>
        <w:left w:val="none" w:sz="0" w:space="0" w:color="auto"/>
        <w:bottom w:val="none" w:sz="0" w:space="0" w:color="auto"/>
        <w:right w:val="none" w:sz="0" w:space="0" w:color="auto"/>
      </w:divBdr>
    </w:div>
    <w:div w:id="1234194122">
      <w:bodyDiv w:val="1"/>
      <w:marLeft w:val="0"/>
      <w:marRight w:val="0"/>
      <w:marTop w:val="0"/>
      <w:marBottom w:val="0"/>
      <w:divBdr>
        <w:top w:val="none" w:sz="0" w:space="0" w:color="auto"/>
        <w:left w:val="none" w:sz="0" w:space="0" w:color="auto"/>
        <w:bottom w:val="none" w:sz="0" w:space="0" w:color="auto"/>
        <w:right w:val="none" w:sz="0" w:space="0" w:color="auto"/>
      </w:divBdr>
      <w:divsChild>
        <w:div w:id="951203891">
          <w:marLeft w:val="0"/>
          <w:marRight w:val="0"/>
          <w:marTop w:val="0"/>
          <w:marBottom w:val="0"/>
          <w:divBdr>
            <w:top w:val="none" w:sz="0" w:space="0" w:color="auto"/>
            <w:left w:val="none" w:sz="0" w:space="0" w:color="auto"/>
            <w:bottom w:val="none" w:sz="0" w:space="0" w:color="auto"/>
            <w:right w:val="none" w:sz="0" w:space="0" w:color="auto"/>
          </w:divBdr>
        </w:div>
        <w:div w:id="1430463229">
          <w:marLeft w:val="0"/>
          <w:marRight w:val="0"/>
          <w:marTop w:val="1125"/>
          <w:marBottom w:val="0"/>
          <w:divBdr>
            <w:top w:val="none" w:sz="0" w:space="0" w:color="auto"/>
            <w:left w:val="none" w:sz="0" w:space="0" w:color="auto"/>
            <w:bottom w:val="none" w:sz="0" w:space="0" w:color="auto"/>
            <w:right w:val="none" w:sz="0" w:space="0" w:color="auto"/>
          </w:divBdr>
          <w:divsChild>
            <w:div w:id="48196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67049">
      <w:bodyDiv w:val="1"/>
      <w:marLeft w:val="0"/>
      <w:marRight w:val="0"/>
      <w:marTop w:val="0"/>
      <w:marBottom w:val="0"/>
      <w:divBdr>
        <w:top w:val="none" w:sz="0" w:space="0" w:color="auto"/>
        <w:left w:val="none" w:sz="0" w:space="0" w:color="auto"/>
        <w:bottom w:val="none" w:sz="0" w:space="0" w:color="auto"/>
        <w:right w:val="none" w:sz="0" w:space="0" w:color="auto"/>
      </w:divBdr>
    </w:div>
    <w:div w:id="1237133859">
      <w:bodyDiv w:val="1"/>
      <w:marLeft w:val="0"/>
      <w:marRight w:val="0"/>
      <w:marTop w:val="0"/>
      <w:marBottom w:val="0"/>
      <w:divBdr>
        <w:top w:val="none" w:sz="0" w:space="0" w:color="auto"/>
        <w:left w:val="none" w:sz="0" w:space="0" w:color="auto"/>
        <w:bottom w:val="none" w:sz="0" w:space="0" w:color="auto"/>
        <w:right w:val="none" w:sz="0" w:space="0" w:color="auto"/>
      </w:divBdr>
    </w:div>
    <w:div w:id="1238318557">
      <w:bodyDiv w:val="1"/>
      <w:marLeft w:val="0"/>
      <w:marRight w:val="0"/>
      <w:marTop w:val="0"/>
      <w:marBottom w:val="0"/>
      <w:divBdr>
        <w:top w:val="none" w:sz="0" w:space="0" w:color="auto"/>
        <w:left w:val="none" w:sz="0" w:space="0" w:color="auto"/>
        <w:bottom w:val="none" w:sz="0" w:space="0" w:color="auto"/>
        <w:right w:val="none" w:sz="0" w:space="0" w:color="auto"/>
      </w:divBdr>
      <w:divsChild>
        <w:div w:id="938566068">
          <w:marLeft w:val="0"/>
          <w:marRight w:val="0"/>
          <w:marTop w:val="0"/>
          <w:marBottom w:val="0"/>
          <w:divBdr>
            <w:top w:val="none" w:sz="0" w:space="0" w:color="auto"/>
            <w:left w:val="none" w:sz="0" w:space="0" w:color="auto"/>
            <w:bottom w:val="none" w:sz="0" w:space="0" w:color="auto"/>
            <w:right w:val="none" w:sz="0" w:space="0" w:color="auto"/>
          </w:divBdr>
        </w:div>
        <w:div w:id="399863724">
          <w:marLeft w:val="0"/>
          <w:marRight w:val="0"/>
          <w:marTop w:val="1125"/>
          <w:marBottom w:val="0"/>
          <w:divBdr>
            <w:top w:val="none" w:sz="0" w:space="0" w:color="auto"/>
            <w:left w:val="none" w:sz="0" w:space="0" w:color="auto"/>
            <w:bottom w:val="none" w:sz="0" w:space="0" w:color="auto"/>
            <w:right w:val="none" w:sz="0" w:space="0" w:color="auto"/>
          </w:divBdr>
          <w:divsChild>
            <w:div w:id="17434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46236">
      <w:bodyDiv w:val="1"/>
      <w:marLeft w:val="0"/>
      <w:marRight w:val="0"/>
      <w:marTop w:val="0"/>
      <w:marBottom w:val="0"/>
      <w:divBdr>
        <w:top w:val="none" w:sz="0" w:space="0" w:color="auto"/>
        <w:left w:val="none" w:sz="0" w:space="0" w:color="auto"/>
        <w:bottom w:val="none" w:sz="0" w:space="0" w:color="auto"/>
        <w:right w:val="none" w:sz="0" w:space="0" w:color="auto"/>
      </w:divBdr>
      <w:divsChild>
        <w:div w:id="705373970">
          <w:marLeft w:val="0"/>
          <w:marRight w:val="0"/>
          <w:marTop w:val="0"/>
          <w:marBottom w:val="0"/>
          <w:divBdr>
            <w:top w:val="none" w:sz="0" w:space="0" w:color="auto"/>
            <w:left w:val="none" w:sz="0" w:space="0" w:color="auto"/>
            <w:bottom w:val="none" w:sz="0" w:space="0" w:color="auto"/>
            <w:right w:val="none" w:sz="0" w:space="0" w:color="auto"/>
          </w:divBdr>
        </w:div>
        <w:div w:id="1124037999">
          <w:marLeft w:val="0"/>
          <w:marRight w:val="0"/>
          <w:marTop w:val="1125"/>
          <w:marBottom w:val="0"/>
          <w:divBdr>
            <w:top w:val="none" w:sz="0" w:space="0" w:color="auto"/>
            <w:left w:val="none" w:sz="0" w:space="0" w:color="auto"/>
            <w:bottom w:val="none" w:sz="0" w:space="0" w:color="auto"/>
            <w:right w:val="none" w:sz="0" w:space="0" w:color="auto"/>
          </w:divBdr>
          <w:divsChild>
            <w:div w:id="178973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98142">
      <w:bodyDiv w:val="1"/>
      <w:marLeft w:val="0"/>
      <w:marRight w:val="0"/>
      <w:marTop w:val="0"/>
      <w:marBottom w:val="0"/>
      <w:divBdr>
        <w:top w:val="none" w:sz="0" w:space="0" w:color="auto"/>
        <w:left w:val="none" w:sz="0" w:space="0" w:color="auto"/>
        <w:bottom w:val="none" w:sz="0" w:space="0" w:color="auto"/>
        <w:right w:val="none" w:sz="0" w:space="0" w:color="auto"/>
      </w:divBdr>
    </w:div>
    <w:div w:id="1244534222">
      <w:bodyDiv w:val="1"/>
      <w:marLeft w:val="0"/>
      <w:marRight w:val="0"/>
      <w:marTop w:val="0"/>
      <w:marBottom w:val="0"/>
      <w:divBdr>
        <w:top w:val="none" w:sz="0" w:space="0" w:color="auto"/>
        <w:left w:val="none" w:sz="0" w:space="0" w:color="auto"/>
        <w:bottom w:val="none" w:sz="0" w:space="0" w:color="auto"/>
        <w:right w:val="none" w:sz="0" w:space="0" w:color="auto"/>
      </w:divBdr>
      <w:divsChild>
        <w:div w:id="1027413974">
          <w:marLeft w:val="0"/>
          <w:marRight w:val="0"/>
          <w:marTop w:val="0"/>
          <w:marBottom w:val="0"/>
          <w:divBdr>
            <w:top w:val="none" w:sz="0" w:space="0" w:color="auto"/>
            <w:left w:val="none" w:sz="0" w:space="0" w:color="auto"/>
            <w:bottom w:val="none" w:sz="0" w:space="0" w:color="auto"/>
            <w:right w:val="none" w:sz="0" w:space="0" w:color="auto"/>
          </w:divBdr>
        </w:div>
        <w:div w:id="1446345705">
          <w:marLeft w:val="0"/>
          <w:marRight w:val="0"/>
          <w:marTop w:val="1125"/>
          <w:marBottom w:val="0"/>
          <w:divBdr>
            <w:top w:val="none" w:sz="0" w:space="0" w:color="auto"/>
            <w:left w:val="none" w:sz="0" w:space="0" w:color="auto"/>
            <w:bottom w:val="none" w:sz="0" w:space="0" w:color="auto"/>
            <w:right w:val="none" w:sz="0" w:space="0" w:color="auto"/>
          </w:divBdr>
          <w:divsChild>
            <w:div w:id="209697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3145">
      <w:bodyDiv w:val="1"/>
      <w:marLeft w:val="0"/>
      <w:marRight w:val="0"/>
      <w:marTop w:val="0"/>
      <w:marBottom w:val="0"/>
      <w:divBdr>
        <w:top w:val="none" w:sz="0" w:space="0" w:color="auto"/>
        <w:left w:val="none" w:sz="0" w:space="0" w:color="auto"/>
        <w:bottom w:val="none" w:sz="0" w:space="0" w:color="auto"/>
        <w:right w:val="none" w:sz="0" w:space="0" w:color="auto"/>
      </w:divBdr>
      <w:divsChild>
        <w:div w:id="1118639814">
          <w:marLeft w:val="0"/>
          <w:marRight w:val="0"/>
          <w:marTop w:val="1125"/>
          <w:marBottom w:val="0"/>
          <w:divBdr>
            <w:top w:val="none" w:sz="0" w:space="0" w:color="auto"/>
            <w:left w:val="none" w:sz="0" w:space="0" w:color="auto"/>
            <w:bottom w:val="none" w:sz="0" w:space="0" w:color="auto"/>
            <w:right w:val="none" w:sz="0" w:space="0" w:color="auto"/>
          </w:divBdr>
          <w:divsChild>
            <w:div w:id="1209806099">
              <w:marLeft w:val="0"/>
              <w:marRight w:val="0"/>
              <w:marTop w:val="0"/>
              <w:marBottom w:val="0"/>
              <w:divBdr>
                <w:top w:val="none" w:sz="0" w:space="0" w:color="auto"/>
                <w:left w:val="none" w:sz="0" w:space="0" w:color="auto"/>
                <w:bottom w:val="none" w:sz="0" w:space="0" w:color="auto"/>
                <w:right w:val="none" w:sz="0" w:space="0" w:color="auto"/>
              </w:divBdr>
            </w:div>
          </w:divsChild>
        </w:div>
        <w:div w:id="1336415729">
          <w:marLeft w:val="0"/>
          <w:marRight w:val="0"/>
          <w:marTop w:val="0"/>
          <w:marBottom w:val="0"/>
          <w:divBdr>
            <w:top w:val="none" w:sz="0" w:space="0" w:color="auto"/>
            <w:left w:val="none" w:sz="0" w:space="0" w:color="auto"/>
            <w:bottom w:val="none" w:sz="0" w:space="0" w:color="auto"/>
            <w:right w:val="none" w:sz="0" w:space="0" w:color="auto"/>
          </w:divBdr>
        </w:div>
      </w:divsChild>
    </w:div>
    <w:div w:id="1257978270">
      <w:bodyDiv w:val="1"/>
      <w:marLeft w:val="0"/>
      <w:marRight w:val="0"/>
      <w:marTop w:val="0"/>
      <w:marBottom w:val="0"/>
      <w:divBdr>
        <w:top w:val="none" w:sz="0" w:space="0" w:color="auto"/>
        <w:left w:val="none" w:sz="0" w:space="0" w:color="auto"/>
        <w:bottom w:val="none" w:sz="0" w:space="0" w:color="auto"/>
        <w:right w:val="none" w:sz="0" w:space="0" w:color="auto"/>
      </w:divBdr>
      <w:divsChild>
        <w:div w:id="1547336085">
          <w:marLeft w:val="0"/>
          <w:marRight w:val="0"/>
          <w:marTop w:val="0"/>
          <w:marBottom w:val="0"/>
          <w:divBdr>
            <w:top w:val="none" w:sz="0" w:space="0" w:color="auto"/>
            <w:left w:val="none" w:sz="0" w:space="0" w:color="auto"/>
            <w:bottom w:val="none" w:sz="0" w:space="0" w:color="auto"/>
            <w:right w:val="none" w:sz="0" w:space="0" w:color="auto"/>
          </w:divBdr>
        </w:div>
        <w:div w:id="1827933477">
          <w:marLeft w:val="0"/>
          <w:marRight w:val="0"/>
          <w:marTop w:val="1125"/>
          <w:marBottom w:val="0"/>
          <w:divBdr>
            <w:top w:val="none" w:sz="0" w:space="0" w:color="auto"/>
            <w:left w:val="none" w:sz="0" w:space="0" w:color="auto"/>
            <w:bottom w:val="none" w:sz="0" w:space="0" w:color="auto"/>
            <w:right w:val="none" w:sz="0" w:space="0" w:color="auto"/>
          </w:divBdr>
          <w:divsChild>
            <w:div w:id="184400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03486">
      <w:bodyDiv w:val="1"/>
      <w:marLeft w:val="0"/>
      <w:marRight w:val="0"/>
      <w:marTop w:val="0"/>
      <w:marBottom w:val="0"/>
      <w:divBdr>
        <w:top w:val="none" w:sz="0" w:space="0" w:color="auto"/>
        <w:left w:val="none" w:sz="0" w:space="0" w:color="auto"/>
        <w:bottom w:val="none" w:sz="0" w:space="0" w:color="auto"/>
        <w:right w:val="none" w:sz="0" w:space="0" w:color="auto"/>
      </w:divBdr>
      <w:divsChild>
        <w:div w:id="1682900717">
          <w:marLeft w:val="0"/>
          <w:marRight w:val="0"/>
          <w:marTop w:val="0"/>
          <w:marBottom w:val="0"/>
          <w:divBdr>
            <w:top w:val="none" w:sz="0" w:space="0" w:color="auto"/>
            <w:left w:val="none" w:sz="0" w:space="0" w:color="auto"/>
            <w:bottom w:val="none" w:sz="0" w:space="0" w:color="auto"/>
            <w:right w:val="none" w:sz="0" w:space="0" w:color="auto"/>
          </w:divBdr>
        </w:div>
        <w:div w:id="1505701539">
          <w:marLeft w:val="0"/>
          <w:marRight w:val="0"/>
          <w:marTop w:val="1125"/>
          <w:marBottom w:val="0"/>
          <w:divBdr>
            <w:top w:val="none" w:sz="0" w:space="0" w:color="auto"/>
            <w:left w:val="none" w:sz="0" w:space="0" w:color="auto"/>
            <w:bottom w:val="none" w:sz="0" w:space="0" w:color="auto"/>
            <w:right w:val="none" w:sz="0" w:space="0" w:color="auto"/>
          </w:divBdr>
          <w:divsChild>
            <w:div w:id="9546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0039">
      <w:bodyDiv w:val="1"/>
      <w:marLeft w:val="0"/>
      <w:marRight w:val="0"/>
      <w:marTop w:val="0"/>
      <w:marBottom w:val="0"/>
      <w:divBdr>
        <w:top w:val="none" w:sz="0" w:space="0" w:color="auto"/>
        <w:left w:val="none" w:sz="0" w:space="0" w:color="auto"/>
        <w:bottom w:val="none" w:sz="0" w:space="0" w:color="auto"/>
        <w:right w:val="none" w:sz="0" w:space="0" w:color="auto"/>
      </w:divBdr>
      <w:divsChild>
        <w:div w:id="1969117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5729267">
      <w:bodyDiv w:val="1"/>
      <w:marLeft w:val="0"/>
      <w:marRight w:val="0"/>
      <w:marTop w:val="0"/>
      <w:marBottom w:val="0"/>
      <w:divBdr>
        <w:top w:val="none" w:sz="0" w:space="0" w:color="auto"/>
        <w:left w:val="none" w:sz="0" w:space="0" w:color="auto"/>
        <w:bottom w:val="none" w:sz="0" w:space="0" w:color="auto"/>
        <w:right w:val="none" w:sz="0" w:space="0" w:color="auto"/>
      </w:divBdr>
      <w:divsChild>
        <w:div w:id="1964728438">
          <w:marLeft w:val="0"/>
          <w:marRight w:val="0"/>
          <w:marTop w:val="0"/>
          <w:marBottom w:val="0"/>
          <w:divBdr>
            <w:top w:val="none" w:sz="0" w:space="0" w:color="auto"/>
            <w:left w:val="none" w:sz="0" w:space="0" w:color="auto"/>
            <w:bottom w:val="none" w:sz="0" w:space="0" w:color="auto"/>
            <w:right w:val="none" w:sz="0" w:space="0" w:color="auto"/>
          </w:divBdr>
        </w:div>
        <w:div w:id="1809468253">
          <w:marLeft w:val="0"/>
          <w:marRight w:val="0"/>
          <w:marTop w:val="1125"/>
          <w:marBottom w:val="0"/>
          <w:divBdr>
            <w:top w:val="none" w:sz="0" w:space="0" w:color="auto"/>
            <w:left w:val="none" w:sz="0" w:space="0" w:color="auto"/>
            <w:bottom w:val="none" w:sz="0" w:space="0" w:color="auto"/>
            <w:right w:val="none" w:sz="0" w:space="0" w:color="auto"/>
          </w:divBdr>
          <w:divsChild>
            <w:div w:id="206683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18069">
      <w:bodyDiv w:val="1"/>
      <w:marLeft w:val="0"/>
      <w:marRight w:val="0"/>
      <w:marTop w:val="0"/>
      <w:marBottom w:val="0"/>
      <w:divBdr>
        <w:top w:val="none" w:sz="0" w:space="0" w:color="auto"/>
        <w:left w:val="none" w:sz="0" w:space="0" w:color="auto"/>
        <w:bottom w:val="none" w:sz="0" w:space="0" w:color="auto"/>
        <w:right w:val="none" w:sz="0" w:space="0" w:color="auto"/>
      </w:divBdr>
      <w:divsChild>
        <w:div w:id="442723770">
          <w:marLeft w:val="0"/>
          <w:marRight w:val="0"/>
          <w:marTop w:val="0"/>
          <w:marBottom w:val="300"/>
          <w:divBdr>
            <w:top w:val="none" w:sz="0" w:space="0" w:color="auto"/>
            <w:left w:val="none" w:sz="0" w:space="0" w:color="auto"/>
            <w:bottom w:val="none" w:sz="0" w:space="0" w:color="auto"/>
            <w:right w:val="none" w:sz="0" w:space="0" w:color="auto"/>
          </w:divBdr>
        </w:div>
        <w:div w:id="1941834304">
          <w:marLeft w:val="0"/>
          <w:marRight w:val="0"/>
          <w:marTop w:val="0"/>
          <w:marBottom w:val="450"/>
          <w:divBdr>
            <w:top w:val="none" w:sz="0" w:space="0" w:color="auto"/>
            <w:left w:val="none" w:sz="0" w:space="0" w:color="auto"/>
            <w:bottom w:val="none" w:sz="0" w:space="0" w:color="auto"/>
            <w:right w:val="none" w:sz="0" w:space="0" w:color="auto"/>
          </w:divBdr>
          <w:divsChild>
            <w:div w:id="1609465150">
              <w:marLeft w:val="0"/>
              <w:marRight w:val="0"/>
              <w:marTop w:val="0"/>
              <w:marBottom w:val="0"/>
              <w:divBdr>
                <w:top w:val="none" w:sz="0" w:space="0" w:color="auto"/>
                <w:left w:val="none" w:sz="0" w:space="0" w:color="auto"/>
                <w:bottom w:val="none" w:sz="0" w:space="0" w:color="auto"/>
                <w:right w:val="none" w:sz="0" w:space="0" w:color="auto"/>
              </w:divBdr>
              <w:divsChild>
                <w:div w:id="1641958931">
                  <w:marLeft w:val="0"/>
                  <w:marRight w:val="0"/>
                  <w:marTop w:val="0"/>
                  <w:marBottom w:val="0"/>
                  <w:divBdr>
                    <w:top w:val="none" w:sz="0" w:space="0" w:color="auto"/>
                    <w:left w:val="none" w:sz="0" w:space="0" w:color="auto"/>
                    <w:bottom w:val="none" w:sz="0" w:space="0" w:color="auto"/>
                    <w:right w:val="none" w:sz="0" w:space="0" w:color="auto"/>
                  </w:divBdr>
                </w:div>
                <w:div w:id="926156172">
                  <w:marLeft w:val="0"/>
                  <w:marRight w:val="0"/>
                  <w:marTop w:val="1125"/>
                  <w:marBottom w:val="0"/>
                  <w:divBdr>
                    <w:top w:val="none" w:sz="0" w:space="0" w:color="auto"/>
                    <w:left w:val="none" w:sz="0" w:space="0" w:color="auto"/>
                    <w:bottom w:val="none" w:sz="0" w:space="0" w:color="auto"/>
                    <w:right w:val="none" w:sz="0" w:space="0" w:color="auto"/>
                  </w:divBdr>
                  <w:divsChild>
                    <w:div w:id="126708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349711">
      <w:bodyDiv w:val="1"/>
      <w:marLeft w:val="0"/>
      <w:marRight w:val="0"/>
      <w:marTop w:val="0"/>
      <w:marBottom w:val="0"/>
      <w:divBdr>
        <w:top w:val="none" w:sz="0" w:space="0" w:color="auto"/>
        <w:left w:val="none" w:sz="0" w:space="0" w:color="auto"/>
        <w:bottom w:val="none" w:sz="0" w:space="0" w:color="auto"/>
        <w:right w:val="none" w:sz="0" w:space="0" w:color="auto"/>
      </w:divBdr>
      <w:divsChild>
        <w:div w:id="43992347">
          <w:marLeft w:val="0"/>
          <w:marRight w:val="0"/>
          <w:marTop w:val="0"/>
          <w:marBottom w:val="0"/>
          <w:divBdr>
            <w:top w:val="none" w:sz="0" w:space="0" w:color="auto"/>
            <w:left w:val="none" w:sz="0" w:space="0" w:color="auto"/>
            <w:bottom w:val="none" w:sz="0" w:space="0" w:color="auto"/>
            <w:right w:val="none" w:sz="0" w:space="0" w:color="auto"/>
          </w:divBdr>
        </w:div>
      </w:divsChild>
    </w:div>
    <w:div w:id="1268585483">
      <w:bodyDiv w:val="1"/>
      <w:marLeft w:val="0"/>
      <w:marRight w:val="0"/>
      <w:marTop w:val="0"/>
      <w:marBottom w:val="0"/>
      <w:divBdr>
        <w:top w:val="none" w:sz="0" w:space="0" w:color="auto"/>
        <w:left w:val="none" w:sz="0" w:space="0" w:color="auto"/>
        <w:bottom w:val="none" w:sz="0" w:space="0" w:color="auto"/>
        <w:right w:val="none" w:sz="0" w:space="0" w:color="auto"/>
      </w:divBdr>
      <w:divsChild>
        <w:div w:id="185214100">
          <w:marLeft w:val="0"/>
          <w:marRight w:val="0"/>
          <w:marTop w:val="0"/>
          <w:marBottom w:val="300"/>
          <w:divBdr>
            <w:top w:val="none" w:sz="0" w:space="0" w:color="auto"/>
            <w:left w:val="none" w:sz="0" w:space="0" w:color="auto"/>
            <w:bottom w:val="none" w:sz="0" w:space="0" w:color="auto"/>
            <w:right w:val="none" w:sz="0" w:space="0" w:color="auto"/>
          </w:divBdr>
        </w:div>
        <w:div w:id="684406172">
          <w:marLeft w:val="0"/>
          <w:marRight w:val="0"/>
          <w:marTop w:val="0"/>
          <w:marBottom w:val="450"/>
          <w:divBdr>
            <w:top w:val="none" w:sz="0" w:space="0" w:color="auto"/>
            <w:left w:val="none" w:sz="0" w:space="0" w:color="auto"/>
            <w:bottom w:val="none" w:sz="0" w:space="0" w:color="auto"/>
            <w:right w:val="none" w:sz="0" w:space="0" w:color="auto"/>
          </w:divBdr>
          <w:divsChild>
            <w:div w:id="1899701472">
              <w:marLeft w:val="0"/>
              <w:marRight w:val="0"/>
              <w:marTop w:val="0"/>
              <w:marBottom w:val="0"/>
              <w:divBdr>
                <w:top w:val="none" w:sz="0" w:space="0" w:color="auto"/>
                <w:left w:val="none" w:sz="0" w:space="0" w:color="auto"/>
                <w:bottom w:val="none" w:sz="0" w:space="0" w:color="auto"/>
                <w:right w:val="none" w:sz="0" w:space="0" w:color="auto"/>
              </w:divBdr>
              <w:divsChild>
                <w:div w:id="1415080298">
                  <w:marLeft w:val="0"/>
                  <w:marRight w:val="0"/>
                  <w:marTop w:val="0"/>
                  <w:marBottom w:val="0"/>
                  <w:divBdr>
                    <w:top w:val="none" w:sz="0" w:space="0" w:color="auto"/>
                    <w:left w:val="none" w:sz="0" w:space="0" w:color="auto"/>
                    <w:bottom w:val="none" w:sz="0" w:space="0" w:color="auto"/>
                    <w:right w:val="none" w:sz="0" w:space="0" w:color="auto"/>
                  </w:divBdr>
                </w:div>
                <w:div w:id="11151005">
                  <w:marLeft w:val="0"/>
                  <w:marRight w:val="0"/>
                  <w:marTop w:val="1125"/>
                  <w:marBottom w:val="0"/>
                  <w:divBdr>
                    <w:top w:val="none" w:sz="0" w:space="0" w:color="auto"/>
                    <w:left w:val="none" w:sz="0" w:space="0" w:color="auto"/>
                    <w:bottom w:val="none" w:sz="0" w:space="0" w:color="auto"/>
                    <w:right w:val="none" w:sz="0" w:space="0" w:color="auto"/>
                  </w:divBdr>
                  <w:divsChild>
                    <w:div w:id="6314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928447">
      <w:bodyDiv w:val="1"/>
      <w:marLeft w:val="0"/>
      <w:marRight w:val="0"/>
      <w:marTop w:val="0"/>
      <w:marBottom w:val="0"/>
      <w:divBdr>
        <w:top w:val="none" w:sz="0" w:space="0" w:color="auto"/>
        <w:left w:val="none" w:sz="0" w:space="0" w:color="auto"/>
        <w:bottom w:val="none" w:sz="0" w:space="0" w:color="auto"/>
        <w:right w:val="none" w:sz="0" w:space="0" w:color="auto"/>
      </w:divBdr>
      <w:divsChild>
        <w:div w:id="4947104">
          <w:marLeft w:val="0"/>
          <w:marRight w:val="0"/>
          <w:marTop w:val="0"/>
          <w:marBottom w:val="0"/>
          <w:divBdr>
            <w:top w:val="none" w:sz="0" w:space="0" w:color="auto"/>
            <w:left w:val="none" w:sz="0" w:space="0" w:color="auto"/>
            <w:bottom w:val="none" w:sz="0" w:space="0" w:color="auto"/>
            <w:right w:val="none" w:sz="0" w:space="0" w:color="auto"/>
          </w:divBdr>
          <w:divsChild>
            <w:div w:id="2076780286">
              <w:marLeft w:val="-300"/>
              <w:marRight w:val="0"/>
              <w:marTop w:val="0"/>
              <w:marBottom w:val="0"/>
              <w:divBdr>
                <w:top w:val="none" w:sz="0" w:space="0" w:color="auto"/>
                <w:left w:val="none" w:sz="0" w:space="0" w:color="auto"/>
                <w:bottom w:val="none" w:sz="0" w:space="0" w:color="auto"/>
                <w:right w:val="none" w:sz="0" w:space="0" w:color="auto"/>
              </w:divBdr>
              <w:divsChild>
                <w:div w:id="565725416">
                  <w:marLeft w:val="0"/>
                  <w:marRight w:val="0"/>
                  <w:marTop w:val="0"/>
                  <w:marBottom w:val="450"/>
                  <w:divBdr>
                    <w:top w:val="none" w:sz="0" w:space="0" w:color="auto"/>
                    <w:left w:val="none" w:sz="0" w:space="0" w:color="auto"/>
                    <w:bottom w:val="none" w:sz="0" w:space="0" w:color="auto"/>
                    <w:right w:val="none" w:sz="0" w:space="0" w:color="auto"/>
                  </w:divBdr>
                  <w:divsChild>
                    <w:div w:id="1617100804">
                      <w:marLeft w:val="0"/>
                      <w:marRight w:val="0"/>
                      <w:marTop w:val="0"/>
                      <w:marBottom w:val="0"/>
                      <w:divBdr>
                        <w:top w:val="none" w:sz="0" w:space="0" w:color="auto"/>
                        <w:left w:val="none" w:sz="0" w:space="0" w:color="auto"/>
                        <w:bottom w:val="none" w:sz="0" w:space="0" w:color="auto"/>
                        <w:right w:val="none" w:sz="0" w:space="0" w:color="auto"/>
                      </w:divBdr>
                      <w:divsChild>
                        <w:div w:id="2095006357">
                          <w:marLeft w:val="0"/>
                          <w:marRight w:val="0"/>
                          <w:marTop w:val="0"/>
                          <w:marBottom w:val="0"/>
                          <w:divBdr>
                            <w:top w:val="none" w:sz="0" w:space="0" w:color="auto"/>
                            <w:left w:val="none" w:sz="0" w:space="0" w:color="auto"/>
                            <w:bottom w:val="none" w:sz="0" w:space="0" w:color="auto"/>
                            <w:right w:val="none" w:sz="0" w:space="0" w:color="auto"/>
                          </w:divBdr>
                        </w:div>
                        <w:div w:id="1742827750">
                          <w:marLeft w:val="0"/>
                          <w:marRight w:val="0"/>
                          <w:marTop w:val="1125"/>
                          <w:marBottom w:val="0"/>
                          <w:divBdr>
                            <w:top w:val="none" w:sz="0" w:space="0" w:color="auto"/>
                            <w:left w:val="none" w:sz="0" w:space="0" w:color="auto"/>
                            <w:bottom w:val="none" w:sz="0" w:space="0" w:color="auto"/>
                            <w:right w:val="none" w:sz="0" w:space="0" w:color="auto"/>
                          </w:divBdr>
                          <w:divsChild>
                            <w:div w:id="154934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830337">
      <w:bodyDiv w:val="1"/>
      <w:marLeft w:val="0"/>
      <w:marRight w:val="0"/>
      <w:marTop w:val="0"/>
      <w:marBottom w:val="0"/>
      <w:divBdr>
        <w:top w:val="none" w:sz="0" w:space="0" w:color="auto"/>
        <w:left w:val="none" w:sz="0" w:space="0" w:color="auto"/>
        <w:bottom w:val="none" w:sz="0" w:space="0" w:color="auto"/>
        <w:right w:val="none" w:sz="0" w:space="0" w:color="auto"/>
      </w:divBdr>
      <w:divsChild>
        <w:div w:id="2146922301">
          <w:marLeft w:val="0"/>
          <w:marRight w:val="0"/>
          <w:marTop w:val="0"/>
          <w:marBottom w:val="0"/>
          <w:divBdr>
            <w:top w:val="none" w:sz="0" w:space="0" w:color="auto"/>
            <w:left w:val="none" w:sz="0" w:space="0" w:color="auto"/>
            <w:bottom w:val="none" w:sz="0" w:space="0" w:color="auto"/>
            <w:right w:val="none" w:sz="0" w:space="0" w:color="auto"/>
          </w:divBdr>
        </w:div>
        <w:div w:id="1860853812">
          <w:marLeft w:val="0"/>
          <w:marRight w:val="0"/>
          <w:marTop w:val="1125"/>
          <w:marBottom w:val="0"/>
          <w:divBdr>
            <w:top w:val="none" w:sz="0" w:space="0" w:color="auto"/>
            <w:left w:val="none" w:sz="0" w:space="0" w:color="auto"/>
            <w:bottom w:val="none" w:sz="0" w:space="0" w:color="auto"/>
            <w:right w:val="none" w:sz="0" w:space="0" w:color="auto"/>
          </w:divBdr>
          <w:divsChild>
            <w:div w:id="28208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66206">
      <w:bodyDiv w:val="1"/>
      <w:marLeft w:val="0"/>
      <w:marRight w:val="0"/>
      <w:marTop w:val="0"/>
      <w:marBottom w:val="0"/>
      <w:divBdr>
        <w:top w:val="none" w:sz="0" w:space="0" w:color="auto"/>
        <w:left w:val="none" w:sz="0" w:space="0" w:color="auto"/>
        <w:bottom w:val="none" w:sz="0" w:space="0" w:color="auto"/>
        <w:right w:val="none" w:sz="0" w:space="0" w:color="auto"/>
      </w:divBdr>
      <w:divsChild>
        <w:div w:id="626621322">
          <w:marLeft w:val="0"/>
          <w:marRight w:val="0"/>
          <w:marTop w:val="0"/>
          <w:marBottom w:val="300"/>
          <w:divBdr>
            <w:top w:val="none" w:sz="0" w:space="0" w:color="auto"/>
            <w:left w:val="none" w:sz="0" w:space="0" w:color="auto"/>
            <w:bottom w:val="none" w:sz="0" w:space="0" w:color="auto"/>
            <w:right w:val="none" w:sz="0" w:space="0" w:color="auto"/>
          </w:divBdr>
        </w:div>
        <w:div w:id="2035300044">
          <w:marLeft w:val="0"/>
          <w:marRight w:val="0"/>
          <w:marTop w:val="0"/>
          <w:marBottom w:val="450"/>
          <w:divBdr>
            <w:top w:val="none" w:sz="0" w:space="0" w:color="auto"/>
            <w:left w:val="none" w:sz="0" w:space="0" w:color="auto"/>
            <w:bottom w:val="none" w:sz="0" w:space="0" w:color="auto"/>
            <w:right w:val="none" w:sz="0" w:space="0" w:color="auto"/>
          </w:divBdr>
          <w:divsChild>
            <w:div w:id="1603104062">
              <w:marLeft w:val="0"/>
              <w:marRight w:val="0"/>
              <w:marTop w:val="0"/>
              <w:marBottom w:val="0"/>
              <w:divBdr>
                <w:top w:val="none" w:sz="0" w:space="0" w:color="auto"/>
                <w:left w:val="none" w:sz="0" w:space="0" w:color="auto"/>
                <w:bottom w:val="none" w:sz="0" w:space="0" w:color="auto"/>
                <w:right w:val="none" w:sz="0" w:space="0" w:color="auto"/>
              </w:divBdr>
              <w:divsChild>
                <w:div w:id="252007028">
                  <w:marLeft w:val="0"/>
                  <w:marRight w:val="0"/>
                  <w:marTop w:val="1125"/>
                  <w:marBottom w:val="0"/>
                  <w:divBdr>
                    <w:top w:val="none" w:sz="0" w:space="0" w:color="auto"/>
                    <w:left w:val="none" w:sz="0" w:space="0" w:color="auto"/>
                    <w:bottom w:val="none" w:sz="0" w:space="0" w:color="auto"/>
                    <w:right w:val="none" w:sz="0" w:space="0" w:color="auto"/>
                  </w:divBdr>
                  <w:divsChild>
                    <w:div w:id="1724058979">
                      <w:marLeft w:val="0"/>
                      <w:marRight w:val="0"/>
                      <w:marTop w:val="0"/>
                      <w:marBottom w:val="0"/>
                      <w:divBdr>
                        <w:top w:val="none" w:sz="0" w:space="0" w:color="auto"/>
                        <w:left w:val="none" w:sz="0" w:space="0" w:color="auto"/>
                        <w:bottom w:val="none" w:sz="0" w:space="0" w:color="auto"/>
                        <w:right w:val="none" w:sz="0" w:space="0" w:color="auto"/>
                      </w:divBdr>
                    </w:div>
                  </w:divsChild>
                </w:div>
                <w:div w:id="71566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6209">
      <w:bodyDiv w:val="1"/>
      <w:marLeft w:val="0"/>
      <w:marRight w:val="0"/>
      <w:marTop w:val="0"/>
      <w:marBottom w:val="0"/>
      <w:divBdr>
        <w:top w:val="none" w:sz="0" w:space="0" w:color="auto"/>
        <w:left w:val="none" w:sz="0" w:space="0" w:color="auto"/>
        <w:bottom w:val="none" w:sz="0" w:space="0" w:color="auto"/>
        <w:right w:val="none" w:sz="0" w:space="0" w:color="auto"/>
      </w:divBdr>
      <w:divsChild>
        <w:div w:id="337074591">
          <w:marLeft w:val="0"/>
          <w:marRight w:val="0"/>
          <w:marTop w:val="1125"/>
          <w:marBottom w:val="0"/>
          <w:divBdr>
            <w:top w:val="none" w:sz="0" w:space="0" w:color="auto"/>
            <w:left w:val="none" w:sz="0" w:space="0" w:color="auto"/>
            <w:bottom w:val="none" w:sz="0" w:space="0" w:color="auto"/>
            <w:right w:val="none" w:sz="0" w:space="0" w:color="auto"/>
          </w:divBdr>
          <w:divsChild>
            <w:div w:id="2009861815">
              <w:marLeft w:val="0"/>
              <w:marRight w:val="0"/>
              <w:marTop w:val="0"/>
              <w:marBottom w:val="0"/>
              <w:divBdr>
                <w:top w:val="none" w:sz="0" w:space="0" w:color="auto"/>
                <w:left w:val="none" w:sz="0" w:space="0" w:color="auto"/>
                <w:bottom w:val="none" w:sz="0" w:space="0" w:color="auto"/>
                <w:right w:val="none" w:sz="0" w:space="0" w:color="auto"/>
              </w:divBdr>
              <w:divsChild>
                <w:div w:id="9991930">
                  <w:marLeft w:val="0"/>
                  <w:marRight w:val="0"/>
                  <w:marTop w:val="0"/>
                  <w:marBottom w:val="0"/>
                  <w:divBdr>
                    <w:top w:val="none" w:sz="0" w:space="0" w:color="auto"/>
                    <w:left w:val="none" w:sz="0" w:space="0" w:color="auto"/>
                    <w:bottom w:val="none" w:sz="0" w:space="0" w:color="auto"/>
                    <w:right w:val="none" w:sz="0" w:space="0" w:color="auto"/>
                  </w:divBdr>
                </w:div>
                <w:div w:id="17243332">
                  <w:marLeft w:val="0"/>
                  <w:marRight w:val="0"/>
                  <w:marTop w:val="0"/>
                  <w:marBottom w:val="0"/>
                  <w:divBdr>
                    <w:top w:val="none" w:sz="0" w:space="0" w:color="auto"/>
                    <w:left w:val="none" w:sz="0" w:space="0" w:color="auto"/>
                    <w:bottom w:val="none" w:sz="0" w:space="0" w:color="auto"/>
                    <w:right w:val="none" w:sz="0" w:space="0" w:color="auto"/>
                  </w:divBdr>
                </w:div>
                <w:div w:id="145708030">
                  <w:marLeft w:val="0"/>
                  <w:marRight w:val="0"/>
                  <w:marTop w:val="0"/>
                  <w:marBottom w:val="0"/>
                  <w:divBdr>
                    <w:top w:val="none" w:sz="0" w:space="0" w:color="auto"/>
                    <w:left w:val="none" w:sz="0" w:space="0" w:color="auto"/>
                    <w:bottom w:val="none" w:sz="0" w:space="0" w:color="auto"/>
                    <w:right w:val="none" w:sz="0" w:space="0" w:color="auto"/>
                  </w:divBdr>
                </w:div>
                <w:div w:id="836073357">
                  <w:marLeft w:val="0"/>
                  <w:marRight w:val="0"/>
                  <w:marTop w:val="0"/>
                  <w:marBottom w:val="0"/>
                  <w:divBdr>
                    <w:top w:val="none" w:sz="0" w:space="0" w:color="auto"/>
                    <w:left w:val="none" w:sz="0" w:space="0" w:color="auto"/>
                    <w:bottom w:val="none" w:sz="0" w:space="0" w:color="auto"/>
                    <w:right w:val="none" w:sz="0" w:space="0" w:color="auto"/>
                  </w:divBdr>
                </w:div>
                <w:div w:id="1579948684">
                  <w:marLeft w:val="0"/>
                  <w:marRight w:val="0"/>
                  <w:marTop w:val="0"/>
                  <w:marBottom w:val="0"/>
                  <w:divBdr>
                    <w:top w:val="none" w:sz="0" w:space="0" w:color="auto"/>
                    <w:left w:val="none" w:sz="0" w:space="0" w:color="auto"/>
                    <w:bottom w:val="none" w:sz="0" w:space="0" w:color="auto"/>
                    <w:right w:val="none" w:sz="0" w:space="0" w:color="auto"/>
                  </w:divBdr>
                </w:div>
                <w:div w:id="17935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90105">
          <w:marLeft w:val="0"/>
          <w:marRight w:val="0"/>
          <w:marTop w:val="0"/>
          <w:marBottom w:val="0"/>
          <w:divBdr>
            <w:top w:val="none" w:sz="0" w:space="0" w:color="auto"/>
            <w:left w:val="none" w:sz="0" w:space="0" w:color="auto"/>
            <w:bottom w:val="none" w:sz="0" w:space="0" w:color="auto"/>
            <w:right w:val="none" w:sz="0" w:space="0" w:color="auto"/>
          </w:divBdr>
        </w:div>
      </w:divsChild>
    </w:div>
    <w:div w:id="1282567573">
      <w:bodyDiv w:val="1"/>
      <w:marLeft w:val="0"/>
      <w:marRight w:val="0"/>
      <w:marTop w:val="0"/>
      <w:marBottom w:val="0"/>
      <w:divBdr>
        <w:top w:val="none" w:sz="0" w:space="0" w:color="auto"/>
        <w:left w:val="none" w:sz="0" w:space="0" w:color="auto"/>
        <w:bottom w:val="none" w:sz="0" w:space="0" w:color="auto"/>
        <w:right w:val="none" w:sz="0" w:space="0" w:color="auto"/>
      </w:divBdr>
      <w:divsChild>
        <w:div w:id="1275674422">
          <w:marLeft w:val="0"/>
          <w:marRight w:val="0"/>
          <w:marTop w:val="0"/>
          <w:marBottom w:val="0"/>
          <w:divBdr>
            <w:top w:val="none" w:sz="0" w:space="0" w:color="auto"/>
            <w:left w:val="none" w:sz="0" w:space="0" w:color="auto"/>
            <w:bottom w:val="none" w:sz="0" w:space="0" w:color="auto"/>
            <w:right w:val="none" w:sz="0" w:space="0" w:color="auto"/>
          </w:divBdr>
        </w:div>
        <w:div w:id="1046417011">
          <w:marLeft w:val="0"/>
          <w:marRight w:val="0"/>
          <w:marTop w:val="1125"/>
          <w:marBottom w:val="0"/>
          <w:divBdr>
            <w:top w:val="none" w:sz="0" w:space="0" w:color="auto"/>
            <w:left w:val="none" w:sz="0" w:space="0" w:color="auto"/>
            <w:bottom w:val="none" w:sz="0" w:space="0" w:color="auto"/>
            <w:right w:val="none" w:sz="0" w:space="0" w:color="auto"/>
          </w:divBdr>
          <w:divsChild>
            <w:div w:id="29773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79561">
      <w:bodyDiv w:val="1"/>
      <w:marLeft w:val="0"/>
      <w:marRight w:val="0"/>
      <w:marTop w:val="0"/>
      <w:marBottom w:val="0"/>
      <w:divBdr>
        <w:top w:val="none" w:sz="0" w:space="0" w:color="auto"/>
        <w:left w:val="none" w:sz="0" w:space="0" w:color="auto"/>
        <w:bottom w:val="none" w:sz="0" w:space="0" w:color="auto"/>
        <w:right w:val="none" w:sz="0" w:space="0" w:color="auto"/>
      </w:divBdr>
    </w:div>
    <w:div w:id="1304116201">
      <w:bodyDiv w:val="1"/>
      <w:marLeft w:val="0"/>
      <w:marRight w:val="0"/>
      <w:marTop w:val="0"/>
      <w:marBottom w:val="0"/>
      <w:divBdr>
        <w:top w:val="none" w:sz="0" w:space="0" w:color="auto"/>
        <w:left w:val="none" w:sz="0" w:space="0" w:color="auto"/>
        <w:bottom w:val="none" w:sz="0" w:space="0" w:color="auto"/>
        <w:right w:val="none" w:sz="0" w:space="0" w:color="auto"/>
      </w:divBdr>
    </w:div>
    <w:div w:id="1307320135">
      <w:bodyDiv w:val="1"/>
      <w:marLeft w:val="0"/>
      <w:marRight w:val="0"/>
      <w:marTop w:val="0"/>
      <w:marBottom w:val="0"/>
      <w:divBdr>
        <w:top w:val="none" w:sz="0" w:space="0" w:color="auto"/>
        <w:left w:val="none" w:sz="0" w:space="0" w:color="auto"/>
        <w:bottom w:val="none" w:sz="0" w:space="0" w:color="auto"/>
        <w:right w:val="none" w:sz="0" w:space="0" w:color="auto"/>
      </w:divBdr>
      <w:divsChild>
        <w:div w:id="208104054">
          <w:marLeft w:val="0"/>
          <w:marRight w:val="0"/>
          <w:marTop w:val="0"/>
          <w:marBottom w:val="0"/>
          <w:divBdr>
            <w:top w:val="none" w:sz="0" w:space="0" w:color="auto"/>
            <w:left w:val="none" w:sz="0" w:space="0" w:color="auto"/>
            <w:bottom w:val="none" w:sz="0" w:space="0" w:color="auto"/>
            <w:right w:val="none" w:sz="0" w:space="0" w:color="auto"/>
          </w:divBdr>
          <w:divsChild>
            <w:div w:id="1931616218">
              <w:marLeft w:val="-300"/>
              <w:marRight w:val="0"/>
              <w:marTop w:val="0"/>
              <w:marBottom w:val="0"/>
              <w:divBdr>
                <w:top w:val="none" w:sz="0" w:space="0" w:color="auto"/>
                <w:left w:val="none" w:sz="0" w:space="0" w:color="auto"/>
                <w:bottom w:val="none" w:sz="0" w:space="0" w:color="auto"/>
                <w:right w:val="none" w:sz="0" w:space="0" w:color="auto"/>
              </w:divBdr>
              <w:divsChild>
                <w:div w:id="801580011">
                  <w:marLeft w:val="0"/>
                  <w:marRight w:val="0"/>
                  <w:marTop w:val="0"/>
                  <w:marBottom w:val="450"/>
                  <w:divBdr>
                    <w:top w:val="none" w:sz="0" w:space="0" w:color="auto"/>
                    <w:left w:val="none" w:sz="0" w:space="0" w:color="auto"/>
                    <w:bottom w:val="none" w:sz="0" w:space="0" w:color="auto"/>
                    <w:right w:val="none" w:sz="0" w:space="0" w:color="auto"/>
                  </w:divBdr>
                  <w:divsChild>
                    <w:div w:id="1648588122">
                      <w:marLeft w:val="0"/>
                      <w:marRight w:val="0"/>
                      <w:marTop w:val="0"/>
                      <w:marBottom w:val="0"/>
                      <w:divBdr>
                        <w:top w:val="none" w:sz="0" w:space="0" w:color="auto"/>
                        <w:left w:val="none" w:sz="0" w:space="0" w:color="auto"/>
                        <w:bottom w:val="none" w:sz="0" w:space="0" w:color="auto"/>
                        <w:right w:val="none" w:sz="0" w:space="0" w:color="auto"/>
                      </w:divBdr>
                      <w:divsChild>
                        <w:div w:id="1273898345">
                          <w:marLeft w:val="0"/>
                          <w:marRight w:val="0"/>
                          <w:marTop w:val="0"/>
                          <w:marBottom w:val="0"/>
                          <w:divBdr>
                            <w:top w:val="none" w:sz="0" w:space="0" w:color="auto"/>
                            <w:left w:val="none" w:sz="0" w:space="0" w:color="auto"/>
                            <w:bottom w:val="none" w:sz="0" w:space="0" w:color="auto"/>
                            <w:right w:val="none" w:sz="0" w:space="0" w:color="auto"/>
                          </w:divBdr>
                        </w:div>
                        <w:div w:id="214704903">
                          <w:marLeft w:val="0"/>
                          <w:marRight w:val="0"/>
                          <w:marTop w:val="1125"/>
                          <w:marBottom w:val="0"/>
                          <w:divBdr>
                            <w:top w:val="none" w:sz="0" w:space="0" w:color="auto"/>
                            <w:left w:val="none" w:sz="0" w:space="0" w:color="auto"/>
                            <w:bottom w:val="none" w:sz="0" w:space="0" w:color="auto"/>
                            <w:right w:val="none" w:sz="0" w:space="0" w:color="auto"/>
                          </w:divBdr>
                          <w:divsChild>
                            <w:div w:id="117063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746151">
      <w:bodyDiv w:val="1"/>
      <w:marLeft w:val="0"/>
      <w:marRight w:val="0"/>
      <w:marTop w:val="0"/>
      <w:marBottom w:val="0"/>
      <w:divBdr>
        <w:top w:val="none" w:sz="0" w:space="0" w:color="auto"/>
        <w:left w:val="none" w:sz="0" w:space="0" w:color="auto"/>
        <w:bottom w:val="none" w:sz="0" w:space="0" w:color="auto"/>
        <w:right w:val="none" w:sz="0" w:space="0" w:color="auto"/>
      </w:divBdr>
    </w:div>
    <w:div w:id="1326665758">
      <w:bodyDiv w:val="1"/>
      <w:marLeft w:val="0"/>
      <w:marRight w:val="0"/>
      <w:marTop w:val="0"/>
      <w:marBottom w:val="0"/>
      <w:divBdr>
        <w:top w:val="none" w:sz="0" w:space="0" w:color="auto"/>
        <w:left w:val="none" w:sz="0" w:space="0" w:color="auto"/>
        <w:bottom w:val="none" w:sz="0" w:space="0" w:color="auto"/>
        <w:right w:val="none" w:sz="0" w:space="0" w:color="auto"/>
      </w:divBdr>
      <w:divsChild>
        <w:div w:id="1284112666">
          <w:marLeft w:val="0"/>
          <w:marRight w:val="0"/>
          <w:marTop w:val="1125"/>
          <w:marBottom w:val="0"/>
          <w:divBdr>
            <w:top w:val="none" w:sz="0" w:space="0" w:color="auto"/>
            <w:left w:val="none" w:sz="0" w:space="0" w:color="auto"/>
            <w:bottom w:val="none" w:sz="0" w:space="0" w:color="auto"/>
            <w:right w:val="none" w:sz="0" w:space="0" w:color="auto"/>
          </w:divBdr>
          <w:divsChild>
            <w:div w:id="1273322171">
              <w:marLeft w:val="0"/>
              <w:marRight w:val="0"/>
              <w:marTop w:val="0"/>
              <w:marBottom w:val="0"/>
              <w:divBdr>
                <w:top w:val="none" w:sz="0" w:space="0" w:color="auto"/>
                <w:left w:val="none" w:sz="0" w:space="0" w:color="auto"/>
                <w:bottom w:val="none" w:sz="0" w:space="0" w:color="auto"/>
                <w:right w:val="none" w:sz="0" w:space="0" w:color="auto"/>
              </w:divBdr>
            </w:div>
          </w:divsChild>
        </w:div>
        <w:div w:id="2097315117">
          <w:marLeft w:val="0"/>
          <w:marRight w:val="0"/>
          <w:marTop w:val="0"/>
          <w:marBottom w:val="0"/>
          <w:divBdr>
            <w:top w:val="none" w:sz="0" w:space="0" w:color="auto"/>
            <w:left w:val="none" w:sz="0" w:space="0" w:color="auto"/>
            <w:bottom w:val="none" w:sz="0" w:space="0" w:color="auto"/>
            <w:right w:val="none" w:sz="0" w:space="0" w:color="auto"/>
          </w:divBdr>
        </w:div>
      </w:divsChild>
    </w:div>
    <w:div w:id="1326742944">
      <w:bodyDiv w:val="1"/>
      <w:marLeft w:val="0"/>
      <w:marRight w:val="0"/>
      <w:marTop w:val="0"/>
      <w:marBottom w:val="0"/>
      <w:divBdr>
        <w:top w:val="none" w:sz="0" w:space="0" w:color="auto"/>
        <w:left w:val="none" w:sz="0" w:space="0" w:color="auto"/>
        <w:bottom w:val="none" w:sz="0" w:space="0" w:color="auto"/>
        <w:right w:val="none" w:sz="0" w:space="0" w:color="auto"/>
      </w:divBdr>
    </w:div>
    <w:div w:id="1326938686">
      <w:bodyDiv w:val="1"/>
      <w:marLeft w:val="0"/>
      <w:marRight w:val="0"/>
      <w:marTop w:val="0"/>
      <w:marBottom w:val="0"/>
      <w:divBdr>
        <w:top w:val="none" w:sz="0" w:space="0" w:color="auto"/>
        <w:left w:val="none" w:sz="0" w:space="0" w:color="auto"/>
        <w:bottom w:val="none" w:sz="0" w:space="0" w:color="auto"/>
        <w:right w:val="none" w:sz="0" w:space="0" w:color="auto"/>
      </w:divBdr>
    </w:div>
    <w:div w:id="1327052539">
      <w:bodyDiv w:val="1"/>
      <w:marLeft w:val="0"/>
      <w:marRight w:val="0"/>
      <w:marTop w:val="0"/>
      <w:marBottom w:val="0"/>
      <w:divBdr>
        <w:top w:val="none" w:sz="0" w:space="0" w:color="auto"/>
        <w:left w:val="none" w:sz="0" w:space="0" w:color="auto"/>
        <w:bottom w:val="none" w:sz="0" w:space="0" w:color="auto"/>
        <w:right w:val="none" w:sz="0" w:space="0" w:color="auto"/>
      </w:divBdr>
    </w:div>
    <w:div w:id="1336422234">
      <w:bodyDiv w:val="1"/>
      <w:marLeft w:val="0"/>
      <w:marRight w:val="0"/>
      <w:marTop w:val="0"/>
      <w:marBottom w:val="0"/>
      <w:divBdr>
        <w:top w:val="none" w:sz="0" w:space="0" w:color="auto"/>
        <w:left w:val="none" w:sz="0" w:space="0" w:color="auto"/>
        <w:bottom w:val="none" w:sz="0" w:space="0" w:color="auto"/>
        <w:right w:val="none" w:sz="0" w:space="0" w:color="auto"/>
      </w:divBdr>
      <w:divsChild>
        <w:div w:id="287320165">
          <w:marLeft w:val="0"/>
          <w:marRight w:val="0"/>
          <w:marTop w:val="0"/>
          <w:marBottom w:val="0"/>
          <w:divBdr>
            <w:top w:val="none" w:sz="0" w:space="0" w:color="auto"/>
            <w:left w:val="none" w:sz="0" w:space="0" w:color="auto"/>
            <w:bottom w:val="none" w:sz="0" w:space="0" w:color="auto"/>
            <w:right w:val="none" w:sz="0" w:space="0" w:color="auto"/>
          </w:divBdr>
          <w:divsChild>
            <w:div w:id="1498616360">
              <w:marLeft w:val="0"/>
              <w:marRight w:val="0"/>
              <w:marTop w:val="0"/>
              <w:marBottom w:val="0"/>
              <w:divBdr>
                <w:top w:val="none" w:sz="0" w:space="0" w:color="auto"/>
                <w:left w:val="none" w:sz="0" w:space="0" w:color="auto"/>
                <w:bottom w:val="none" w:sz="0" w:space="0" w:color="auto"/>
                <w:right w:val="none" w:sz="0" w:space="0" w:color="auto"/>
              </w:divBdr>
              <w:divsChild>
                <w:div w:id="1603416814">
                  <w:marLeft w:val="0"/>
                  <w:marRight w:val="0"/>
                  <w:marTop w:val="0"/>
                  <w:marBottom w:val="0"/>
                  <w:divBdr>
                    <w:top w:val="none" w:sz="0" w:space="0" w:color="auto"/>
                    <w:left w:val="none" w:sz="0" w:space="0" w:color="auto"/>
                    <w:bottom w:val="none" w:sz="0" w:space="0" w:color="auto"/>
                    <w:right w:val="none" w:sz="0" w:space="0" w:color="auto"/>
                  </w:divBdr>
                  <w:divsChild>
                    <w:div w:id="414398914">
                      <w:marLeft w:val="0"/>
                      <w:marRight w:val="0"/>
                      <w:marTop w:val="0"/>
                      <w:marBottom w:val="0"/>
                      <w:divBdr>
                        <w:top w:val="none" w:sz="0" w:space="0" w:color="auto"/>
                        <w:left w:val="none" w:sz="0" w:space="0" w:color="auto"/>
                        <w:bottom w:val="none" w:sz="0" w:space="0" w:color="auto"/>
                        <w:right w:val="none" w:sz="0" w:space="0" w:color="auto"/>
                      </w:divBdr>
                      <w:divsChild>
                        <w:div w:id="977338725">
                          <w:marLeft w:val="0"/>
                          <w:marRight w:val="0"/>
                          <w:marTop w:val="0"/>
                          <w:marBottom w:val="0"/>
                          <w:divBdr>
                            <w:top w:val="none" w:sz="0" w:space="0" w:color="auto"/>
                            <w:left w:val="none" w:sz="0" w:space="0" w:color="auto"/>
                            <w:bottom w:val="none" w:sz="0" w:space="0" w:color="auto"/>
                            <w:right w:val="none" w:sz="0" w:space="0" w:color="auto"/>
                          </w:divBdr>
                        </w:div>
                        <w:div w:id="13490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389114">
      <w:bodyDiv w:val="1"/>
      <w:marLeft w:val="0"/>
      <w:marRight w:val="0"/>
      <w:marTop w:val="0"/>
      <w:marBottom w:val="0"/>
      <w:divBdr>
        <w:top w:val="none" w:sz="0" w:space="0" w:color="auto"/>
        <w:left w:val="none" w:sz="0" w:space="0" w:color="auto"/>
        <w:bottom w:val="none" w:sz="0" w:space="0" w:color="auto"/>
        <w:right w:val="none" w:sz="0" w:space="0" w:color="auto"/>
      </w:divBdr>
    </w:div>
    <w:div w:id="1339693688">
      <w:bodyDiv w:val="1"/>
      <w:marLeft w:val="0"/>
      <w:marRight w:val="0"/>
      <w:marTop w:val="0"/>
      <w:marBottom w:val="0"/>
      <w:divBdr>
        <w:top w:val="none" w:sz="0" w:space="0" w:color="auto"/>
        <w:left w:val="none" w:sz="0" w:space="0" w:color="auto"/>
        <w:bottom w:val="none" w:sz="0" w:space="0" w:color="auto"/>
        <w:right w:val="none" w:sz="0" w:space="0" w:color="auto"/>
      </w:divBdr>
      <w:divsChild>
        <w:div w:id="1849980289">
          <w:marLeft w:val="0"/>
          <w:marRight w:val="0"/>
          <w:marTop w:val="0"/>
          <w:marBottom w:val="0"/>
          <w:divBdr>
            <w:top w:val="none" w:sz="0" w:space="0" w:color="auto"/>
            <w:left w:val="none" w:sz="0" w:space="0" w:color="auto"/>
            <w:bottom w:val="none" w:sz="0" w:space="0" w:color="auto"/>
            <w:right w:val="none" w:sz="0" w:space="0" w:color="auto"/>
          </w:divBdr>
        </w:div>
        <w:div w:id="1920675982">
          <w:marLeft w:val="0"/>
          <w:marRight w:val="0"/>
          <w:marTop w:val="1125"/>
          <w:marBottom w:val="0"/>
          <w:divBdr>
            <w:top w:val="none" w:sz="0" w:space="0" w:color="auto"/>
            <w:left w:val="none" w:sz="0" w:space="0" w:color="auto"/>
            <w:bottom w:val="none" w:sz="0" w:space="0" w:color="auto"/>
            <w:right w:val="none" w:sz="0" w:space="0" w:color="auto"/>
          </w:divBdr>
          <w:divsChild>
            <w:div w:id="432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68050">
      <w:bodyDiv w:val="1"/>
      <w:marLeft w:val="0"/>
      <w:marRight w:val="0"/>
      <w:marTop w:val="0"/>
      <w:marBottom w:val="0"/>
      <w:divBdr>
        <w:top w:val="none" w:sz="0" w:space="0" w:color="auto"/>
        <w:left w:val="none" w:sz="0" w:space="0" w:color="auto"/>
        <w:bottom w:val="none" w:sz="0" w:space="0" w:color="auto"/>
        <w:right w:val="none" w:sz="0" w:space="0" w:color="auto"/>
      </w:divBdr>
      <w:divsChild>
        <w:div w:id="1296567408">
          <w:marLeft w:val="0"/>
          <w:marRight w:val="0"/>
          <w:marTop w:val="0"/>
          <w:marBottom w:val="300"/>
          <w:divBdr>
            <w:top w:val="none" w:sz="0" w:space="0" w:color="auto"/>
            <w:left w:val="none" w:sz="0" w:space="0" w:color="auto"/>
            <w:bottom w:val="none" w:sz="0" w:space="0" w:color="auto"/>
            <w:right w:val="none" w:sz="0" w:space="0" w:color="auto"/>
          </w:divBdr>
        </w:div>
        <w:div w:id="1182744526">
          <w:marLeft w:val="0"/>
          <w:marRight w:val="0"/>
          <w:marTop w:val="0"/>
          <w:marBottom w:val="450"/>
          <w:divBdr>
            <w:top w:val="none" w:sz="0" w:space="0" w:color="auto"/>
            <w:left w:val="none" w:sz="0" w:space="0" w:color="auto"/>
            <w:bottom w:val="none" w:sz="0" w:space="0" w:color="auto"/>
            <w:right w:val="none" w:sz="0" w:space="0" w:color="auto"/>
          </w:divBdr>
          <w:divsChild>
            <w:div w:id="1081100648">
              <w:marLeft w:val="0"/>
              <w:marRight w:val="0"/>
              <w:marTop w:val="0"/>
              <w:marBottom w:val="0"/>
              <w:divBdr>
                <w:top w:val="none" w:sz="0" w:space="0" w:color="auto"/>
                <w:left w:val="none" w:sz="0" w:space="0" w:color="auto"/>
                <w:bottom w:val="none" w:sz="0" w:space="0" w:color="auto"/>
                <w:right w:val="none" w:sz="0" w:space="0" w:color="auto"/>
              </w:divBdr>
              <w:divsChild>
                <w:div w:id="1945843946">
                  <w:marLeft w:val="0"/>
                  <w:marRight w:val="0"/>
                  <w:marTop w:val="0"/>
                  <w:marBottom w:val="0"/>
                  <w:divBdr>
                    <w:top w:val="none" w:sz="0" w:space="0" w:color="auto"/>
                    <w:left w:val="none" w:sz="0" w:space="0" w:color="auto"/>
                    <w:bottom w:val="none" w:sz="0" w:space="0" w:color="auto"/>
                    <w:right w:val="none" w:sz="0" w:space="0" w:color="auto"/>
                  </w:divBdr>
                </w:div>
                <w:div w:id="1848708032">
                  <w:marLeft w:val="0"/>
                  <w:marRight w:val="0"/>
                  <w:marTop w:val="1125"/>
                  <w:marBottom w:val="0"/>
                  <w:divBdr>
                    <w:top w:val="none" w:sz="0" w:space="0" w:color="auto"/>
                    <w:left w:val="none" w:sz="0" w:space="0" w:color="auto"/>
                    <w:bottom w:val="none" w:sz="0" w:space="0" w:color="auto"/>
                    <w:right w:val="none" w:sz="0" w:space="0" w:color="auto"/>
                  </w:divBdr>
                  <w:divsChild>
                    <w:div w:id="3847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019745">
      <w:bodyDiv w:val="1"/>
      <w:marLeft w:val="0"/>
      <w:marRight w:val="0"/>
      <w:marTop w:val="0"/>
      <w:marBottom w:val="0"/>
      <w:divBdr>
        <w:top w:val="none" w:sz="0" w:space="0" w:color="auto"/>
        <w:left w:val="none" w:sz="0" w:space="0" w:color="auto"/>
        <w:bottom w:val="none" w:sz="0" w:space="0" w:color="auto"/>
        <w:right w:val="none" w:sz="0" w:space="0" w:color="auto"/>
      </w:divBdr>
      <w:divsChild>
        <w:div w:id="51662848">
          <w:marLeft w:val="0"/>
          <w:marRight w:val="0"/>
          <w:marTop w:val="0"/>
          <w:marBottom w:val="0"/>
          <w:divBdr>
            <w:top w:val="none" w:sz="0" w:space="0" w:color="auto"/>
            <w:left w:val="none" w:sz="0" w:space="0" w:color="auto"/>
            <w:bottom w:val="none" w:sz="0" w:space="0" w:color="auto"/>
            <w:right w:val="none" w:sz="0" w:space="0" w:color="auto"/>
          </w:divBdr>
        </w:div>
        <w:div w:id="1541824417">
          <w:marLeft w:val="0"/>
          <w:marRight w:val="0"/>
          <w:marTop w:val="1125"/>
          <w:marBottom w:val="0"/>
          <w:divBdr>
            <w:top w:val="none" w:sz="0" w:space="0" w:color="auto"/>
            <w:left w:val="none" w:sz="0" w:space="0" w:color="auto"/>
            <w:bottom w:val="none" w:sz="0" w:space="0" w:color="auto"/>
            <w:right w:val="none" w:sz="0" w:space="0" w:color="auto"/>
          </w:divBdr>
          <w:divsChild>
            <w:div w:id="51311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180136">
      <w:bodyDiv w:val="1"/>
      <w:marLeft w:val="0"/>
      <w:marRight w:val="0"/>
      <w:marTop w:val="0"/>
      <w:marBottom w:val="0"/>
      <w:divBdr>
        <w:top w:val="none" w:sz="0" w:space="0" w:color="auto"/>
        <w:left w:val="none" w:sz="0" w:space="0" w:color="auto"/>
        <w:bottom w:val="none" w:sz="0" w:space="0" w:color="auto"/>
        <w:right w:val="none" w:sz="0" w:space="0" w:color="auto"/>
      </w:divBdr>
    </w:div>
    <w:div w:id="1352145677">
      <w:bodyDiv w:val="1"/>
      <w:marLeft w:val="0"/>
      <w:marRight w:val="0"/>
      <w:marTop w:val="0"/>
      <w:marBottom w:val="0"/>
      <w:divBdr>
        <w:top w:val="none" w:sz="0" w:space="0" w:color="auto"/>
        <w:left w:val="none" w:sz="0" w:space="0" w:color="auto"/>
        <w:bottom w:val="none" w:sz="0" w:space="0" w:color="auto"/>
        <w:right w:val="none" w:sz="0" w:space="0" w:color="auto"/>
      </w:divBdr>
      <w:divsChild>
        <w:div w:id="1957177519">
          <w:marLeft w:val="0"/>
          <w:marRight w:val="0"/>
          <w:marTop w:val="0"/>
          <w:marBottom w:val="0"/>
          <w:divBdr>
            <w:top w:val="none" w:sz="0" w:space="0" w:color="auto"/>
            <w:left w:val="none" w:sz="0" w:space="0" w:color="auto"/>
            <w:bottom w:val="none" w:sz="0" w:space="0" w:color="auto"/>
            <w:right w:val="none" w:sz="0" w:space="0" w:color="auto"/>
          </w:divBdr>
          <w:divsChild>
            <w:div w:id="155927810">
              <w:marLeft w:val="0"/>
              <w:marRight w:val="0"/>
              <w:marTop w:val="0"/>
              <w:marBottom w:val="0"/>
              <w:divBdr>
                <w:top w:val="none" w:sz="0" w:space="0" w:color="auto"/>
                <w:left w:val="none" w:sz="0" w:space="0" w:color="auto"/>
                <w:bottom w:val="none" w:sz="0" w:space="0" w:color="auto"/>
                <w:right w:val="none" w:sz="0" w:space="0" w:color="auto"/>
              </w:divBdr>
              <w:divsChild>
                <w:div w:id="450979741">
                  <w:marLeft w:val="0"/>
                  <w:marRight w:val="0"/>
                  <w:marTop w:val="0"/>
                  <w:marBottom w:val="0"/>
                  <w:divBdr>
                    <w:top w:val="none" w:sz="0" w:space="0" w:color="auto"/>
                    <w:left w:val="none" w:sz="0" w:space="0" w:color="auto"/>
                    <w:bottom w:val="none" w:sz="0" w:space="0" w:color="auto"/>
                    <w:right w:val="none" w:sz="0" w:space="0" w:color="auto"/>
                  </w:divBdr>
                  <w:divsChild>
                    <w:div w:id="120878552">
                      <w:marLeft w:val="0"/>
                      <w:marRight w:val="0"/>
                      <w:marTop w:val="0"/>
                      <w:marBottom w:val="0"/>
                      <w:divBdr>
                        <w:top w:val="none" w:sz="0" w:space="0" w:color="auto"/>
                        <w:left w:val="none" w:sz="0" w:space="0" w:color="auto"/>
                        <w:bottom w:val="none" w:sz="0" w:space="0" w:color="auto"/>
                        <w:right w:val="none" w:sz="0" w:space="0" w:color="auto"/>
                      </w:divBdr>
                      <w:divsChild>
                        <w:div w:id="431245534">
                          <w:marLeft w:val="0"/>
                          <w:marRight w:val="0"/>
                          <w:marTop w:val="0"/>
                          <w:marBottom w:val="0"/>
                          <w:divBdr>
                            <w:top w:val="none" w:sz="0" w:space="0" w:color="auto"/>
                            <w:left w:val="none" w:sz="0" w:space="0" w:color="auto"/>
                            <w:bottom w:val="none" w:sz="0" w:space="0" w:color="auto"/>
                            <w:right w:val="none" w:sz="0" w:space="0" w:color="auto"/>
                          </w:divBdr>
                        </w:div>
                        <w:div w:id="21097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146345">
      <w:bodyDiv w:val="1"/>
      <w:marLeft w:val="0"/>
      <w:marRight w:val="0"/>
      <w:marTop w:val="0"/>
      <w:marBottom w:val="0"/>
      <w:divBdr>
        <w:top w:val="none" w:sz="0" w:space="0" w:color="auto"/>
        <w:left w:val="none" w:sz="0" w:space="0" w:color="auto"/>
        <w:bottom w:val="none" w:sz="0" w:space="0" w:color="auto"/>
        <w:right w:val="none" w:sz="0" w:space="0" w:color="auto"/>
      </w:divBdr>
      <w:divsChild>
        <w:div w:id="398090246">
          <w:marLeft w:val="0"/>
          <w:marRight w:val="0"/>
          <w:marTop w:val="0"/>
          <w:marBottom w:val="0"/>
          <w:divBdr>
            <w:top w:val="none" w:sz="0" w:space="0" w:color="auto"/>
            <w:left w:val="none" w:sz="0" w:space="0" w:color="auto"/>
            <w:bottom w:val="none" w:sz="0" w:space="0" w:color="auto"/>
            <w:right w:val="none" w:sz="0" w:space="0" w:color="auto"/>
          </w:divBdr>
        </w:div>
        <w:div w:id="2067097703">
          <w:marLeft w:val="0"/>
          <w:marRight w:val="0"/>
          <w:marTop w:val="1125"/>
          <w:marBottom w:val="0"/>
          <w:divBdr>
            <w:top w:val="none" w:sz="0" w:space="0" w:color="auto"/>
            <w:left w:val="none" w:sz="0" w:space="0" w:color="auto"/>
            <w:bottom w:val="none" w:sz="0" w:space="0" w:color="auto"/>
            <w:right w:val="none" w:sz="0" w:space="0" w:color="auto"/>
          </w:divBdr>
          <w:divsChild>
            <w:div w:id="186666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84474">
      <w:bodyDiv w:val="1"/>
      <w:marLeft w:val="0"/>
      <w:marRight w:val="0"/>
      <w:marTop w:val="0"/>
      <w:marBottom w:val="0"/>
      <w:divBdr>
        <w:top w:val="none" w:sz="0" w:space="0" w:color="auto"/>
        <w:left w:val="none" w:sz="0" w:space="0" w:color="auto"/>
        <w:bottom w:val="none" w:sz="0" w:space="0" w:color="auto"/>
        <w:right w:val="none" w:sz="0" w:space="0" w:color="auto"/>
      </w:divBdr>
      <w:divsChild>
        <w:div w:id="490676412">
          <w:marLeft w:val="0"/>
          <w:marRight w:val="0"/>
          <w:marTop w:val="0"/>
          <w:marBottom w:val="0"/>
          <w:divBdr>
            <w:top w:val="none" w:sz="0" w:space="0" w:color="auto"/>
            <w:left w:val="none" w:sz="0" w:space="0" w:color="auto"/>
            <w:bottom w:val="none" w:sz="0" w:space="0" w:color="auto"/>
            <w:right w:val="none" w:sz="0" w:space="0" w:color="auto"/>
          </w:divBdr>
        </w:div>
        <w:div w:id="1509325735">
          <w:marLeft w:val="0"/>
          <w:marRight w:val="0"/>
          <w:marTop w:val="1125"/>
          <w:marBottom w:val="0"/>
          <w:divBdr>
            <w:top w:val="none" w:sz="0" w:space="0" w:color="auto"/>
            <w:left w:val="none" w:sz="0" w:space="0" w:color="auto"/>
            <w:bottom w:val="none" w:sz="0" w:space="0" w:color="auto"/>
            <w:right w:val="none" w:sz="0" w:space="0" w:color="auto"/>
          </w:divBdr>
          <w:divsChild>
            <w:div w:id="78388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59339">
      <w:bodyDiv w:val="1"/>
      <w:marLeft w:val="0"/>
      <w:marRight w:val="0"/>
      <w:marTop w:val="0"/>
      <w:marBottom w:val="0"/>
      <w:divBdr>
        <w:top w:val="none" w:sz="0" w:space="0" w:color="auto"/>
        <w:left w:val="none" w:sz="0" w:space="0" w:color="auto"/>
        <w:bottom w:val="none" w:sz="0" w:space="0" w:color="auto"/>
        <w:right w:val="none" w:sz="0" w:space="0" w:color="auto"/>
      </w:divBdr>
      <w:divsChild>
        <w:div w:id="1372926544">
          <w:marLeft w:val="0"/>
          <w:marRight w:val="0"/>
          <w:marTop w:val="1125"/>
          <w:marBottom w:val="0"/>
          <w:divBdr>
            <w:top w:val="none" w:sz="0" w:space="0" w:color="auto"/>
            <w:left w:val="none" w:sz="0" w:space="0" w:color="auto"/>
            <w:bottom w:val="none" w:sz="0" w:space="0" w:color="auto"/>
            <w:right w:val="none" w:sz="0" w:space="0" w:color="auto"/>
          </w:divBdr>
          <w:divsChild>
            <w:div w:id="1411730346">
              <w:marLeft w:val="0"/>
              <w:marRight w:val="0"/>
              <w:marTop w:val="0"/>
              <w:marBottom w:val="0"/>
              <w:divBdr>
                <w:top w:val="none" w:sz="0" w:space="0" w:color="auto"/>
                <w:left w:val="none" w:sz="0" w:space="0" w:color="auto"/>
                <w:bottom w:val="none" w:sz="0" w:space="0" w:color="auto"/>
                <w:right w:val="none" w:sz="0" w:space="0" w:color="auto"/>
              </w:divBdr>
            </w:div>
          </w:divsChild>
        </w:div>
        <w:div w:id="1639383846">
          <w:marLeft w:val="0"/>
          <w:marRight w:val="0"/>
          <w:marTop w:val="0"/>
          <w:marBottom w:val="0"/>
          <w:divBdr>
            <w:top w:val="none" w:sz="0" w:space="0" w:color="auto"/>
            <w:left w:val="none" w:sz="0" w:space="0" w:color="auto"/>
            <w:bottom w:val="none" w:sz="0" w:space="0" w:color="auto"/>
            <w:right w:val="none" w:sz="0" w:space="0" w:color="auto"/>
          </w:divBdr>
        </w:div>
      </w:divsChild>
    </w:div>
    <w:div w:id="1368405757">
      <w:bodyDiv w:val="1"/>
      <w:marLeft w:val="0"/>
      <w:marRight w:val="0"/>
      <w:marTop w:val="0"/>
      <w:marBottom w:val="0"/>
      <w:divBdr>
        <w:top w:val="none" w:sz="0" w:space="0" w:color="auto"/>
        <w:left w:val="none" w:sz="0" w:space="0" w:color="auto"/>
        <w:bottom w:val="none" w:sz="0" w:space="0" w:color="auto"/>
        <w:right w:val="none" w:sz="0" w:space="0" w:color="auto"/>
      </w:divBdr>
      <w:divsChild>
        <w:div w:id="120602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588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2997246">
      <w:bodyDiv w:val="1"/>
      <w:marLeft w:val="0"/>
      <w:marRight w:val="0"/>
      <w:marTop w:val="0"/>
      <w:marBottom w:val="0"/>
      <w:divBdr>
        <w:top w:val="none" w:sz="0" w:space="0" w:color="auto"/>
        <w:left w:val="none" w:sz="0" w:space="0" w:color="auto"/>
        <w:bottom w:val="none" w:sz="0" w:space="0" w:color="auto"/>
        <w:right w:val="none" w:sz="0" w:space="0" w:color="auto"/>
      </w:divBdr>
      <w:divsChild>
        <w:div w:id="349187467">
          <w:marLeft w:val="0"/>
          <w:marRight w:val="0"/>
          <w:marTop w:val="0"/>
          <w:marBottom w:val="0"/>
          <w:divBdr>
            <w:top w:val="none" w:sz="0" w:space="0" w:color="auto"/>
            <w:left w:val="none" w:sz="0" w:space="0" w:color="auto"/>
            <w:bottom w:val="none" w:sz="0" w:space="0" w:color="auto"/>
            <w:right w:val="none" w:sz="0" w:space="0" w:color="auto"/>
          </w:divBdr>
          <w:divsChild>
            <w:div w:id="1708482600">
              <w:marLeft w:val="-300"/>
              <w:marRight w:val="0"/>
              <w:marTop w:val="0"/>
              <w:marBottom w:val="0"/>
              <w:divBdr>
                <w:top w:val="none" w:sz="0" w:space="0" w:color="auto"/>
                <w:left w:val="none" w:sz="0" w:space="0" w:color="auto"/>
                <w:bottom w:val="none" w:sz="0" w:space="0" w:color="auto"/>
                <w:right w:val="none" w:sz="0" w:space="0" w:color="auto"/>
              </w:divBdr>
              <w:divsChild>
                <w:div w:id="1147553721">
                  <w:marLeft w:val="0"/>
                  <w:marRight w:val="0"/>
                  <w:marTop w:val="0"/>
                  <w:marBottom w:val="300"/>
                  <w:divBdr>
                    <w:top w:val="none" w:sz="0" w:space="0" w:color="auto"/>
                    <w:left w:val="none" w:sz="0" w:space="0" w:color="auto"/>
                    <w:bottom w:val="none" w:sz="0" w:space="0" w:color="auto"/>
                    <w:right w:val="none" w:sz="0" w:space="0" w:color="auto"/>
                  </w:divBdr>
                </w:div>
                <w:div w:id="331681338">
                  <w:marLeft w:val="0"/>
                  <w:marRight w:val="0"/>
                  <w:marTop w:val="0"/>
                  <w:marBottom w:val="450"/>
                  <w:divBdr>
                    <w:top w:val="none" w:sz="0" w:space="0" w:color="auto"/>
                    <w:left w:val="none" w:sz="0" w:space="0" w:color="auto"/>
                    <w:bottom w:val="none" w:sz="0" w:space="0" w:color="auto"/>
                    <w:right w:val="none" w:sz="0" w:space="0" w:color="auto"/>
                  </w:divBdr>
                  <w:divsChild>
                    <w:div w:id="83890848">
                      <w:marLeft w:val="0"/>
                      <w:marRight w:val="0"/>
                      <w:marTop w:val="0"/>
                      <w:marBottom w:val="0"/>
                      <w:divBdr>
                        <w:top w:val="none" w:sz="0" w:space="0" w:color="auto"/>
                        <w:left w:val="none" w:sz="0" w:space="0" w:color="auto"/>
                        <w:bottom w:val="none" w:sz="0" w:space="0" w:color="auto"/>
                        <w:right w:val="none" w:sz="0" w:space="0" w:color="auto"/>
                      </w:divBdr>
                      <w:divsChild>
                        <w:div w:id="1076978550">
                          <w:marLeft w:val="0"/>
                          <w:marRight w:val="0"/>
                          <w:marTop w:val="0"/>
                          <w:marBottom w:val="0"/>
                          <w:divBdr>
                            <w:top w:val="none" w:sz="0" w:space="0" w:color="auto"/>
                            <w:left w:val="none" w:sz="0" w:space="0" w:color="auto"/>
                            <w:bottom w:val="none" w:sz="0" w:space="0" w:color="auto"/>
                            <w:right w:val="none" w:sz="0" w:space="0" w:color="auto"/>
                          </w:divBdr>
                        </w:div>
                        <w:div w:id="282032100">
                          <w:marLeft w:val="0"/>
                          <w:marRight w:val="0"/>
                          <w:marTop w:val="1125"/>
                          <w:marBottom w:val="0"/>
                          <w:divBdr>
                            <w:top w:val="none" w:sz="0" w:space="0" w:color="auto"/>
                            <w:left w:val="none" w:sz="0" w:space="0" w:color="auto"/>
                            <w:bottom w:val="none" w:sz="0" w:space="0" w:color="auto"/>
                            <w:right w:val="none" w:sz="0" w:space="0" w:color="auto"/>
                          </w:divBdr>
                          <w:divsChild>
                            <w:div w:id="14332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311422">
      <w:bodyDiv w:val="1"/>
      <w:marLeft w:val="0"/>
      <w:marRight w:val="0"/>
      <w:marTop w:val="0"/>
      <w:marBottom w:val="0"/>
      <w:divBdr>
        <w:top w:val="none" w:sz="0" w:space="0" w:color="auto"/>
        <w:left w:val="none" w:sz="0" w:space="0" w:color="auto"/>
        <w:bottom w:val="none" w:sz="0" w:space="0" w:color="auto"/>
        <w:right w:val="none" w:sz="0" w:space="0" w:color="auto"/>
      </w:divBdr>
      <w:divsChild>
        <w:div w:id="59865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752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3278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968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009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810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231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65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0201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8175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9620268">
      <w:bodyDiv w:val="1"/>
      <w:marLeft w:val="0"/>
      <w:marRight w:val="0"/>
      <w:marTop w:val="0"/>
      <w:marBottom w:val="0"/>
      <w:divBdr>
        <w:top w:val="none" w:sz="0" w:space="0" w:color="auto"/>
        <w:left w:val="none" w:sz="0" w:space="0" w:color="auto"/>
        <w:bottom w:val="none" w:sz="0" w:space="0" w:color="auto"/>
        <w:right w:val="none" w:sz="0" w:space="0" w:color="auto"/>
      </w:divBdr>
    </w:div>
    <w:div w:id="1386219753">
      <w:bodyDiv w:val="1"/>
      <w:marLeft w:val="0"/>
      <w:marRight w:val="0"/>
      <w:marTop w:val="0"/>
      <w:marBottom w:val="0"/>
      <w:divBdr>
        <w:top w:val="none" w:sz="0" w:space="0" w:color="auto"/>
        <w:left w:val="none" w:sz="0" w:space="0" w:color="auto"/>
        <w:bottom w:val="none" w:sz="0" w:space="0" w:color="auto"/>
        <w:right w:val="none" w:sz="0" w:space="0" w:color="auto"/>
      </w:divBdr>
      <w:divsChild>
        <w:div w:id="1177040656">
          <w:marLeft w:val="0"/>
          <w:marRight w:val="0"/>
          <w:marTop w:val="0"/>
          <w:marBottom w:val="0"/>
          <w:divBdr>
            <w:top w:val="none" w:sz="0" w:space="0" w:color="auto"/>
            <w:left w:val="none" w:sz="0" w:space="0" w:color="auto"/>
            <w:bottom w:val="none" w:sz="0" w:space="0" w:color="auto"/>
            <w:right w:val="none" w:sz="0" w:space="0" w:color="auto"/>
          </w:divBdr>
        </w:div>
        <w:div w:id="1790970536">
          <w:marLeft w:val="0"/>
          <w:marRight w:val="0"/>
          <w:marTop w:val="1125"/>
          <w:marBottom w:val="0"/>
          <w:divBdr>
            <w:top w:val="none" w:sz="0" w:space="0" w:color="auto"/>
            <w:left w:val="none" w:sz="0" w:space="0" w:color="auto"/>
            <w:bottom w:val="none" w:sz="0" w:space="0" w:color="auto"/>
            <w:right w:val="none" w:sz="0" w:space="0" w:color="auto"/>
          </w:divBdr>
          <w:divsChild>
            <w:div w:id="1360082483">
              <w:marLeft w:val="0"/>
              <w:marRight w:val="0"/>
              <w:marTop w:val="0"/>
              <w:marBottom w:val="0"/>
              <w:divBdr>
                <w:top w:val="none" w:sz="0" w:space="0" w:color="auto"/>
                <w:left w:val="none" w:sz="0" w:space="0" w:color="auto"/>
                <w:bottom w:val="none" w:sz="0" w:space="0" w:color="auto"/>
                <w:right w:val="none" w:sz="0" w:space="0" w:color="auto"/>
              </w:divBdr>
              <w:divsChild>
                <w:div w:id="1898199085">
                  <w:marLeft w:val="0"/>
                  <w:marRight w:val="0"/>
                  <w:marTop w:val="0"/>
                  <w:marBottom w:val="0"/>
                  <w:divBdr>
                    <w:top w:val="none" w:sz="0" w:space="0" w:color="auto"/>
                    <w:left w:val="none" w:sz="0" w:space="0" w:color="auto"/>
                    <w:bottom w:val="none" w:sz="0" w:space="0" w:color="auto"/>
                    <w:right w:val="none" w:sz="0" w:space="0" w:color="auto"/>
                  </w:divBdr>
                </w:div>
                <w:div w:id="60885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07762">
      <w:bodyDiv w:val="1"/>
      <w:marLeft w:val="0"/>
      <w:marRight w:val="0"/>
      <w:marTop w:val="0"/>
      <w:marBottom w:val="0"/>
      <w:divBdr>
        <w:top w:val="none" w:sz="0" w:space="0" w:color="auto"/>
        <w:left w:val="none" w:sz="0" w:space="0" w:color="auto"/>
        <w:bottom w:val="none" w:sz="0" w:space="0" w:color="auto"/>
        <w:right w:val="none" w:sz="0" w:space="0" w:color="auto"/>
      </w:divBdr>
      <w:divsChild>
        <w:div w:id="1228607371">
          <w:marLeft w:val="0"/>
          <w:marRight w:val="0"/>
          <w:marTop w:val="0"/>
          <w:marBottom w:val="300"/>
          <w:divBdr>
            <w:top w:val="none" w:sz="0" w:space="0" w:color="auto"/>
            <w:left w:val="none" w:sz="0" w:space="0" w:color="auto"/>
            <w:bottom w:val="none" w:sz="0" w:space="0" w:color="auto"/>
            <w:right w:val="none" w:sz="0" w:space="0" w:color="auto"/>
          </w:divBdr>
        </w:div>
        <w:div w:id="2098476895">
          <w:marLeft w:val="0"/>
          <w:marRight w:val="0"/>
          <w:marTop w:val="0"/>
          <w:marBottom w:val="450"/>
          <w:divBdr>
            <w:top w:val="none" w:sz="0" w:space="0" w:color="auto"/>
            <w:left w:val="none" w:sz="0" w:space="0" w:color="auto"/>
            <w:bottom w:val="none" w:sz="0" w:space="0" w:color="auto"/>
            <w:right w:val="none" w:sz="0" w:space="0" w:color="auto"/>
          </w:divBdr>
          <w:divsChild>
            <w:div w:id="1251819014">
              <w:marLeft w:val="0"/>
              <w:marRight w:val="0"/>
              <w:marTop w:val="0"/>
              <w:marBottom w:val="0"/>
              <w:divBdr>
                <w:top w:val="none" w:sz="0" w:space="0" w:color="auto"/>
                <w:left w:val="none" w:sz="0" w:space="0" w:color="auto"/>
                <w:bottom w:val="none" w:sz="0" w:space="0" w:color="auto"/>
                <w:right w:val="none" w:sz="0" w:space="0" w:color="auto"/>
              </w:divBdr>
              <w:divsChild>
                <w:div w:id="65538317">
                  <w:marLeft w:val="0"/>
                  <w:marRight w:val="0"/>
                  <w:marTop w:val="1125"/>
                  <w:marBottom w:val="0"/>
                  <w:divBdr>
                    <w:top w:val="none" w:sz="0" w:space="0" w:color="auto"/>
                    <w:left w:val="none" w:sz="0" w:space="0" w:color="auto"/>
                    <w:bottom w:val="none" w:sz="0" w:space="0" w:color="auto"/>
                    <w:right w:val="none" w:sz="0" w:space="0" w:color="auto"/>
                  </w:divBdr>
                  <w:divsChild>
                    <w:div w:id="152990868">
                      <w:marLeft w:val="0"/>
                      <w:marRight w:val="0"/>
                      <w:marTop w:val="0"/>
                      <w:marBottom w:val="0"/>
                      <w:divBdr>
                        <w:top w:val="none" w:sz="0" w:space="0" w:color="auto"/>
                        <w:left w:val="none" w:sz="0" w:space="0" w:color="auto"/>
                        <w:bottom w:val="none" w:sz="0" w:space="0" w:color="auto"/>
                        <w:right w:val="none" w:sz="0" w:space="0" w:color="auto"/>
                      </w:divBdr>
                    </w:div>
                  </w:divsChild>
                </w:div>
                <w:div w:id="4915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79261">
      <w:bodyDiv w:val="1"/>
      <w:marLeft w:val="0"/>
      <w:marRight w:val="0"/>
      <w:marTop w:val="0"/>
      <w:marBottom w:val="0"/>
      <w:divBdr>
        <w:top w:val="none" w:sz="0" w:space="0" w:color="auto"/>
        <w:left w:val="none" w:sz="0" w:space="0" w:color="auto"/>
        <w:bottom w:val="none" w:sz="0" w:space="0" w:color="auto"/>
        <w:right w:val="none" w:sz="0" w:space="0" w:color="auto"/>
      </w:divBdr>
      <w:divsChild>
        <w:div w:id="163785419">
          <w:marLeft w:val="0"/>
          <w:marRight w:val="0"/>
          <w:marTop w:val="0"/>
          <w:marBottom w:val="0"/>
          <w:divBdr>
            <w:top w:val="none" w:sz="0" w:space="0" w:color="auto"/>
            <w:left w:val="none" w:sz="0" w:space="0" w:color="auto"/>
            <w:bottom w:val="none" w:sz="0" w:space="0" w:color="auto"/>
            <w:right w:val="none" w:sz="0" w:space="0" w:color="auto"/>
          </w:divBdr>
          <w:divsChild>
            <w:div w:id="1091702608">
              <w:marLeft w:val="-300"/>
              <w:marRight w:val="0"/>
              <w:marTop w:val="0"/>
              <w:marBottom w:val="0"/>
              <w:divBdr>
                <w:top w:val="none" w:sz="0" w:space="0" w:color="auto"/>
                <w:left w:val="none" w:sz="0" w:space="0" w:color="auto"/>
                <w:bottom w:val="none" w:sz="0" w:space="0" w:color="auto"/>
                <w:right w:val="none" w:sz="0" w:space="0" w:color="auto"/>
              </w:divBdr>
              <w:divsChild>
                <w:div w:id="997000257">
                  <w:marLeft w:val="0"/>
                  <w:marRight w:val="0"/>
                  <w:marTop w:val="0"/>
                  <w:marBottom w:val="450"/>
                  <w:divBdr>
                    <w:top w:val="none" w:sz="0" w:space="0" w:color="auto"/>
                    <w:left w:val="none" w:sz="0" w:space="0" w:color="auto"/>
                    <w:bottom w:val="none" w:sz="0" w:space="0" w:color="auto"/>
                    <w:right w:val="none" w:sz="0" w:space="0" w:color="auto"/>
                  </w:divBdr>
                  <w:divsChild>
                    <w:div w:id="782461033">
                      <w:marLeft w:val="0"/>
                      <w:marRight w:val="0"/>
                      <w:marTop w:val="0"/>
                      <w:marBottom w:val="0"/>
                      <w:divBdr>
                        <w:top w:val="none" w:sz="0" w:space="0" w:color="auto"/>
                        <w:left w:val="none" w:sz="0" w:space="0" w:color="auto"/>
                        <w:bottom w:val="none" w:sz="0" w:space="0" w:color="auto"/>
                        <w:right w:val="none" w:sz="0" w:space="0" w:color="auto"/>
                      </w:divBdr>
                      <w:divsChild>
                        <w:div w:id="125314665">
                          <w:marLeft w:val="0"/>
                          <w:marRight w:val="0"/>
                          <w:marTop w:val="1125"/>
                          <w:marBottom w:val="0"/>
                          <w:divBdr>
                            <w:top w:val="none" w:sz="0" w:space="0" w:color="auto"/>
                            <w:left w:val="none" w:sz="0" w:space="0" w:color="auto"/>
                            <w:bottom w:val="none" w:sz="0" w:space="0" w:color="auto"/>
                            <w:right w:val="none" w:sz="0" w:space="0" w:color="auto"/>
                          </w:divBdr>
                          <w:divsChild>
                            <w:div w:id="1990551116">
                              <w:marLeft w:val="0"/>
                              <w:marRight w:val="0"/>
                              <w:marTop w:val="0"/>
                              <w:marBottom w:val="0"/>
                              <w:divBdr>
                                <w:top w:val="none" w:sz="0" w:space="0" w:color="auto"/>
                                <w:left w:val="none" w:sz="0" w:space="0" w:color="auto"/>
                                <w:bottom w:val="none" w:sz="0" w:space="0" w:color="auto"/>
                                <w:right w:val="none" w:sz="0" w:space="0" w:color="auto"/>
                              </w:divBdr>
                            </w:div>
                          </w:divsChild>
                        </w:div>
                        <w:div w:id="32794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75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06300067">
      <w:bodyDiv w:val="1"/>
      <w:marLeft w:val="0"/>
      <w:marRight w:val="0"/>
      <w:marTop w:val="0"/>
      <w:marBottom w:val="0"/>
      <w:divBdr>
        <w:top w:val="none" w:sz="0" w:space="0" w:color="auto"/>
        <w:left w:val="none" w:sz="0" w:space="0" w:color="auto"/>
        <w:bottom w:val="none" w:sz="0" w:space="0" w:color="auto"/>
        <w:right w:val="none" w:sz="0" w:space="0" w:color="auto"/>
      </w:divBdr>
    </w:div>
    <w:div w:id="1409691751">
      <w:bodyDiv w:val="1"/>
      <w:marLeft w:val="0"/>
      <w:marRight w:val="0"/>
      <w:marTop w:val="0"/>
      <w:marBottom w:val="0"/>
      <w:divBdr>
        <w:top w:val="none" w:sz="0" w:space="0" w:color="auto"/>
        <w:left w:val="none" w:sz="0" w:space="0" w:color="auto"/>
        <w:bottom w:val="none" w:sz="0" w:space="0" w:color="auto"/>
        <w:right w:val="none" w:sz="0" w:space="0" w:color="auto"/>
      </w:divBdr>
      <w:divsChild>
        <w:div w:id="1431126566">
          <w:marLeft w:val="0"/>
          <w:marRight w:val="0"/>
          <w:marTop w:val="0"/>
          <w:marBottom w:val="0"/>
          <w:divBdr>
            <w:top w:val="none" w:sz="0" w:space="0" w:color="auto"/>
            <w:left w:val="none" w:sz="0" w:space="0" w:color="auto"/>
            <w:bottom w:val="none" w:sz="0" w:space="0" w:color="auto"/>
            <w:right w:val="none" w:sz="0" w:space="0" w:color="auto"/>
          </w:divBdr>
          <w:divsChild>
            <w:div w:id="1929077512">
              <w:marLeft w:val="0"/>
              <w:marRight w:val="0"/>
              <w:marTop w:val="0"/>
              <w:marBottom w:val="0"/>
              <w:divBdr>
                <w:top w:val="none" w:sz="0" w:space="0" w:color="auto"/>
                <w:left w:val="none" w:sz="0" w:space="0" w:color="auto"/>
                <w:bottom w:val="none" w:sz="0" w:space="0" w:color="auto"/>
                <w:right w:val="none" w:sz="0" w:space="0" w:color="auto"/>
              </w:divBdr>
              <w:divsChild>
                <w:div w:id="114327437">
                  <w:marLeft w:val="0"/>
                  <w:marRight w:val="0"/>
                  <w:marTop w:val="0"/>
                  <w:marBottom w:val="0"/>
                  <w:divBdr>
                    <w:top w:val="none" w:sz="0" w:space="0" w:color="auto"/>
                    <w:left w:val="none" w:sz="0" w:space="0" w:color="auto"/>
                    <w:bottom w:val="none" w:sz="0" w:space="0" w:color="auto"/>
                    <w:right w:val="none" w:sz="0" w:space="0" w:color="auto"/>
                  </w:divBdr>
                  <w:divsChild>
                    <w:div w:id="1794013953">
                      <w:marLeft w:val="0"/>
                      <w:marRight w:val="0"/>
                      <w:marTop w:val="0"/>
                      <w:marBottom w:val="0"/>
                      <w:divBdr>
                        <w:top w:val="none" w:sz="0" w:space="0" w:color="auto"/>
                        <w:left w:val="none" w:sz="0" w:space="0" w:color="auto"/>
                        <w:bottom w:val="none" w:sz="0" w:space="0" w:color="auto"/>
                        <w:right w:val="none" w:sz="0" w:space="0" w:color="auto"/>
                      </w:divBdr>
                      <w:divsChild>
                        <w:div w:id="345182800">
                          <w:marLeft w:val="0"/>
                          <w:marRight w:val="0"/>
                          <w:marTop w:val="0"/>
                          <w:marBottom w:val="0"/>
                          <w:divBdr>
                            <w:top w:val="none" w:sz="0" w:space="0" w:color="auto"/>
                            <w:left w:val="none" w:sz="0" w:space="0" w:color="auto"/>
                            <w:bottom w:val="none" w:sz="0" w:space="0" w:color="auto"/>
                            <w:right w:val="none" w:sz="0" w:space="0" w:color="auto"/>
                          </w:divBdr>
                        </w:div>
                        <w:div w:id="815217692">
                          <w:marLeft w:val="0"/>
                          <w:marRight w:val="0"/>
                          <w:marTop w:val="0"/>
                          <w:marBottom w:val="0"/>
                          <w:divBdr>
                            <w:top w:val="none" w:sz="0" w:space="0" w:color="auto"/>
                            <w:left w:val="none" w:sz="0" w:space="0" w:color="auto"/>
                            <w:bottom w:val="none" w:sz="0" w:space="0" w:color="auto"/>
                            <w:right w:val="none" w:sz="0" w:space="0" w:color="auto"/>
                          </w:divBdr>
                        </w:div>
                        <w:div w:id="1077626387">
                          <w:marLeft w:val="0"/>
                          <w:marRight w:val="0"/>
                          <w:marTop w:val="0"/>
                          <w:marBottom w:val="0"/>
                          <w:divBdr>
                            <w:top w:val="none" w:sz="0" w:space="0" w:color="auto"/>
                            <w:left w:val="none" w:sz="0" w:space="0" w:color="auto"/>
                            <w:bottom w:val="none" w:sz="0" w:space="0" w:color="auto"/>
                            <w:right w:val="none" w:sz="0" w:space="0" w:color="auto"/>
                          </w:divBdr>
                          <w:divsChild>
                            <w:div w:id="53951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255986">
      <w:bodyDiv w:val="1"/>
      <w:marLeft w:val="0"/>
      <w:marRight w:val="0"/>
      <w:marTop w:val="0"/>
      <w:marBottom w:val="0"/>
      <w:divBdr>
        <w:top w:val="none" w:sz="0" w:space="0" w:color="auto"/>
        <w:left w:val="none" w:sz="0" w:space="0" w:color="auto"/>
        <w:bottom w:val="none" w:sz="0" w:space="0" w:color="auto"/>
        <w:right w:val="none" w:sz="0" w:space="0" w:color="auto"/>
      </w:divBdr>
    </w:div>
    <w:div w:id="1421214553">
      <w:bodyDiv w:val="1"/>
      <w:marLeft w:val="0"/>
      <w:marRight w:val="0"/>
      <w:marTop w:val="0"/>
      <w:marBottom w:val="0"/>
      <w:divBdr>
        <w:top w:val="none" w:sz="0" w:space="0" w:color="auto"/>
        <w:left w:val="none" w:sz="0" w:space="0" w:color="auto"/>
        <w:bottom w:val="none" w:sz="0" w:space="0" w:color="auto"/>
        <w:right w:val="none" w:sz="0" w:space="0" w:color="auto"/>
      </w:divBdr>
    </w:div>
    <w:div w:id="1422946544">
      <w:bodyDiv w:val="1"/>
      <w:marLeft w:val="0"/>
      <w:marRight w:val="0"/>
      <w:marTop w:val="0"/>
      <w:marBottom w:val="0"/>
      <w:divBdr>
        <w:top w:val="none" w:sz="0" w:space="0" w:color="auto"/>
        <w:left w:val="none" w:sz="0" w:space="0" w:color="auto"/>
        <w:bottom w:val="none" w:sz="0" w:space="0" w:color="auto"/>
        <w:right w:val="none" w:sz="0" w:space="0" w:color="auto"/>
      </w:divBdr>
      <w:divsChild>
        <w:div w:id="207422256">
          <w:marLeft w:val="0"/>
          <w:marRight w:val="0"/>
          <w:marTop w:val="1125"/>
          <w:marBottom w:val="0"/>
          <w:divBdr>
            <w:top w:val="none" w:sz="0" w:space="0" w:color="auto"/>
            <w:left w:val="none" w:sz="0" w:space="0" w:color="auto"/>
            <w:bottom w:val="none" w:sz="0" w:space="0" w:color="auto"/>
            <w:right w:val="none" w:sz="0" w:space="0" w:color="auto"/>
          </w:divBdr>
          <w:divsChild>
            <w:div w:id="937786607">
              <w:marLeft w:val="0"/>
              <w:marRight w:val="0"/>
              <w:marTop w:val="0"/>
              <w:marBottom w:val="0"/>
              <w:divBdr>
                <w:top w:val="none" w:sz="0" w:space="0" w:color="auto"/>
                <w:left w:val="none" w:sz="0" w:space="0" w:color="auto"/>
                <w:bottom w:val="none" w:sz="0" w:space="0" w:color="auto"/>
                <w:right w:val="none" w:sz="0" w:space="0" w:color="auto"/>
              </w:divBdr>
            </w:div>
          </w:divsChild>
        </w:div>
        <w:div w:id="1555657854">
          <w:marLeft w:val="0"/>
          <w:marRight w:val="0"/>
          <w:marTop w:val="0"/>
          <w:marBottom w:val="0"/>
          <w:divBdr>
            <w:top w:val="none" w:sz="0" w:space="0" w:color="auto"/>
            <w:left w:val="none" w:sz="0" w:space="0" w:color="auto"/>
            <w:bottom w:val="none" w:sz="0" w:space="0" w:color="auto"/>
            <w:right w:val="none" w:sz="0" w:space="0" w:color="auto"/>
          </w:divBdr>
        </w:div>
      </w:divsChild>
    </w:div>
    <w:div w:id="1425567745">
      <w:bodyDiv w:val="1"/>
      <w:marLeft w:val="0"/>
      <w:marRight w:val="0"/>
      <w:marTop w:val="0"/>
      <w:marBottom w:val="0"/>
      <w:divBdr>
        <w:top w:val="none" w:sz="0" w:space="0" w:color="auto"/>
        <w:left w:val="none" w:sz="0" w:space="0" w:color="auto"/>
        <w:bottom w:val="none" w:sz="0" w:space="0" w:color="auto"/>
        <w:right w:val="none" w:sz="0" w:space="0" w:color="auto"/>
      </w:divBdr>
      <w:divsChild>
        <w:div w:id="72707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9575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2450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080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4467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583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7604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322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0894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896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8186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166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0714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054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0407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316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0616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817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8966799">
      <w:bodyDiv w:val="1"/>
      <w:marLeft w:val="0"/>
      <w:marRight w:val="0"/>
      <w:marTop w:val="0"/>
      <w:marBottom w:val="0"/>
      <w:divBdr>
        <w:top w:val="none" w:sz="0" w:space="0" w:color="auto"/>
        <w:left w:val="none" w:sz="0" w:space="0" w:color="auto"/>
        <w:bottom w:val="none" w:sz="0" w:space="0" w:color="auto"/>
        <w:right w:val="none" w:sz="0" w:space="0" w:color="auto"/>
      </w:divBdr>
      <w:divsChild>
        <w:div w:id="822505727">
          <w:marLeft w:val="0"/>
          <w:marRight w:val="0"/>
          <w:marTop w:val="0"/>
          <w:marBottom w:val="0"/>
          <w:divBdr>
            <w:top w:val="none" w:sz="0" w:space="0" w:color="auto"/>
            <w:left w:val="none" w:sz="0" w:space="0" w:color="auto"/>
            <w:bottom w:val="none" w:sz="0" w:space="0" w:color="auto"/>
            <w:right w:val="none" w:sz="0" w:space="0" w:color="auto"/>
          </w:divBdr>
        </w:div>
        <w:div w:id="1139155872">
          <w:marLeft w:val="0"/>
          <w:marRight w:val="0"/>
          <w:marTop w:val="1125"/>
          <w:marBottom w:val="0"/>
          <w:divBdr>
            <w:top w:val="none" w:sz="0" w:space="0" w:color="auto"/>
            <w:left w:val="none" w:sz="0" w:space="0" w:color="auto"/>
            <w:bottom w:val="none" w:sz="0" w:space="0" w:color="auto"/>
            <w:right w:val="none" w:sz="0" w:space="0" w:color="auto"/>
          </w:divBdr>
          <w:divsChild>
            <w:div w:id="13429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56860">
      <w:bodyDiv w:val="1"/>
      <w:marLeft w:val="0"/>
      <w:marRight w:val="0"/>
      <w:marTop w:val="0"/>
      <w:marBottom w:val="0"/>
      <w:divBdr>
        <w:top w:val="none" w:sz="0" w:space="0" w:color="auto"/>
        <w:left w:val="none" w:sz="0" w:space="0" w:color="auto"/>
        <w:bottom w:val="none" w:sz="0" w:space="0" w:color="auto"/>
        <w:right w:val="none" w:sz="0" w:space="0" w:color="auto"/>
      </w:divBdr>
      <w:divsChild>
        <w:div w:id="179051239">
          <w:blockQuote w:val="1"/>
          <w:marLeft w:val="720"/>
          <w:marRight w:val="720"/>
          <w:marTop w:val="100"/>
          <w:marBottom w:val="100"/>
          <w:divBdr>
            <w:top w:val="none" w:sz="0" w:space="0" w:color="auto"/>
            <w:left w:val="none" w:sz="0" w:space="0" w:color="auto"/>
            <w:bottom w:val="none" w:sz="0" w:space="0" w:color="auto"/>
            <w:right w:val="none" w:sz="0" w:space="0" w:color="auto"/>
          </w:divBdr>
        </w:div>
        <w:div w:id="5334684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674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771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6553532">
      <w:bodyDiv w:val="1"/>
      <w:marLeft w:val="0"/>
      <w:marRight w:val="0"/>
      <w:marTop w:val="0"/>
      <w:marBottom w:val="0"/>
      <w:divBdr>
        <w:top w:val="none" w:sz="0" w:space="0" w:color="auto"/>
        <w:left w:val="none" w:sz="0" w:space="0" w:color="auto"/>
        <w:bottom w:val="none" w:sz="0" w:space="0" w:color="auto"/>
        <w:right w:val="none" w:sz="0" w:space="0" w:color="auto"/>
      </w:divBdr>
      <w:divsChild>
        <w:div w:id="683241784">
          <w:marLeft w:val="0"/>
          <w:marRight w:val="0"/>
          <w:marTop w:val="0"/>
          <w:marBottom w:val="0"/>
          <w:divBdr>
            <w:top w:val="none" w:sz="0" w:space="0" w:color="auto"/>
            <w:left w:val="none" w:sz="0" w:space="0" w:color="auto"/>
            <w:bottom w:val="none" w:sz="0" w:space="0" w:color="auto"/>
            <w:right w:val="none" w:sz="0" w:space="0" w:color="auto"/>
          </w:divBdr>
          <w:divsChild>
            <w:div w:id="292640488">
              <w:marLeft w:val="-300"/>
              <w:marRight w:val="0"/>
              <w:marTop w:val="0"/>
              <w:marBottom w:val="0"/>
              <w:divBdr>
                <w:top w:val="none" w:sz="0" w:space="0" w:color="auto"/>
                <w:left w:val="none" w:sz="0" w:space="0" w:color="auto"/>
                <w:bottom w:val="none" w:sz="0" w:space="0" w:color="auto"/>
                <w:right w:val="none" w:sz="0" w:space="0" w:color="auto"/>
              </w:divBdr>
              <w:divsChild>
                <w:div w:id="437145389">
                  <w:marLeft w:val="0"/>
                  <w:marRight w:val="0"/>
                  <w:marTop w:val="0"/>
                  <w:marBottom w:val="450"/>
                  <w:divBdr>
                    <w:top w:val="none" w:sz="0" w:space="0" w:color="auto"/>
                    <w:left w:val="none" w:sz="0" w:space="0" w:color="auto"/>
                    <w:bottom w:val="none" w:sz="0" w:space="0" w:color="auto"/>
                    <w:right w:val="none" w:sz="0" w:space="0" w:color="auto"/>
                  </w:divBdr>
                  <w:divsChild>
                    <w:div w:id="1096175125">
                      <w:marLeft w:val="0"/>
                      <w:marRight w:val="0"/>
                      <w:marTop w:val="0"/>
                      <w:marBottom w:val="0"/>
                      <w:divBdr>
                        <w:top w:val="none" w:sz="0" w:space="0" w:color="auto"/>
                        <w:left w:val="none" w:sz="0" w:space="0" w:color="auto"/>
                        <w:bottom w:val="none" w:sz="0" w:space="0" w:color="auto"/>
                        <w:right w:val="none" w:sz="0" w:space="0" w:color="auto"/>
                      </w:divBdr>
                      <w:divsChild>
                        <w:div w:id="247203234">
                          <w:marLeft w:val="0"/>
                          <w:marRight w:val="0"/>
                          <w:marTop w:val="0"/>
                          <w:marBottom w:val="0"/>
                          <w:divBdr>
                            <w:top w:val="none" w:sz="0" w:space="0" w:color="auto"/>
                            <w:left w:val="none" w:sz="0" w:space="0" w:color="auto"/>
                            <w:bottom w:val="none" w:sz="0" w:space="0" w:color="auto"/>
                            <w:right w:val="none" w:sz="0" w:space="0" w:color="auto"/>
                          </w:divBdr>
                        </w:div>
                        <w:div w:id="1103304957">
                          <w:marLeft w:val="0"/>
                          <w:marRight w:val="0"/>
                          <w:marTop w:val="1125"/>
                          <w:marBottom w:val="0"/>
                          <w:divBdr>
                            <w:top w:val="none" w:sz="0" w:space="0" w:color="auto"/>
                            <w:left w:val="none" w:sz="0" w:space="0" w:color="auto"/>
                            <w:bottom w:val="none" w:sz="0" w:space="0" w:color="auto"/>
                            <w:right w:val="none" w:sz="0" w:space="0" w:color="auto"/>
                          </w:divBdr>
                          <w:divsChild>
                            <w:div w:id="55365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321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38522387">
      <w:bodyDiv w:val="1"/>
      <w:marLeft w:val="0"/>
      <w:marRight w:val="0"/>
      <w:marTop w:val="0"/>
      <w:marBottom w:val="0"/>
      <w:divBdr>
        <w:top w:val="none" w:sz="0" w:space="0" w:color="auto"/>
        <w:left w:val="none" w:sz="0" w:space="0" w:color="auto"/>
        <w:bottom w:val="none" w:sz="0" w:space="0" w:color="auto"/>
        <w:right w:val="none" w:sz="0" w:space="0" w:color="auto"/>
      </w:divBdr>
    </w:div>
    <w:div w:id="1439177724">
      <w:bodyDiv w:val="1"/>
      <w:marLeft w:val="0"/>
      <w:marRight w:val="0"/>
      <w:marTop w:val="0"/>
      <w:marBottom w:val="0"/>
      <w:divBdr>
        <w:top w:val="none" w:sz="0" w:space="0" w:color="auto"/>
        <w:left w:val="none" w:sz="0" w:space="0" w:color="auto"/>
        <w:bottom w:val="none" w:sz="0" w:space="0" w:color="auto"/>
        <w:right w:val="none" w:sz="0" w:space="0" w:color="auto"/>
      </w:divBdr>
    </w:div>
    <w:div w:id="1440643353">
      <w:bodyDiv w:val="1"/>
      <w:marLeft w:val="0"/>
      <w:marRight w:val="0"/>
      <w:marTop w:val="0"/>
      <w:marBottom w:val="0"/>
      <w:divBdr>
        <w:top w:val="none" w:sz="0" w:space="0" w:color="auto"/>
        <w:left w:val="none" w:sz="0" w:space="0" w:color="auto"/>
        <w:bottom w:val="none" w:sz="0" w:space="0" w:color="auto"/>
        <w:right w:val="none" w:sz="0" w:space="0" w:color="auto"/>
      </w:divBdr>
      <w:divsChild>
        <w:div w:id="1351368781">
          <w:marLeft w:val="0"/>
          <w:marRight w:val="0"/>
          <w:marTop w:val="1125"/>
          <w:marBottom w:val="0"/>
          <w:divBdr>
            <w:top w:val="none" w:sz="0" w:space="0" w:color="auto"/>
            <w:left w:val="none" w:sz="0" w:space="0" w:color="auto"/>
            <w:bottom w:val="none" w:sz="0" w:space="0" w:color="auto"/>
            <w:right w:val="none" w:sz="0" w:space="0" w:color="auto"/>
          </w:divBdr>
          <w:divsChild>
            <w:div w:id="354381610">
              <w:marLeft w:val="0"/>
              <w:marRight w:val="0"/>
              <w:marTop w:val="0"/>
              <w:marBottom w:val="0"/>
              <w:divBdr>
                <w:top w:val="none" w:sz="0" w:space="0" w:color="auto"/>
                <w:left w:val="none" w:sz="0" w:space="0" w:color="auto"/>
                <w:bottom w:val="none" w:sz="0" w:space="0" w:color="auto"/>
                <w:right w:val="none" w:sz="0" w:space="0" w:color="auto"/>
              </w:divBdr>
            </w:div>
          </w:divsChild>
        </w:div>
        <w:div w:id="1680038435">
          <w:marLeft w:val="0"/>
          <w:marRight w:val="0"/>
          <w:marTop w:val="0"/>
          <w:marBottom w:val="0"/>
          <w:divBdr>
            <w:top w:val="none" w:sz="0" w:space="0" w:color="auto"/>
            <w:left w:val="none" w:sz="0" w:space="0" w:color="auto"/>
            <w:bottom w:val="none" w:sz="0" w:space="0" w:color="auto"/>
            <w:right w:val="none" w:sz="0" w:space="0" w:color="auto"/>
          </w:divBdr>
        </w:div>
      </w:divsChild>
    </w:div>
    <w:div w:id="1440753867">
      <w:bodyDiv w:val="1"/>
      <w:marLeft w:val="0"/>
      <w:marRight w:val="0"/>
      <w:marTop w:val="0"/>
      <w:marBottom w:val="0"/>
      <w:divBdr>
        <w:top w:val="none" w:sz="0" w:space="0" w:color="auto"/>
        <w:left w:val="none" w:sz="0" w:space="0" w:color="auto"/>
        <w:bottom w:val="none" w:sz="0" w:space="0" w:color="auto"/>
        <w:right w:val="none" w:sz="0" w:space="0" w:color="auto"/>
      </w:divBdr>
    </w:div>
    <w:div w:id="1444692517">
      <w:bodyDiv w:val="1"/>
      <w:marLeft w:val="0"/>
      <w:marRight w:val="0"/>
      <w:marTop w:val="0"/>
      <w:marBottom w:val="0"/>
      <w:divBdr>
        <w:top w:val="none" w:sz="0" w:space="0" w:color="auto"/>
        <w:left w:val="none" w:sz="0" w:space="0" w:color="auto"/>
        <w:bottom w:val="none" w:sz="0" w:space="0" w:color="auto"/>
        <w:right w:val="none" w:sz="0" w:space="0" w:color="auto"/>
      </w:divBdr>
    </w:div>
    <w:div w:id="1445034102">
      <w:bodyDiv w:val="1"/>
      <w:marLeft w:val="0"/>
      <w:marRight w:val="0"/>
      <w:marTop w:val="0"/>
      <w:marBottom w:val="0"/>
      <w:divBdr>
        <w:top w:val="none" w:sz="0" w:space="0" w:color="auto"/>
        <w:left w:val="none" w:sz="0" w:space="0" w:color="auto"/>
        <w:bottom w:val="none" w:sz="0" w:space="0" w:color="auto"/>
        <w:right w:val="none" w:sz="0" w:space="0" w:color="auto"/>
      </w:divBdr>
    </w:div>
    <w:div w:id="1446926535">
      <w:bodyDiv w:val="1"/>
      <w:marLeft w:val="0"/>
      <w:marRight w:val="0"/>
      <w:marTop w:val="0"/>
      <w:marBottom w:val="0"/>
      <w:divBdr>
        <w:top w:val="none" w:sz="0" w:space="0" w:color="auto"/>
        <w:left w:val="none" w:sz="0" w:space="0" w:color="auto"/>
        <w:bottom w:val="none" w:sz="0" w:space="0" w:color="auto"/>
        <w:right w:val="none" w:sz="0" w:space="0" w:color="auto"/>
      </w:divBdr>
      <w:divsChild>
        <w:div w:id="267350116">
          <w:marLeft w:val="0"/>
          <w:marRight w:val="0"/>
          <w:marTop w:val="0"/>
          <w:marBottom w:val="0"/>
          <w:divBdr>
            <w:top w:val="none" w:sz="0" w:space="0" w:color="auto"/>
            <w:left w:val="none" w:sz="0" w:space="0" w:color="auto"/>
            <w:bottom w:val="none" w:sz="0" w:space="0" w:color="auto"/>
            <w:right w:val="none" w:sz="0" w:space="0" w:color="auto"/>
          </w:divBdr>
        </w:div>
        <w:div w:id="1640647390">
          <w:marLeft w:val="0"/>
          <w:marRight w:val="0"/>
          <w:marTop w:val="600"/>
          <w:marBottom w:val="0"/>
          <w:divBdr>
            <w:top w:val="single" w:sz="24" w:space="0" w:color="1A2A39"/>
            <w:left w:val="none" w:sz="0" w:space="0" w:color="auto"/>
            <w:bottom w:val="none" w:sz="0" w:space="0" w:color="auto"/>
            <w:right w:val="none" w:sz="0" w:space="0" w:color="auto"/>
          </w:divBdr>
          <w:divsChild>
            <w:div w:id="1344551562">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 w:id="1458913417">
      <w:bodyDiv w:val="1"/>
      <w:marLeft w:val="0"/>
      <w:marRight w:val="0"/>
      <w:marTop w:val="0"/>
      <w:marBottom w:val="0"/>
      <w:divBdr>
        <w:top w:val="none" w:sz="0" w:space="0" w:color="auto"/>
        <w:left w:val="none" w:sz="0" w:space="0" w:color="auto"/>
        <w:bottom w:val="none" w:sz="0" w:space="0" w:color="auto"/>
        <w:right w:val="none" w:sz="0" w:space="0" w:color="auto"/>
      </w:divBdr>
      <w:divsChild>
        <w:div w:id="46882955">
          <w:marLeft w:val="0"/>
          <w:marRight w:val="0"/>
          <w:marTop w:val="0"/>
          <w:marBottom w:val="0"/>
          <w:divBdr>
            <w:top w:val="none" w:sz="0" w:space="0" w:color="auto"/>
            <w:left w:val="none" w:sz="0" w:space="0" w:color="auto"/>
            <w:bottom w:val="none" w:sz="0" w:space="0" w:color="auto"/>
            <w:right w:val="none" w:sz="0" w:space="0" w:color="auto"/>
          </w:divBdr>
        </w:div>
        <w:div w:id="1991712399">
          <w:marLeft w:val="0"/>
          <w:marRight w:val="0"/>
          <w:marTop w:val="1125"/>
          <w:marBottom w:val="0"/>
          <w:divBdr>
            <w:top w:val="none" w:sz="0" w:space="0" w:color="auto"/>
            <w:left w:val="none" w:sz="0" w:space="0" w:color="auto"/>
            <w:bottom w:val="none" w:sz="0" w:space="0" w:color="auto"/>
            <w:right w:val="none" w:sz="0" w:space="0" w:color="auto"/>
          </w:divBdr>
          <w:divsChild>
            <w:div w:id="144935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09451">
      <w:bodyDiv w:val="1"/>
      <w:marLeft w:val="0"/>
      <w:marRight w:val="0"/>
      <w:marTop w:val="0"/>
      <w:marBottom w:val="0"/>
      <w:divBdr>
        <w:top w:val="none" w:sz="0" w:space="0" w:color="auto"/>
        <w:left w:val="none" w:sz="0" w:space="0" w:color="auto"/>
        <w:bottom w:val="none" w:sz="0" w:space="0" w:color="auto"/>
        <w:right w:val="none" w:sz="0" w:space="0" w:color="auto"/>
      </w:divBdr>
    </w:div>
    <w:div w:id="1464274197">
      <w:bodyDiv w:val="1"/>
      <w:marLeft w:val="0"/>
      <w:marRight w:val="0"/>
      <w:marTop w:val="0"/>
      <w:marBottom w:val="0"/>
      <w:divBdr>
        <w:top w:val="none" w:sz="0" w:space="0" w:color="auto"/>
        <w:left w:val="none" w:sz="0" w:space="0" w:color="auto"/>
        <w:bottom w:val="none" w:sz="0" w:space="0" w:color="auto"/>
        <w:right w:val="none" w:sz="0" w:space="0" w:color="auto"/>
      </w:divBdr>
      <w:divsChild>
        <w:div w:id="199979253">
          <w:marLeft w:val="-225"/>
          <w:marRight w:val="-225"/>
          <w:marTop w:val="0"/>
          <w:marBottom w:val="0"/>
          <w:divBdr>
            <w:top w:val="none" w:sz="0" w:space="0" w:color="auto"/>
            <w:left w:val="none" w:sz="0" w:space="0" w:color="auto"/>
            <w:bottom w:val="none" w:sz="0" w:space="0" w:color="auto"/>
            <w:right w:val="none" w:sz="0" w:space="0" w:color="auto"/>
          </w:divBdr>
          <w:divsChild>
            <w:div w:id="1731028466">
              <w:marLeft w:val="0"/>
              <w:marRight w:val="0"/>
              <w:marTop w:val="0"/>
              <w:marBottom w:val="0"/>
              <w:divBdr>
                <w:top w:val="none" w:sz="0" w:space="0" w:color="auto"/>
                <w:left w:val="none" w:sz="0" w:space="0" w:color="auto"/>
                <w:bottom w:val="none" w:sz="0" w:space="0" w:color="auto"/>
                <w:right w:val="none" w:sz="0" w:space="0" w:color="auto"/>
              </w:divBdr>
              <w:divsChild>
                <w:div w:id="13081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46493">
          <w:marLeft w:val="-225"/>
          <w:marRight w:val="-225"/>
          <w:marTop w:val="0"/>
          <w:marBottom w:val="0"/>
          <w:divBdr>
            <w:top w:val="none" w:sz="0" w:space="0" w:color="auto"/>
            <w:left w:val="none" w:sz="0" w:space="0" w:color="auto"/>
            <w:bottom w:val="none" w:sz="0" w:space="0" w:color="auto"/>
            <w:right w:val="none" w:sz="0" w:space="0" w:color="auto"/>
          </w:divBdr>
          <w:divsChild>
            <w:div w:id="243730324">
              <w:marLeft w:val="0"/>
              <w:marRight w:val="0"/>
              <w:marTop w:val="0"/>
              <w:marBottom w:val="0"/>
              <w:divBdr>
                <w:top w:val="none" w:sz="0" w:space="0" w:color="auto"/>
                <w:left w:val="none" w:sz="0" w:space="0" w:color="auto"/>
                <w:bottom w:val="none" w:sz="0" w:space="0" w:color="auto"/>
                <w:right w:val="none" w:sz="0" w:space="0" w:color="auto"/>
              </w:divBdr>
            </w:div>
            <w:div w:id="913735618">
              <w:marLeft w:val="0"/>
              <w:marRight w:val="0"/>
              <w:marTop w:val="0"/>
              <w:marBottom w:val="0"/>
              <w:divBdr>
                <w:top w:val="none" w:sz="0" w:space="0" w:color="auto"/>
                <w:left w:val="none" w:sz="0" w:space="0" w:color="auto"/>
                <w:bottom w:val="none" w:sz="0" w:space="0" w:color="auto"/>
                <w:right w:val="none" w:sz="0" w:space="0" w:color="auto"/>
              </w:divBdr>
              <w:divsChild>
                <w:div w:id="32617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968822">
      <w:bodyDiv w:val="1"/>
      <w:marLeft w:val="0"/>
      <w:marRight w:val="0"/>
      <w:marTop w:val="0"/>
      <w:marBottom w:val="0"/>
      <w:divBdr>
        <w:top w:val="none" w:sz="0" w:space="0" w:color="auto"/>
        <w:left w:val="none" w:sz="0" w:space="0" w:color="auto"/>
        <w:bottom w:val="none" w:sz="0" w:space="0" w:color="auto"/>
        <w:right w:val="none" w:sz="0" w:space="0" w:color="auto"/>
      </w:divBdr>
    </w:div>
    <w:div w:id="1467820313">
      <w:bodyDiv w:val="1"/>
      <w:marLeft w:val="0"/>
      <w:marRight w:val="0"/>
      <w:marTop w:val="0"/>
      <w:marBottom w:val="0"/>
      <w:divBdr>
        <w:top w:val="none" w:sz="0" w:space="0" w:color="auto"/>
        <w:left w:val="none" w:sz="0" w:space="0" w:color="auto"/>
        <w:bottom w:val="none" w:sz="0" w:space="0" w:color="auto"/>
        <w:right w:val="none" w:sz="0" w:space="0" w:color="auto"/>
      </w:divBdr>
    </w:div>
    <w:div w:id="1470629010">
      <w:bodyDiv w:val="1"/>
      <w:marLeft w:val="0"/>
      <w:marRight w:val="0"/>
      <w:marTop w:val="0"/>
      <w:marBottom w:val="0"/>
      <w:divBdr>
        <w:top w:val="none" w:sz="0" w:space="0" w:color="auto"/>
        <w:left w:val="none" w:sz="0" w:space="0" w:color="auto"/>
        <w:bottom w:val="none" w:sz="0" w:space="0" w:color="auto"/>
        <w:right w:val="none" w:sz="0" w:space="0" w:color="auto"/>
      </w:divBdr>
      <w:divsChild>
        <w:div w:id="21245651">
          <w:marLeft w:val="0"/>
          <w:marRight w:val="0"/>
          <w:marTop w:val="120"/>
          <w:marBottom w:val="0"/>
          <w:divBdr>
            <w:top w:val="none" w:sz="0" w:space="0" w:color="auto"/>
            <w:left w:val="none" w:sz="0" w:space="0" w:color="auto"/>
            <w:bottom w:val="none" w:sz="0" w:space="0" w:color="auto"/>
            <w:right w:val="none" w:sz="0" w:space="0" w:color="auto"/>
          </w:divBdr>
        </w:div>
        <w:div w:id="374890821">
          <w:marLeft w:val="0"/>
          <w:marRight w:val="0"/>
          <w:marTop w:val="120"/>
          <w:marBottom w:val="0"/>
          <w:divBdr>
            <w:top w:val="none" w:sz="0" w:space="0" w:color="auto"/>
            <w:left w:val="none" w:sz="0" w:space="0" w:color="auto"/>
            <w:bottom w:val="none" w:sz="0" w:space="0" w:color="auto"/>
            <w:right w:val="none" w:sz="0" w:space="0" w:color="auto"/>
          </w:divBdr>
        </w:div>
        <w:div w:id="571816395">
          <w:marLeft w:val="0"/>
          <w:marRight w:val="0"/>
          <w:marTop w:val="120"/>
          <w:marBottom w:val="0"/>
          <w:divBdr>
            <w:top w:val="none" w:sz="0" w:space="0" w:color="auto"/>
            <w:left w:val="none" w:sz="0" w:space="0" w:color="auto"/>
            <w:bottom w:val="none" w:sz="0" w:space="0" w:color="auto"/>
            <w:right w:val="none" w:sz="0" w:space="0" w:color="auto"/>
          </w:divBdr>
        </w:div>
        <w:div w:id="656416132">
          <w:marLeft w:val="0"/>
          <w:marRight w:val="0"/>
          <w:marTop w:val="0"/>
          <w:marBottom w:val="0"/>
          <w:divBdr>
            <w:top w:val="none" w:sz="0" w:space="0" w:color="auto"/>
            <w:left w:val="none" w:sz="0" w:space="0" w:color="auto"/>
            <w:bottom w:val="none" w:sz="0" w:space="0" w:color="auto"/>
            <w:right w:val="none" w:sz="0" w:space="0" w:color="auto"/>
          </w:divBdr>
        </w:div>
        <w:div w:id="980112054">
          <w:marLeft w:val="0"/>
          <w:marRight w:val="0"/>
          <w:marTop w:val="120"/>
          <w:marBottom w:val="0"/>
          <w:divBdr>
            <w:top w:val="none" w:sz="0" w:space="0" w:color="auto"/>
            <w:left w:val="none" w:sz="0" w:space="0" w:color="auto"/>
            <w:bottom w:val="none" w:sz="0" w:space="0" w:color="auto"/>
            <w:right w:val="none" w:sz="0" w:space="0" w:color="auto"/>
          </w:divBdr>
        </w:div>
        <w:div w:id="1229879427">
          <w:marLeft w:val="0"/>
          <w:marRight w:val="0"/>
          <w:marTop w:val="120"/>
          <w:marBottom w:val="0"/>
          <w:divBdr>
            <w:top w:val="none" w:sz="0" w:space="0" w:color="auto"/>
            <w:left w:val="none" w:sz="0" w:space="0" w:color="auto"/>
            <w:bottom w:val="none" w:sz="0" w:space="0" w:color="auto"/>
            <w:right w:val="none" w:sz="0" w:space="0" w:color="auto"/>
          </w:divBdr>
        </w:div>
        <w:div w:id="1246501749">
          <w:marLeft w:val="0"/>
          <w:marRight w:val="0"/>
          <w:marTop w:val="120"/>
          <w:marBottom w:val="0"/>
          <w:divBdr>
            <w:top w:val="none" w:sz="0" w:space="0" w:color="auto"/>
            <w:left w:val="none" w:sz="0" w:space="0" w:color="auto"/>
            <w:bottom w:val="none" w:sz="0" w:space="0" w:color="auto"/>
            <w:right w:val="none" w:sz="0" w:space="0" w:color="auto"/>
          </w:divBdr>
        </w:div>
        <w:div w:id="1371302253">
          <w:marLeft w:val="0"/>
          <w:marRight w:val="0"/>
          <w:marTop w:val="120"/>
          <w:marBottom w:val="0"/>
          <w:divBdr>
            <w:top w:val="none" w:sz="0" w:space="0" w:color="auto"/>
            <w:left w:val="none" w:sz="0" w:space="0" w:color="auto"/>
            <w:bottom w:val="none" w:sz="0" w:space="0" w:color="auto"/>
            <w:right w:val="none" w:sz="0" w:space="0" w:color="auto"/>
          </w:divBdr>
        </w:div>
        <w:div w:id="1486163091">
          <w:marLeft w:val="0"/>
          <w:marRight w:val="0"/>
          <w:marTop w:val="120"/>
          <w:marBottom w:val="0"/>
          <w:divBdr>
            <w:top w:val="none" w:sz="0" w:space="0" w:color="auto"/>
            <w:left w:val="none" w:sz="0" w:space="0" w:color="auto"/>
            <w:bottom w:val="none" w:sz="0" w:space="0" w:color="auto"/>
            <w:right w:val="none" w:sz="0" w:space="0" w:color="auto"/>
          </w:divBdr>
        </w:div>
        <w:div w:id="1916281253">
          <w:marLeft w:val="0"/>
          <w:marRight w:val="0"/>
          <w:marTop w:val="120"/>
          <w:marBottom w:val="0"/>
          <w:divBdr>
            <w:top w:val="none" w:sz="0" w:space="0" w:color="auto"/>
            <w:left w:val="none" w:sz="0" w:space="0" w:color="auto"/>
            <w:bottom w:val="none" w:sz="0" w:space="0" w:color="auto"/>
            <w:right w:val="none" w:sz="0" w:space="0" w:color="auto"/>
          </w:divBdr>
        </w:div>
        <w:div w:id="2012758603">
          <w:marLeft w:val="0"/>
          <w:marRight w:val="0"/>
          <w:marTop w:val="120"/>
          <w:marBottom w:val="0"/>
          <w:divBdr>
            <w:top w:val="none" w:sz="0" w:space="0" w:color="auto"/>
            <w:left w:val="none" w:sz="0" w:space="0" w:color="auto"/>
            <w:bottom w:val="none" w:sz="0" w:space="0" w:color="auto"/>
            <w:right w:val="none" w:sz="0" w:space="0" w:color="auto"/>
          </w:divBdr>
        </w:div>
      </w:divsChild>
    </w:div>
    <w:div w:id="1475827429">
      <w:bodyDiv w:val="1"/>
      <w:marLeft w:val="0"/>
      <w:marRight w:val="0"/>
      <w:marTop w:val="0"/>
      <w:marBottom w:val="0"/>
      <w:divBdr>
        <w:top w:val="none" w:sz="0" w:space="0" w:color="auto"/>
        <w:left w:val="none" w:sz="0" w:space="0" w:color="auto"/>
        <w:bottom w:val="none" w:sz="0" w:space="0" w:color="auto"/>
        <w:right w:val="none" w:sz="0" w:space="0" w:color="auto"/>
      </w:divBdr>
      <w:divsChild>
        <w:div w:id="593317274">
          <w:marLeft w:val="0"/>
          <w:marRight w:val="0"/>
          <w:marTop w:val="0"/>
          <w:marBottom w:val="525"/>
          <w:divBdr>
            <w:top w:val="none" w:sz="0" w:space="0" w:color="auto"/>
            <w:left w:val="none" w:sz="0" w:space="0" w:color="auto"/>
            <w:bottom w:val="none" w:sz="0" w:space="0" w:color="auto"/>
            <w:right w:val="none" w:sz="0" w:space="0" w:color="auto"/>
          </w:divBdr>
        </w:div>
      </w:divsChild>
    </w:div>
    <w:div w:id="1477066400">
      <w:bodyDiv w:val="1"/>
      <w:marLeft w:val="0"/>
      <w:marRight w:val="0"/>
      <w:marTop w:val="0"/>
      <w:marBottom w:val="0"/>
      <w:divBdr>
        <w:top w:val="none" w:sz="0" w:space="0" w:color="auto"/>
        <w:left w:val="none" w:sz="0" w:space="0" w:color="auto"/>
        <w:bottom w:val="none" w:sz="0" w:space="0" w:color="auto"/>
        <w:right w:val="none" w:sz="0" w:space="0" w:color="auto"/>
      </w:divBdr>
    </w:div>
    <w:div w:id="1479760323">
      <w:bodyDiv w:val="1"/>
      <w:marLeft w:val="0"/>
      <w:marRight w:val="0"/>
      <w:marTop w:val="0"/>
      <w:marBottom w:val="0"/>
      <w:divBdr>
        <w:top w:val="none" w:sz="0" w:space="0" w:color="auto"/>
        <w:left w:val="none" w:sz="0" w:space="0" w:color="auto"/>
        <w:bottom w:val="none" w:sz="0" w:space="0" w:color="auto"/>
        <w:right w:val="none" w:sz="0" w:space="0" w:color="auto"/>
      </w:divBdr>
      <w:divsChild>
        <w:div w:id="708645271">
          <w:marLeft w:val="0"/>
          <w:marRight w:val="0"/>
          <w:marTop w:val="30"/>
          <w:marBottom w:val="0"/>
          <w:divBdr>
            <w:top w:val="none" w:sz="0" w:space="0" w:color="auto"/>
            <w:left w:val="none" w:sz="0" w:space="0" w:color="auto"/>
            <w:bottom w:val="none" w:sz="0" w:space="0" w:color="auto"/>
            <w:right w:val="none" w:sz="0" w:space="0" w:color="auto"/>
          </w:divBdr>
          <w:divsChild>
            <w:div w:id="18546899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81120054">
      <w:bodyDiv w:val="1"/>
      <w:marLeft w:val="0"/>
      <w:marRight w:val="0"/>
      <w:marTop w:val="0"/>
      <w:marBottom w:val="0"/>
      <w:divBdr>
        <w:top w:val="none" w:sz="0" w:space="0" w:color="auto"/>
        <w:left w:val="none" w:sz="0" w:space="0" w:color="auto"/>
        <w:bottom w:val="none" w:sz="0" w:space="0" w:color="auto"/>
        <w:right w:val="none" w:sz="0" w:space="0" w:color="auto"/>
      </w:divBdr>
      <w:divsChild>
        <w:div w:id="1421096983">
          <w:marLeft w:val="0"/>
          <w:marRight w:val="0"/>
          <w:marTop w:val="1125"/>
          <w:marBottom w:val="0"/>
          <w:divBdr>
            <w:top w:val="none" w:sz="0" w:space="0" w:color="auto"/>
            <w:left w:val="none" w:sz="0" w:space="0" w:color="auto"/>
            <w:bottom w:val="none" w:sz="0" w:space="0" w:color="auto"/>
            <w:right w:val="none" w:sz="0" w:space="0" w:color="auto"/>
          </w:divBdr>
          <w:divsChild>
            <w:div w:id="1447505058">
              <w:marLeft w:val="0"/>
              <w:marRight w:val="0"/>
              <w:marTop w:val="0"/>
              <w:marBottom w:val="0"/>
              <w:divBdr>
                <w:top w:val="none" w:sz="0" w:space="0" w:color="auto"/>
                <w:left w:val="none" w:sz="0" w:space="0" w:color="auto"/>
                <w:bottom w:val="none" w:sz="0" w:space="0" w:color="auto"/>
                <w:right w:val="none" w:sz="0" w:space="0" w:color="auto"/>
              </w:divBdr>
            </w:div>
          </w:divsChild>
        </w:div>
        <w:div w:id="2113278399">
          <w:marLeft w:val="0"/>
          <w:marRight w:val="0"/>
          <w:marTop w:val="0"/>
          <w:marBottom w:val="0"/>
          <w:divBdr>
            <w:top w:val="none" w:sz="0" w:space="0" w:color="auto"/>
            <w:left w:val="none" w:sz="0" w:space="0" w:color="auto"/>
            <w:bottom w:val="none" w:sz="0" w:space="0" w:color="auto"/>
            <w:right w:val="none" w:sz="0" w:space="0" w:color="auto"/>
          </w:divBdr>
        </w:div>
      </w:divsChild>
    </w:div>
    <w:div w:id="1481384179">
      <w:bodyDiv w:val="1"/>
      <w:marLeft w:val="0"/>
      <w:marRight w:val="0"/>
      <w:marTop w:val="0"/>
      <w:marBottom w:val="0"/>
      <w:divBdr>
        <w:top w:val="none" w:sz="0" w:space="0" w:color="auto"/>
        <w:left w:val="none" w:sz="0" w:space="0" w:color="auto"/>
        <w:bottom w:val="none" w:sz="0" w:space="0" w:color="auto"/>
        <w:right w:val="none" w:sz="0" w:space="0" w:color="auto"/>
      </w:divBdr>
      <w:divsChild>
        <w:div w:id="402457199">
          <w:marLeft w:val="0"/>
          <w:marRight w:val="0"/>
          <w:marTop w:val="0"/>
          <w:marBottom w:val="0"/>
          <w:divBdr>
            <w:top w:val="none" w:sz="0" w:space="0" w:color="auto"/>
            <w:left w:val="none" w:sz="0" w:space="0" w:color="auto"/>
            <w:bottom w:val="none" w:sz="0" w:space="0" w:color="auto"/>
            <w:right w:val="none" w:sz="0" w:space="0" w:color="auto"/>
          </w:divBdr>
        </w:div>
      </w:divsChild>
    </w:div>
    <w:div w:id="1481773288">
      <w:bodyDiv w:val="1"/>
      <w:marLeft w:val="0"/>
      <w:marRight w:val="0"/>
      <w:marTop w:val="0"/>
      <w:marBottom w:val="0"/>
      <w:divBdr>
        <w:top w:val="none" w:sz="0" w:space="0" w:color="auto"/>
        <w:left w:val="none" w:sz="0" w:space="0" w:color="auto"/>
        <w:bottom w:val="none" w:sz="0" w:space="0" w:color="auto"/>
        <w:right w:val="none" w:sz="0" w:space="0" w:color="auto"/>
      </w:divBdr>
      <w:divsChild>
        <w:div w:id="85687243">
          <w:marLeft w:val="0"/>
          <w:marRight w:val="0"/>
          <w:marTop w:val="0"/>
          <w:marBottom w:val="0"/>
          <w:divBdr>
            <w:top w:val="none" w:sz="0" w:space="0" w:color="auto"/>
            <w:left w:val="none" w:sz="0" w:space="0" w:color="auto"/>
            <w:bottom w:val="none" w:sz="0" w:space="0" w:color="auto"/>
            <w:right w:val="none" w:sz="0" w:space="0" w:color="auto"/>
          </w:divBdr>
        </w:div>
      </w:divsChild>
    </w:div>
    <w:div w:id="1482382473">
      <w:bodyDiv w:val="1"/>
      <w:marLeft w:val="0"/>
      <w:marRight w:val="0"/>
      <w:marTop w:val="0"/>
      <w:marBottom w:val="0"/>
      <w:divBdr>
        <w:top w:val="none" w:sz="0" w:space="0" w:color="auto"/>
        <w:left w:val="none" w:sz="0" w:space="0" w:color="auto"/>
        <w:bottom w:val="none" w:sz="0" w:space="0" w:color="auto"/>
        <w:right w:val="none" w:sz="0" w:space="0" w:color="auto"/>
      </w:divBdr>
    </w:div>
    <w:div w:id="1482579645">
      <w:bodyDiv w:val="1"/>
      <w:marLeft w:val="0"/>
      <w:marRight w:val="0"/>
      <w:marTop w:val="0"/>
      <w:marBottom w:val="0"/>
      <w:divBdr>
        <w:top w:val="none" w:sz="0" w:space="0" w:color="auto"/>
        <w:left w:val="none" w:sz="0" w:space="0" w:color="auto"/>
        <w:bottom w:val="none" w:sz="0" w:space="0" w:color="auto"/>
        <w:right w:val="none" w:sz="0" w:space="0" w:color="auto"/>
      </w:divBdr>
      <w:divsChild>
        <w:div w:id="52894657">
          <w:marLeft w:val="0"/>
          <w:marRight w:val="0"/>
          <w:marTop w:val="0"/>
          <w:marBottom w:val="0"/>
          <w:divBdr>
            <w:top w:val="none" w:sz="0" w:space="0" w:color="auto"/>
            <w:left w:val="none" w:sz="0" w:space="0" w:color="auto"/>
            <w:bottom w:val="none" w:sz="0" w:space="0" w:color="auto"/>
            <w:right w:val="none" w:sz="0" w:space="0" w:color="auto"/>
          </w:divBdr>
        </w:div>
      </w:divsChild>
    </w:div>
    <w:div w:id="1483692953">
      <w:bodyDiv w:val="1"/>
      <w:marLeft w:val="0"/>
      <w:marRight w:val="0"/>
      <w:marTop w:val="0"/>
      <w:marBottom w:val="0"/>
      <w:divBdr>
        <w:top w:val="none" w:sz="0" w:space="0" w:color="auto"/>
        <w:left w:val="none" w:sz="0" w:space="0" w:color="auto"/>
        <w:bottom w:val="none" w:sz="0" w:space="0" w:color="auto"/>
        <w:right w:val="none" w:sz="0" w:space="0" w:color="auto"/>
      </w:divBdr>
      <w:divsChild>
        <w:div w:id="1024818357">
          <w:marLeft w:val="0"/>
          <w:marRight w:val="0"/>
          <w:marTop w:val="0"/>
          <w:marBottom w:val="0"/>
          <w:divBdr>
            <w:top w:val="none" w:sz="0" w:space="0" w:color="auto"/>
            <w:left w:val="none" w:sz="0" w:space="0" w:color="auto"/>
            <w:bottom w:val="none" w:sz="0" w:space="0" w:color="auto"/>
            <w:right w:val="none" w:sz="0" w:space="0" w:color="auto"/>
          </w:divBdr>
          <w:divsChild>
            <w:div w:id="18279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10100">
      <w:bodyDiv w:val="1"/>
      <w:marLeft w:val="0"/>
      <w:marRight w:val="0"/>
      <w:marTop w:val="0"/>
      <w:marBottom w:val="0"/>
      <w:divBdr>
        <w:top w:val="none" w:sz="0" w:space="0" w:color="auto"/>
        <w:left w:val="none" w:sz="0" w:space="0" w:color="auto"/>
        <w:bottom w:val="none" w:sz="0" w:space="0" w:color="auto"/>
        <w:right w:val="none" w:sz="0" w:space="0" w:color="auto"/>
      </w:divBdr>
    </w:div>
    <w:div w:id="1487668060">
      <w:bodyDiv w:val="1"/>
      <w:marLeft w:val="0"/>
      <w:marRight w:val="0"/>
      <w:marTop w:val="0"/>
      <w:marBottom w:val="0"/>
      <w:divBdr>
        <w:top w:val="none" w:sz="0" w:space="0" w:color="auto"/>
        <w:left w:val="none" w:sz="0" w:space="0" w:color="auto"/>
        <w:bottom w:val="none" w:sz="0" w:space="0" w:color="auto"/>
        <w:right w:val="none" w:sz="0" w:space="0" w:color="auto"/>
      </w:divBdr>
      <w:divsChild>
        <w:div w:id="239603098">
          <w:marLeft w:val="0"/>
          <w:marRight w:val="0"/>
          <w:marTop w:val="0"/>
          <w:marBottom w:val="0"/>
          <w:divBdr>
            <w:top w:val="none" w:sz="0" w:space="0" w:color="auto"/>
            <w:left w:val="none" w:sz="0" w:space="0" w:color="auto"/>
            <w:bottom w:val="single" w:sz="6" w:space="4" w:color="000000"/>
            <w:right w:val="none" w:sz="0" w:space="0" w:color="auto"/>
          </w:divBdr>
          <w:divsChild>
            <w:div w:id="845050790">
              <w:marLeft w:val="0"/>
              <w:marRight w:val="0"/>
              <w:marTop w:val="0"/>
              <w:marBottom w:val="0"/>
              <w:divBdr>
                <w:top w:val="none" w:sz="0" w:space="0" w:color="auto"/>
                <w:left w:val="none" w:sz="0" w:space="0" w:color="auto"/>
                <w:bottom w:val="none" w:sz="0" w:space="0" w:color="auto"/>
                <w:right w:val="none" w:sz="0" w:space="0" w:color="auto"/>
              </w:divBdr>
              <w:divsChild>
                <w:div w:id="1360006053">
                  <w:marLeft w:val="0"/>
                  <w:marRight w:val="0"/>
                  <w:marTop w:val="0"/>
                  <w:marBottom w:val="0"/>
                  <w:divBdr>
                    <w:top w:val="none" w:sz="0" w:space="0" w:color="auto"/>
                    <w:left w:val="none" w:sz="0" w:space="0" w:color="auto"/>
                    <w:bottom w:val="none" w:sz="0" w:space="0" w:color="auto"/>
                    <w:right w:val="none" w:sz="0" w:space="0" w:color="auto"/>
                  </w:divBdr>
                </w:div>
              </w:divsChild>
            </w:div>
            <w:div w:id="111682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83123">
      <w:bodyDiv w:val="1"/>
      <w:marLeft w:val="0"/>
      <w:marRight w:val="0"/>
      <w:marTop w:val="0"/>
      <w:marBottom w:val="0"/>
      <w:divBdr>
        <w:top w:val="none" w:sz="0" w:space="0" w:color="auto"/>
        <w:left w:val="none" w:sz="0" w:space="0" w:color="auto"/>
        <w:bottom w:val="none" w:sz="0" w:space="0" w:color="auto"/>
        <w:right w:val="none" w:sz="0" w:space="0" w:color="auto"/>
      </w:divBdr>
      <w:divsChild>
        <w:div w:id="650596797">
          <w:marLeft w:val="0"/>
          <w:marRight w:val="0"/>
          <w:marTop w:val="0"/>
          <w:marBottom w:val="450"/>
          <w:divBdr>
            <w:top w:val="none" w:sz="0" w:space="0" w:color="auto"/>
            <w:left w:val="none" w:sz="0" w:space="0" w:color="auto"/>
            <w:bottom w:val="none" w:sz="0" w:space="0" w:color="auto"/>
            <w:right w:val="none" w:sz="0" w:space="0" w:color="auto"/>
          </w:divBdr>
          <w:divsChild>
            <w:div w:id="1849057881">
              <w:marLeft w:val="0"/>
              <w:marRight w:val="0"/>
              <w:marTop w:val="0"/>
              <w:marBottom w:val="0"/>
              <w:divBdr>
                <w:top w:val="none" w:sz="0" w:space="0" w:color="auto"/>
                <w:left w:val="none" w:sz="0" w:space="0" w:color="auto"/>
                <w:bottom w:val="none" w:sz="0" w:space="0" w:color="auto"/>
                <w:right w:val="none" w:sz="0" w:space="0" w:color="auto"/>
              </w:divBdr>
              <w:divsChild>
                <w:div w:id="760949692">
                  <w:marLeft w:val="0"/>
                  <w:marRight w:val="0"/>
                  <w:marTop w:val="1125"/>
                  <w:marBottom w:val="0"/>
                  <w:divBdr>
                    <w:top w:val="none" w:sz="0" w:space="0" w:color="auto"/>
                    <w:left w:val="none" w:sz="0" w:space="0" w:color="auto"/>
                    <w:bottom w:val="none" w:sz="0" w:space="0" w:color="auto"/>
                    <w:right w:val="none" w:sz="0" w:space="0" w:color="auto"/>
                  </w:divBdr>
                  <w:divsChild>
                    <w:div w:id="371030109">
                      <w:marLeft w:val="0"/>
                      <w:marRight w:val="0"/>
                      <w:marTop w:val="0"/>
                      <w:marBottom w:val="0"/>
                      <w:divBdr>
                        <w:top w:val="none" w:sz="0" w:space="0" w:color="auto"/>
                        <w:left w:val="none" w:sz="0" w:space="0" w:color="auto"/>
                        <w:bottom w:val="none" w:sz="0" w:space="0" w:color="auto"/>
                        <w:right w:val="none" w:sz="0" w:space="0" w:color="auto"/>
                      </w:divBdr>
                    </w:div>
                  </w:divsChild>
                </w:div>
                <w:div w:id="147255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01556">
          <w:marLeft w:val="0"/>
          <w:marRight w:val="0"/>
          <w:marTop w:val="0"/>
          <w:marBottom w:val="300"/>
          <w:divBdr>
            <w:top w:val="none" w:sz="0" w:space="0" w:color="auto"/>
            <w:left w:val="none" w:sz="0" w:space="0" w:color="auto"/>
            <w:bottom w:val="none" w:sz="0" w:space="0" w:color="auto"/>
            <w:right w:val="none" w:sz="0" w:space="0" w:color="auto"/>
          </w:divBdr>
        </w:div>
      </w:divsChild>
    </w:div>
    <w:div w:id="1491098592">
      <w:bodyDiv w:val="1"/>
      <w:marLeft w:val="0"/>
      <w:marRight w:val="0"/>
      <w:marTop w:val="0"/>
      <w:marBottom w:val="0"/>
      <w:divBdr>
        <w:top w:val="none" w:sz="0" w:space="0" w:color="auto"/>
        <w:left w:val="none" w:sz="0" w:space="0" w:color="auto"/>
        <w:bottom w:val="none" w:sz="0" w:space="0" w:color="auto"/>
        <w:right w:val="none" w:sz="0" w:space="0" w:color="auto"/>
      </w:divBdr>
    </w:div>
    <w:div w:id="1492525006">
      <w:bodyDiv w:val="1"/>
      <w:marLeft w:val="0"/>
      <w:marRight w:val="0"/>
      <w:marTop w:val="0"/>
      <w:marBottom w:val="0"/>
      <w:divBdr>
        <w:top w:val="none" w:sz="0" w:space="0" w:color="auto"/>
        <w:left w:val="none" w:sz="0" w:space="0" w:color="auto"/>
        <w:bottom w:val="none" w:sz="0" w:space="0" w:color="auto"/>
        <w:right w:val="none" w:sz="0" w:space="0" w:color="auto"/>
      </w:divBdr>
      <w:divsChild>
        <w:div w:id="506021478">
          <w:marLeft w:val="0"/>
          <w:marRight w:val="0"/>
          <w:marTop w:val="0"/>
          <w:marBottom w:val="0"/>
          <w:divBdr>
            <w:top w:val="none" w:sz="0" w:space="0" w:color="auto"/>
            <w:left w:val="none" w:sz="0" w:space="0" w:color="auto"/>
            <w:bottom w:val="none" w:sz="0" w:space="0" w:color="auto"/>
            <w:right w:val="none" w:sz="0" w:space="0" w:color="auto"/>
          </w:divBdr>
          <w:divsChild>
            <w:div w:id="704718778">
              <w:marLeft w:val="0"/>
              <w:marRight w:val="0"/>
              <w:marTop w:val="0"/>
              <w:marBottom w:val="0"/>
              <w:divBdr>
                <w:top w:val="none" w:sz="0" w:space="0" w:color="auto"/>
                <w:left w:val="none" w:sz="0" w:space="0" w:color="auto"/>
                <w:bottom w:val="none" w:sz="0" w:space="0" w:color="auto"/>
                <w:right w:val="none" w:sz="0" w:space="0" w:color="auto"/>
              </w:divBdr>
              <w:divsChild>
                <w:div w:id="2118675685">
                  <w:marLeft w:val="0"/>
                  <w:marRight w:val="0"/>
                  <w:marTop w:val="0"/>
                  <w:marBottom w:val="0"/>
                  <w:divBdr>
                    <w:top w:val="none" w:sz="0" w:space="0" w:color="auto"/>
                    <w:left w:val="none" w:sz="0" w:space="0" w:color="auto"/>
                    <w:bottom w:val="none" w:sz="0" w:space="0" w:color="auto"/>
                    <w:right w:val="none" w:sz="0" w:space="0" w:color="auto"/>
                  </w:divBdr>
                  <w:divsChild>
                    <w:div w:id="1117797777">
                      <w:marLeft w:val="0"/>
                      <w:marRight w:val="0"/>
                      <w:marTop w:val="0"/>
                      <w:marBottom w:val="0"/>
                      <w:divBdr>
                        <w:top w:val="none" w:sz="0" w:space="0" w:color="auto"/>
                        <w:left w:val="none" w:sz="0" w:space="0" w:color="auto"/>
                        <w:bottom w:val="none" w:sz="0" w:space="0" w:color="auto"/>
                        <w:right w:val="none" w:sz="0" w:space="0" w:color="auto"/>
                      </w:divBdr>
                      <w:divsChild>
                        <w:div w:id="300118737">
                          <w:marLeft w:val="0"/>
                          <w:marRight w:val="0"/>
                          <w:marTop w:val="0"/>
                          <w:marBottom w:val="0"/>
                          <w:divBdr>
                            <w:top w:val="none" w:sz="0" w:space="0" w:color="auto"/>
                            <w:left w:val="none" w:sz="0" w:space="0" w:color="auto"/>
                            <w:bottom w:val="none" w:sz="0" w:space="0" w:color="auto"/>
                            <w:right w:val="none" w:sz="0" w:space="0" w:color="auto"/>
                          </w:divBdr>
                        </w:div>
                        <w:div w:id="165795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682879">
      <w:bodyDiv w:val="1"/>
      <w:marLeft w:val="0"/>
      <w:marRight w:val="0"/>
      <w:marTop w:val="0"/>
      <w:marBottom w:val="0"/>
      <w:divBdr>
        <w:top w:val="none" w:sz="0" w:space="0" w:color="auto"/>
        <w:left w:val="none" w:sz="0" w:space="0" w:color="auto"/>
        <w:bottom w:val="none" w:sz="0" w:space="0" w:color="auto"/>
        <w:right w:val="none" w:sz="0" w:space="0" w:color="auto"/>
      </w:divBdr>
      <w:divsChild>
        <w:div w:id="356666365">
          <w:marLeft w:val="0"/>
          <w:marRight w:val="0"/>
          <w:marTop w:val="1125"/>
          <w:marBottom w:val="0"/>
          <w:divBdr>
            <w:top w:val="none" w:sz="0" w:space="0" w:color="auto"/>
            <w:left w:val="none" w:sz="0" w:space="0" w:color="auto"/>
            <w:bottom w:val="none" w:sz="0" w:space="0" w:color="auto"/>
            <w:right w:val="none" w:sz="0" w:space="0" w:color="auto"/>
          </w:divBdr>
          <w:divsChild>
            <w:div w:id="562522323">
              <w:marLeft w:val="0"/>
              <w:marRight w:val="0"/>
              <w:marTop w:val="0"/>
              <w:marBottom w:val="0"/>
              <w:divBdr>
                <w:top w:val="none" w:sz="0" w:space="0" w:color="auto"/>
                <w:left w:val="none" w:sz="0" w:space="0" w:color="auto"/>
                <w:bottom w:val="none" w:sz="0" w:space="0" w:color="auto"/>
                <w:right w:val="none" w:sz="0" w:space="0" w:color="auto"/>
              </w:divBdr>
              <w:divsChild>
                <w:div w:id="16303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0672">
          <w:marLeft w:val="0"/>
          <w:marRight w:val="0"/>
          <w:marTop w:val="0"/>
          <w:marBottom w:val="0"/>
          <w:divBdr>
            <w:top w:val="none" w:sz="0" w:space="0" w:color="auto"/>
            <w:left w:val="none" w:sz="0" w:space="0" w:color="auto"/>
            <w:bottom w:val="none" w:sz="0" w:space="0" w:color="auto"/>
            <w:right w:val="none" w:sz="0" w:space="0" w:color="auto"/>
          </w:divBdr>
        </w:div>
      </w:divsChild>
    </w:div>
    <w:div w:id="1500000305">
      <w:bodyDiv w:val="1"/>
      <w:marLeft w:val="0"/>
      <w:marRight w:val="0"/>
      <w:marTop w:val="0"/>
      <w:marBottom w:val="0"/>
      <w:divBdr>
        <w:top w:val="none" w:sz="0" w:space="0" w:color="auto"/>
        <w:left w:val="none" w:sz="0" w:space="0" w:color="auto"/>
        <w:bottom w:val="none" w:sz="0" w:space="0" w:color="auto"/>
        <w:right w:val="none" w:sz="0" w:space="0" w:color="auto"/>
      </w:divBdr>
      <w:divsChild>
        <w:div w:id="777987683">
          <w:marLeft w:val="0"/>
          <w:marRight w:val="0"/>
          <w:marTop w:val="0"/>
          <w:marBottom w:val="0"/>
          <w:divBdr>
            <w:top w:val="none" w:sz="0" w:space="0" w:color="auto"/>
            <w:left w:val="none" w:sz="0" w:space="0" w:color="auto"/>
            <w:bottom w:val="none" w:sz="0" w:space="0" w:color="auto"/>
            <w:right w:val="none" w:sz="0" w:space="0" w:color="auto"/>
          </w:divBdr>
          <w:divsChild>
            <w:div w:id="45180052">
              <w:marLeft w:val="-300"/>
              <w:marRight w:val="0"/>
              <w:marTop w:val="0"/>
              <w:marBottom w:val="0"/>
              <w:divBdr>
                <w:top w:val="none" w:sz="0" w:space="0" w:color="auto"/>
                <w:left w:val="none" w:sz="0" w:space="0" w:color="auto"/>
                <w:bottom w:val="none" w:sz="0" w:space="0" w:color="auto"/>
                <w:right w:val="none" w:sz="0" w:space="0" w:color="auto"/>
              </w:divBdr>
              <w:divsChild>
                <w:div w:id="1264386635">
                  <w:marLeft w:val="0"/>
                  <w:marRight w:val="0"/>
                  <w:marTop w:val="0"/>
                  <w:marBottom w:val="300"/>
                  <w:divBdr>
                    <w:top w:val="none" w:sz="0" w:space="0" w:color="auto"/>
                    <w:left w:val="none" w:sz="0" w:space="0" w:color="auto"/>
                    <w:bottom w:val="none" w:sz="0" w:space="0" w:color="auto"/>
                    <w:right w:val="none" w:sz="0" w:space="0" w:color="auto"/>
                  </w:divBdr>
                </w:div>
                <w:div w:id="1972712014">
                  <w:marLeft w:val="0"/>
                  <w:marRight w:val="0"/>
                  <w:marTop w:val="0"/>
                  <w:marBottom w:val="450"/>
                  <w:divBdr>
                    <w:top w:val="none" w:sz="0" w:space="0" w:color="auto"/>
                    <w:left w:val="none" w:sz="0" w:space="0" w:color="auto"/>
                    <w:bottom w:val="none" w:sz="0" w:space="0" w:color="auto"/>
                    <w:right w:val="none" w:sz="0" w:space="0" w:color="auto"/>
                  </w:divBdr>
                  <w:divsChild>
                    <w:div w:id="2045977779">
                      <w:marLeft w:val="0"/>
                      <w:marRight w:val="0"/>
                      <w:marTop w:val="0"/>
                      <w:marBottom w:val="0"/>
                      <w:divBdr>
                        <w:top w:val="none" w:sz="0" w:space="0" w:color="auto"/>
                        <w:left w:val="none" w:sz="0" w:space="0" w:color="auto"/>
                        <w:bottom w:val="none" w:sz="0" w:space="0" w:color="auto"/>
                        <w:right w:val="none" w:sz="0" w:space="0" w:color="auto"/>
                      </w:divBdr>
                      <w:divsChild>
                        <w:div w:id="585695569">
                          <w:marLeft w:val="0"/>
                          <w:marRight w:val="0"/>
                          <w:marTop w:val="1125"/>
                          <w:marBottom w:val="0"/>
                          <w:divBdr>
                            <w:top w:val="none" w:sz="0" w:space="0" w:color="auto"/>
                            <w:left w:val="none" w:sz="0" w:space="0" w:color="auto"/>
                            <w:bottom w:val="none" w:sz="0" w:space="0" w:color="auto"/>
                            <w:right w:val="none" w:sz="0" w:space="0" w:color="auto"/>
                          </w:divBdr>
                          <w:divsChild>
                            <w:div w:id="687872169">
                              <w:marLeft w:val="0"/>
                              <w:marRight w:val="0"/>
                              <w:marTop w:val="0"/>
                              <w:marBottom w:val="0"/>
                              <w:divBdr>
                                <w:top w:val="none" w:sz="0" w:space="0" w:color="auto"/>
                                <w:left w:val="none" w:sz="0" w:space="0" w:color="auto"/>
                                <w:bottom w:val="none" w:sz="0" w:space="0" w:color="auto"/>
                                <w:right w:val="none" w:sz="0" w:space="0" w:color="auto"/>
                              </w:divBdr>
                            </w:div>
                          </w:divsChild>
                        </w:div>
                        <w:div w:id="127620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342512">
      <w:bodyDiv w:val="1"/>
      <w:marLeft w:val="0"/>
      <w:marRight w:val="0"/>
      <w:marTop w:val="0"/>
      <w:marBottom w:val="0"/>
      <w:divBdr>
        <w:top w:val="none" w:sz="0" w:space="0" w:color="auto"/>
        <w:left w:val="none" w:sz="0" w:space="0" w:color="auto"/>
        <w:bottom w:val="none" w:sz="0" w:space="0" w:color="auto"/>
        <w:right w:val="none" w:sz="0" w:space="0" w:color="auto"/>
      </w:divBdr>
    </w:div>
    <w:div w:id="1502156054">
      <w:bodyDiv w:val="1"/>
      <w:marLeft w:val="0"/>
      <w:marRight w:val="0"/>
      <w:marTop w:val="0"/>
      <w:marBottom w:val="0"/>
      <w:divBdr>
        <w:top w:val="none" w:sz="0" w:space="0" w:color="auto"/>
        <w:left w:val="none" w:sz="0" w:space="0" w:color="auto"/>
        <w:bottom w:val="none" w:sz="0" w:space="0" w:color="auto"/>
        <w:right w:val="none" w:sz="0" w:space="0" w:color="auto"/>
      </w:divBdr>
      <w:divsChild>
        <w:div w:id="1217744256">
          <w:marLeft w:val="0"/>
          <w:marRight w:val="0"/>
          <w:marTop w:val="1125"/>
          <w:marBottom w:val="0"/>
          <w:divBdr>
            <w:top w:val="none" w:sz="0" w:space="0" w:color="auto"/>
            <w:left w:val="none" w:sz="0" w:space="0" w:color="auto"/>
            <w:bottom w:val="none" w:sz="0" w:space="0" w:color="auto"/>
            <w:right w:val="none" w:sz="0" w:space="0" w:color="auto"/>
          </w:divBdr>
          <w:divsChild>
            <w:div w:id="1117870812">
              <w:marLeft w:val="0"/>
              <w:marRight w:val="0"/>
              <w:marTop w:val="0"/>
              <w:marBottom w:val="0"/>
              <w:divBdr>
                <w:top w:val="none" w:sz="0" w:space="0" w:color="auto"/>
                <w:left w:val="none" w:sz="0" w:space="0" w:color="auto"/>
                <w:bottom w:val="none" w:sz="0" w:space="0" w:color="auto"/>
                <w:right w:val="none" w:sz="0" w:space="0" w:color="auto"/>
              </w:divBdr>
            </w:div>
          </w:divsChild>
        </w:div>
        <w:div w:id="1503400289">
          <w:marLeft w:val="0"/>
          <w:marRight w:val="0"/>
          <w:marTop w:val="0"/>
          <w:marBottom w:val="0"/>
          <w:divBdr>
            <w:top w:val="none" w:sz="0" w:space="0" w:color="auto"/>
            <w:left w:val="none" w:sz="0" w:space="0" w:color="auto"/>
            <w:bottom w:val="none" w:sz="0" w:space="0" w:color="auto"/>
            <w:right w:val="none" w:sz="0" w:space="0" w:color="auto"/>
          </w:divBdr>
        </w:div>
      </w:divsChild>
    </w:div>
    <w:div w:id="1504275489">
      <w:bodyDiv w:val="1"/>
      <w:marLeft w:val="0"/>
      <w:marRight w:val="0"/>
      <w:marTop w:val="0"/>
      <w:marBottom w:val="0"/>
      <w:divBdr>
        <w:top w:val="none" w:sz="0" w:space="0" w:color="auto"/>
        <w:left w:val="none" w:sz="0" w:space="0" w:color="auto"/>
        <w:bottom w:val="none" w:sz="0" w:space="0" w:color="auto"/>
        <w:right w:val="none" w:sz="0" w:space="0" w:color="auto"/>
      </w:divBdr>
      <w:divsChild>
        <w:div w:id="196821412">
          <w:marLeft w:val="0"/>
          <w:marRight w:val="0"/>
          <w:marTop w:val="0"/>
          <w:marBottom w:val="0"/>
          <w:divBdr>
            <w:top w:val="none" w:sz="0" w:space="0" w:color="auto"/>
            <w:left w:val="none" w:sz="0" w:space="0" w:color="auto"/>
            <w:bottom w:val="none" w:sz="0" w:space="0" w:color="auto"/>
            <w:right w:val="none" w:sz="0" w:space="0" w:color="auto"/>
          </w:divBdr>
        </w:div>
        <w:div w:id="951404188">
          <w:marLeft w:val="0"/>
          <w:marRight w:val="0"/>
          <w:marTop w:val="1125"/>
          <w:marBottom w:val="0"/>
          <w:divBdr>
            <w:top w:val="none" w:sz="0" w:space="0" w:color="auto"/>
            <w:left w:val="none" w:sz="0" w:space="0" w:color="auto"/>
            <w:bottom w:val="none" w:sz="0" w:space="0" w:color="auto"/>
            <w:right w:val="none" w:sz="0" w:space="0" w:color="auto"/>
          </w:divBdr>
          <w:divsChild>
            <w:div w:id="15843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80233">
      <w:bodyDiv w:val="1"/>
      <w:marLeft w:val="0"/>
      <w:marRight w:val="0"/>
      <w:marTop w:val="0"/>
      <w:marBottom w:val="0"/>
      <w:divBdr>
        <w:top w:val="none" w:sz="0" w:space="0" w:color="auto"/>
        <w:left w:val="none" w:sz="0" w:space="0" w:color="auto"/>
        <w:bottom w:val="none" w:sz="0" w:space="0" w:color="auto"/>
        <w:right w:val="none" w:sz="0" w:space="0" w:color="auto"/>
      </w:divBdr>
      <w:divsChild>
        <w:div w:id="706837298">
          <w:marLeft w:val="0"/>
          <w:marRight w:val="0"/>
          <w:marTop w:val="0"/>
          <w:marBottom w:val="0"/>
          <w:divBdr>
            <w:top w:val="none" w:sz="0" w:space="0" w:color="auto"/>
            <w:left w:val="none" w:sz="0" w:space="0" w:color="auto"/>
            <w:bottom w:val="none" w:sz="0" w:space="0" w:color="auto"/>
            <w:right w:val="none" w:sz="0" w:space="0" w:color="auto"/>
          </w:divBdr>
          <w:divsChild>
            <w:div w:id="597563882">
              <w:marLeft w:val="0"/>
              <w:marRight w:val="0"/>
              <w:marTop w:val="0"/>
              <w:marBottom w:val="0"/>
              <w:divBdr>
                <w:top w:val="none" w:sz="0" w:space="0" w:color="auto"/>
                <w:left w:val="none" w:sz="0" w:space="0" w:color="auto"/>
                <w:bottom w:val="none" w:sz="0" w:space="0" w:color="auto"/>
                <w:right w:val="none" w:sz="0" w:space="0" w:color="auto"/>
              </w:divBdr>
              <w:divsChild>
                <w:div w:id="407197323">
                  <w:marLeft w:val="0"/>
                  <w:marRight w:val="0"/>
                  <w:marTop w:val="0"/>
                  <w:marBottom w:val="0"/>
                  <w:divBdr>
                    <w:top w:val="none" w:sz="0" w:space="0" w:color="auto"/>
                    <w:left w:val="none" w:sz="0" w:space="0" w:color="auto"/>
                    <w:bottom w:val="none" w:sz="0" w:space="0" w:color="auto"/>
                    <w:right w:val="none" w:sz="0" w:space="0" w:color="auto"/>
                  </w:divBdr>
                  <w:divsChild>
                    <w:div w:id="1478910453">
                      <w:marLeft w:val="0"/>
                      <w:marRight w:val="0"/>
                      <w:marTop w:val="0"/>
                      <w:marBottom w:val="0"/>
                      <w:divBdr>
                        <w:top w:val="none" w:sz="0" w:space="0" w:color="auto"/>
                        <w:left w:val="none" w:sz="0" w:space="0" w:color="auto"/>
                        <w:bottom w:val="none" w:sz="0" w:space="0" w:color="auto"/>
                        <w:right w:val="none" w:sz="0" w:space="0" w:color="auto"/>
                      </w:divBdr>
                      <w:divsChild>
                        <w:div w:id="78062930">
                          <w:marLeft w:val="0"/>
                          <w:marRight w:val="0"/>
                          <w:marTop w:val="0"/>
                          <w:marBottom w:val="0"/>
                          <w:divBdr>
                            <w:top w:val="none" w:sz="0" w:space="0" w:color="auto"/>
                            <w:left w:val="none" w:sz="0" w:space="0" w:color="auto"/>
                            <w:bottom w:val="none" w:sz="0" w:space="0" w:color="auto"/>
                            <w:right w:val="none" w:sz="0" w:space="0" w:color="auto"/>
                          </w:divBdr>
                          <w:divsChild>
                            <w:div w:id="1015303464">
                              <w:marLeft w:val="0"/>
                              <w:marRight w:val="0"/>
                              <w:marTop w:val="0"/>
                              <w:marBottom w:val="0"/>
                              <w:divBdr>
                                <w:top w:val="none" w:sz="0" w:space="0" w:color="auto"/>
                                <w:left w:val="none" w:sz="0" w:space="0" w:color="auto"/>
                                <w:bottom w:val="none" w:sz="0" w:space="0" w:color="auto"/>
                                <w:right w:val="none" w:sz="0" w:space="0" w:color="auto"/>
                              </w:divBdr>
                            </w:div>
                          </w:divsChild>
                        </w:div>
                        <w:div w:id="1625311984">
                          <w:marLeft w:val="0"/>
                          <w:marRight w:val="0"/>
                          <w:marTop w:val="0"/>
                          <w:marBottom w:val="0"/>
                          <w:divBdr>
                            <w:top w:val="none" w:sz="0" w:space="0" w:color="auto"/>
                            <w:left w:val="none" w:sz="0" w:space="0" w:color="auto"/>
                            <w:bottom w:val="none" w:sz="0" w:space="0" w:color="auto"/>
                            <w:right w:val="none" w:sz="0" w:space="0" w:color="auto"/>
                          </w:divBdr>
                        </w:div>
                        <w:div w:id="189211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920548">
      <w:bodyDiv w:val="1"/>
      <w:marLeft w:val="0"/>
      <w:marRight w:val="0"/>
      <w:marTop w:val="0"/>
      <w:marBottom w:val="0"/>
      <w:divBdr>
        <w:top w:val="none" w:sz="0" w:space="0" w:color="auto"/>
        <w:left w:val="none" w:sz="0" w:space="0" w:color="auto"/>
        <w:bottom w:val="none" w:sz="0" w:space="0" w:color="auto"/>
        <w:right w:val="none" w:sz="0" w:space="0" w:color="auto"/>
      </w:divBdr>
      <w:divsChild>
        <w:div w:id="1874884423">
          <w:marLeft w:val="0"/>
          <w:marRight w:val="0"/>
          <w:marTop w:val="0"/>
          <w:marBottom w:val="0"/>
          <w:divBdr>
            <w:top w:val="none" w:sz="0" w:space="0" w:color="auto"/>
            <w:left w:val="none" w:sz="0" w:space="0" w:color="auto"/>
            <w:bottom w:val="none" w:sz="0" w:space="0" w:color="auto"/>
            <w:right w:val="none" w:sz="0" w:space="0" w:color="auto"/>
          </w:divBdr>
          <w:divsChild>
            <w:div w:id="1479348732">
              <w:marLeft w:val="-300"/>
              <w:marRight w:val="0"/>
              <w:marTop w:val="0"/>
              <w:marBottom w:val="0"/>
              <w:divBdr>
                <w:top w:val="none" w:sz="0" w:space="0" w:color="auto"/>
                <w:left w:val="none" w:sz="0" w:space="0" w:color="auto"/>
                <w:bottom w:val="none" w:sz="0" w:space="0" w:color="auto"/>
                <w:right w:val="none" w:sz="0" w:space="0" w:color="auto"/>
              </w:divBdr>
              <w:divsChild>
                <w:div w:id="96367813">
                  <w:marLeft w:val="0"/>
                  <w:marRight w:val="0"/>
                  <w:marTop w:val="0"/>
                  <w:marBottom w:val="450"/>
                  <w:divBdr>
                    <w:top w:val="none" w:sz="0" w:space="0" w:color="auto"/>
                    <w:left w:val="none" w:sz="0" w:space="0" w:color="auto"/>
                    <w:bottom w:val="none" w:sz="0" w:space="0" w:color="auto"/>
                    <w:right w:val="none" w:sz="0" w:space="0" w:color="auto"/>
                  </w:divBdr>
                  <w:divsChild>
                    <w:div w:id="31345312">
                      <w:marLeft w:val="0"/>
                      <w:marRight w:val="0"/>
                      <w:marTop w:val="0"/>
                      <w:marBottom w:val="0"/>
                      <w:divBdr>
                        <w:top w:val="none" w:sz="0" w:space="0" w:color="auto"/>
                        <w:left w:val="none" w:sz="0" w:space="0" w:color="auto"/>
                        <w:bottom w:val="none" w:sz="0" w:space="0" w:color="auto"/>
                        <w:right w:val="none" w:sz="0" w:space="0" w:color="auto"/>
                      </w:divBdr>
                      <w:divsChild>
                        <w:div w:id="1575503859">
                          <w:marLeft w:val="0"/>
                          <w:marRight w:val="0"/>
                          <w:marTop w:val="0"/>
                          <w:marBottom w:val="0"/>
                          <w:divBdr>
                            <w:top w:val="none" w:sz="0" w:space="0" w:color="auto"/>
                            <w:left w:val="none" w:sz="0" w:space="0" w:color="auto"/>
                            <w:bottom w:val="none" w:sz="0" w:space="0" w:color="auto"/>
                            <w:right w:val="none" w:sz="0" w:space="0" w:color="auto"/>
                          </w:divBdr>
                        </w:div>
                        <w:div w:id="1876388261">
                          <w:marLeft w:val="0"/>
                          <w:marRight w:val="0"/>
                          <w:marTop w:val="1125"/>
                          <w:marBottom w:val="0"/>
                          <w:divBdr>
                            <w:top w:val="none" w:sz="0" w:space="0" w:color="auto"/>
                            <w:left w:val="none" w:sz="0" w:space="0" w:color="auto"/>
                            <w:bottom w:val="none" w:sz="0" w:space="0" w:color="auto"/>
                            <w:right w:val="none" w:sz="0" w:space="0" w:color="auto"/>
                          </w:divBdr>
                          <w:divsChild>
                            <w:div w:id="1696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191194">
      <w:bodyDiv w:val="1"/>
      <w:marLeft w:val="0"/>
      <w:marRight w:val="0"/>
      <w:marTop w:val="0"/>
      <w:marBottom w:val="0"/>
      <w:divBdr>
        <w:top w:val="none" w:sz="0" w:space="0" w:color="auto"/>
        <w:left w:val="none" w:sz="0" w:space="0" w:color="auto"/>
        <w:bottom w:val="none" w:sz="0" w:space="0" w:color="auto"/>
        <w:right w:val="none" w:sz="0" w:space="0" w:color="auto"/>
      </w:divBdr>
      <w:divsChild>
        <w:div w:id="168300548">
          <w:marLeft w:val="0"/>
          <w:marRight w:val="0"/>
          <w:marTop w:val="0"/>
          <w:marBottom w:val="0"/>
          <w:divBdr>
            <w:top w:val="none" w:sz="0" w:space="0" w:color="auto"/>
            <w:left w:val="none" w:sz="0" w:space="0" w:color="auto"/>
            <w:bottom w:val="none" w:sz="0" w:space="0" w:color="auto"/>
            <w:right w:val="none" w:sz="0" w:space="0" w:color="auto"/>
          </w:divBdr>
        </w:div>
        <w:div w:id="1610311910">
          <w:marLeft w:val="0"/>
          <w:marRight w:val="0"/>
          <w:marTop w:val="1125"/>
          <w:marBottom w:val="0"/>
          <w:divBdr>
            <w:top w:val="none" w:sz="0" w:space="0" w:color="auto"/>
            <w:left w:val="none" w:sz="0" w:space="0" w:color="auto"/>
            <w:bottom w:val="none" w:sz="0" w:space="0" w:color="auto"/>
            <w:right w:val="none" w:sz="0" w:space="0" w:color="auto"/>
          </w:divBdr>
          <w:divsChild>
            <w:div w:id="208386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4016">
      <w:bodyDiv w:val="1"/>
      <w:marLeft w:val="0"/>
      <w:marRight w:val="0"/>
      <w:marTop w:val="0"/>
      <w:marBottom w:val="0"/>
      <w:divBdr>
        <w:top w:val="none" w:sz="0" w:space="0" w:color="auto"/>
        <w:left w:val="none" w:sz="0" w:space="0" w:color="auto"/>
        <w:bottom w:val="none" w:sz="0" w:space="0" w:color="auto"/>
        <w:right w:val="none" w:sz="0" w:space="0" w:color="auto"/>
      </w:divBdr>
      <w:divsChild>
        <w:div w:id="1167674496">
          <w:marLeft w:val="0"/>
          <w:marRight w:val="0"/>
          <w:marTop w:val="0"/>
          <w:marBottom w:val="0"/>
          <w:divBdr>
            <w:top w:val="none" w:sz="0" w:space="0" w:color="auto"/>
            <w:left w:val="none" w:sz="0" w:space="0" w:color="auto"/>
            <w:bottom w:val="none" w:sz="0" w:space="0" w:color="auto"/>
            <w:right w:val="none" w:sz="0" w:space="0" w:color="auto"/>
          </w:divBdr>
        </w:div>
        <w:div w:id="1136097708">
          <w:marLeft w:val="0"/>
          <w:marRight w:val="0"/>
          <w:marTop w:val="1125"/>
          <w:marBottom w:val="0"/>
          <w:divBdr>
            <w:top w:val="none" w:sz="0" w:space="0" w:color="auto"/>
            <w:left w:val="none" w:sz="0" w:space="0" w:color="auto"/>
            <w:bottom w:val="none" w:sz="0" w:space="0" w:color="auto"/>
            <w:right w:val="none" w:sz="0" w:space="0" w:color="auto"/>
          </w:divBdr>
          <w:divsChild>
            <w:div w:id="16130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8281">
      <w:bodyDiv w:val="1"/>
      <w:marLeft w:val="0"/>
      <w:marRight w:val="0"/>
      <w:marTop w:val="0"/>
      <w:marBottom w:val="0"/>
      <w:divBdr>
        <w:top w:val="none" w:sz="0" w:space="0" w:color="auto"/>
        <w:left w:val="none" w:sz="0" w:space="0" w:color="auto"/>
        <w:bottom w:val="none" w:sz="0" w:space="0" w:color="auto"/>
        <w:right w:val="none" w:sz="0" w:space="0" w:color="auto"/>
      </w:divBdr>
      <w:divsChild>
        <w:div w:id="724837339">
          <w:marLeft w:val="0"/>
          <w:marRight w:val="0"/>
          <w:marTop w:val="0"/>
          <w:marBottom w:val="300"/>
          <w:divBdr>
            <w:top w:val="none" w:sz="0" w:space="0" w:color="auto"/>
            <w:left w:val="none" w:sz="0" w:space="0" w:color="auto"/>
            <w:bottom w:val="none" w:sz="0" w:space="0" w:color="auto"/>
            <w:right w:val="none" w:sz="0" w:space="0" w:color="auto"/>
          </w:divBdr>
        </w:div>
        <w:div w:id="1706902512">
          <w:marLeft w:val="0"/>
          <w:marRight w:val="0"/>
          <w:marTop w:val="0"/>
          <w:marBottom w:val="450"/>
          <w:divBdr>
            <w:top w:val="none" w:sz="0" w:space="0" w:color="auto"/>
            <w:left w:val="none" w:sz="0" w:space="0" w:color="auto"/>
            <w:bottom w:val="none" w:sz="0" w:space="0" w:color="auto"/>
            <w:right w:val="none" w:sz="0" w:space="0" w:color="auto"/>
          </w:divBdr>
          <w:divsChild>
            <w:div w:id="1031566373">
              <w:marLeft w:val="0"/>
              <w:marRight w:val="0"/>
              <w:marTop w:val="0"/>
              <w:marBottom w:val="0"/>
              <w:divBdr>
                <w:top w:val="none" w:sz="0" w:space="0" w:color="auto"/>
                <w:left w:val="none" w:sz="0" w:space="0" w:color="auto"/>
                <w:bottom w:val="none" w:sz="0" w:space="0" w:color="auto"/>
                <w:right w:val="none" w:sz="0" w:space="0" w:color="auto"/>
              </w:divBdr>
              <w:divsChild>
                <w:div w:id="591009967">
                  <w:marLeft w:val="0"/>
                  <w:marRight w:val="0"/>
                  <w:marTop w:val="0"/>
                  <w:marBottom w:val="0"/>
                  <w:divBdr>
                    <w:top w:val="none" w:sz="0" w:space="0" w:color="auto"/>
                    <w:left w:val="none" w:sz="0" w:space="0" w:color="auto"/>
                    <w:bottom w:val="none" w:sz="0" w:space="0" w:color="auto"/>
                    <w:right w:val="none" w:sz="0" w:space="0" w:color="auto"/>
                  </w:divBdr>
                </w:div>
                <w:div w:id="2145072877">
                  <w:marLeft w:val="0"/>
                  <w:marRight w:val="0"/>
                  <w:marTop w:val="1125"/>
                  <w:marBottom w:val="0"/>
                  <w:divBdr>
                    <w:top w:val="none" w:sz="0" w:space="0" w:color="auto"/>
                    <w:left w:val="none" w:sz="0" w:space="0" w:color="auto"/>
                    <w:bottom w:val="none" w:sz="0" w:space="0" w:color="auto"/>
                    <w:right w:val="none" w:sz="0" w:space="0" w:color="auto"/>
                  </w:divBdr>
                  <w:divsChild>
                    <w:div w:id="2469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902389">
      <w:bodyDiv w:val="1"/>
      <w:marLeft w:val="0"/>
      <w:marRight w:val="0"/>
      <w:marTop w:val="0"/>
      <w:marBottom w:val="0"/>
      <w:divBdr>
        <w:top w:val="none" w:sz="0" w:space="0" w:color="auto"/>
        <w:left w:val="none" w:sz="0" w:space="0" w:color="auto"/>
        <w:bottom w:val="none" w:sz="0" w:space="0" w:color="auto"/>
        <w:right w:val="none" w:sz="0" w:space="0" w:color="auto"/>
      </w:divBdr>
    </w:div>
    <w:div w:id="1528445808">
      <w:bodyDiv w:val="1"/>
      <w:marLeft w:val="0"/>
      <w:marRight w:val="0"/>
      <w:marTop w:val="0"/>
      <w:marBottom w:val="0"/>
      <w:divBdr>
        <w:top w:val="none" w:sz="0" w:space="0" w:color="auto"/>
        <w:left w:val="none" w:sz="0" w:space="0" w:color="auto"/>
        <w:bottom w:val="none" w:sz="0" w:space="0" w:color="auto"/>
        <w:right w:val="none" w:sz="0" w:space="0" w:color="auto"/>
      </w:divBdr>
      <w:divsChild>
        <w:div w:id="375857188">
          <w:marLeft w:val="0"/>
          <w:marRight w:val="0"/>
          <w:marTop w:val="0"/>
          <w:marBottom w:val="300"/>
          <w:divBdr>
            <w:top w:val="none" w:sz="0" w:space="0" w:color="auto"/>
            <w:left w:val="none" w:sz="0" w:space="0" w:color="auto"/>
            <w:bottom w:val="none" w:sz="0" w:space="0" w:color="auto"/>
            <w:right w:val="none" w:sz="0" w:space="0" w:color="auto"/>
          </w:divBdr>
        </w:div>
        <w:div w:id="2036734323">
          <w:marLeft w:val="0"/>
          <w:marRight w:val="0"/>
          <w:marTop w:val="0"/>
          <w:marBottom w:val="450"/>
          <w:divBdr>
            <w:top w:val="none" w:sz="0" w:space="0" w:color="auto"/>
            <w:left w:val="none" w:sz="0" w:space="0" w:color="auto"/>
            <w:bottom w:val="none" w:sz="0" w:space="0" w:color="auto"/>
            <w:right w:val="none" w:sz="0" w:space="0" w:color="auto"/>
          </w:divBdr>
          <w:divsChild>
            <w:div w:id="133572697">
              <w:marLeft w:val="0"/>
              <w:marRight w:val="0"/>
              <w:marTop w:val="0"/>
              <w:marBottom w:val="0"/>
              <w:divBdr>
                <w:top w:val="none" w:sz="0" w:space="0" w:color="auto"/>
                <w:left w:val="none" w:sz="0" w:space="0" w:color="auto"/>
                <w:bottom w:val="none" w:sz="0" w:space="0" w:color="auto"/>
                <w:right w:val="none" w:sz="0" w:space="0" w:color="auto"/>
              </w:divBdr>
              <w:divsChild>
                <w:div w:id="1106461973">
                  <w:marLeft w:val="0"/>
                  <w:marRight w:val="0"/>
                  <w:marTop w:val="0"/>
                  <w:marBottom w:val="0"/>
                  <w:divBdr>
                    <w:top w:val="none" w:sz="0" w:space="0" w:color="auto"/>
                    <w:left w:val="none" w:sz="0" w:space="0" w:color="auto"/>
                    <w:bottom w:val="none" w:sz="0" w:space="0" w:color="auto"/>
                    <w:right w:val="none" w:sz="0" w:space="0" w:color="auto"/>
                  </w:divBdr>
                </w:div>
                <w:div w:id="1585995072">
                  <w:marLeft w:val="0"/>
                  <w:marRight w:val="0"/>
                  <w:marTop w:val="1125"/>
                  <w:marBottom w:val="0"/>
                  <w:divBdr>
                    <w:top w:val="none" w:sz="0" w:space="0" w:color="auto"/>
                    <w:left w:val="none" w:sz="0" w:space="0" w:color="auto"/>
                    <w:bottom w:val="none" w:sz="0" w:space="0" w:color="auto"/>
                    <w:right w:val="none" w:sz="0" w:space="0" w:color="auto"/>
                  </w:divBdr>
                  <w:divsChild>
                    <w:div w:id="127127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593193">
      <w:bodyDiv w:val="1"/>
      <w:marLeft w:val="0"/>
      <w:marRight w:val="0"/>
      <w:marTop w:val="0"/>
      <w:marBottom w:val="0"/>
      <w:divBdr>
        <w:top w:val="none" w:sz="0" w:space="0" w:color="auto"/>
        <w:left w:val="none" w:sz="0" w:space="0" w:color="auto"/>
        <w:bottom w:val="none" w:sz="0" w:space="0" w:color="auto"/>
        <w:right w:val="none" w:sz="0" w:space="0" w:color="auto"/>
      </w:divBdr>
      <w:divsChild>
        <w:div w:id="834879067">
          <w:marLeft w:val="0"/>
          <w:marRight w:val="0"/>
          <w:marTop w:val="0"/>
          <w:marBottom w:val="0"/>
          <w:divBdr>
            <w:top w:val="none" w:sz="0" w:space="0" w:color="auto"/>
            <w:left w:val="none" w:sz="0" w:space="0" w:color="auto"/>
            <w:bottom w:val="none" w:sz="0" w:space="0" w:color="auto"/>
            <w:right w:val="none" w:sz="0" w:space="0" w:color="auto"/>
          </w:divBdr>
        </w:div>
        <w:div w:id="356859841">
          <w:marLeft w:val="0"/>
          <w:marRight w:val="0"/>
          <w:marTop w:val="1125"/>
          <w:marBottom w:val="0"/>
          <w:divBdr>
            <w:top w:val="none" w:sz="0" w:space="0" w:color="auto"/>
            <w:left w:val="none" w:sz="0" w:space="0" w:color="auto"/>
            <w:bottom w:val="none" w:sz="0" w:space="0" w:color="auto"/>
            <w:right w:val="none" w:sz="0" w:space="0" w:color="auto"/>
          </w:divBdr>
          <w:divsChild>
            <w:div w:id="10422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42609">
      <w:bodyDiv w:val="1"/>
      <w:marLeft w:val="0"/>
      <w:marRight w:val="0"/>
      <w:marTop w:val="0"/>
      <w:marBottom w:val="0"/>
      <w:divBdr>
        <w:top w:val="none" w:sz="0" w:space="0" w:color="auto"/>
        <w:left w:val="none" w:sz="0" w:space="0" w:color="auto"/>
        <w:bottom w:val="none" w:sz="0" w:space="0" w:color="auto"/>
        <w:right w:val="none" w:sz="0" w:space="0" w:color="auto"/>
      </w:divBdr>
      <w:divsChild>
        <w:div w:id="1949240760">
          <w:marLeft w:val="0"/>
          <w:marRight w:val="0"/>
          <w:marTop w:val="0"/>
          <w:marBottom w:val="0"/>
          <w:divBdr>
            <w:top w:val="none" w:sz="0" w:space="0" w:color="auto"/>
            <w:left w:val="none" w:sz="0" w:space="0" w:color="auto"/>
            <w:bottom w:val="none" w:sz="0" w:space="0" w:color="auto"/>
            <w:right w:val="none" w:sz="0" w:space="0" w:color="auto"/>
          </w:divBdr>
        </w:div>
      </w:divsChild>
    </w:div>
    <w:div w:id="1530488058">
      <w:bodyDiv w:val="1"/>
      <w:marLeft w:val="0"/>
      <w:marRight w:val="0"/>
      <w:marTop w:val="0"/>
      <w:marBottom w:val="0"/>
      <w:divBdr>
        <w:top w:val="none" w:sz="0" w:space="0" w:color="auto"/>
        <w:left w:val="none" w:sz="0" w:space="0" w:color="auto"/>
        <w:bottom w:val="none" w:sz="0" w:space="0" w:color="auto"/>
        <w:right w:val="none" w:sz="0" w:space="0" w:color="auto"/>
      </w:divBdr>
      <w:divsChild>
        <w:div w:id="906106512">
          <w:marLeft w:val="0"/>
          <w:marRight w:val="0"/>
          <w:marTop w:val="0"/>
          <w:marBottom w:val="0"/>
          <w:divBdr>
            <w:top w:val="none" w:sz="0" w:space="0" w:color="auto"/>
            <w:left w:val="none" w:sz="0" w:space="0" w:color="auto"/>
            <w:bottom w:val="none" w:sz="0" w:space="0" w:color="auto"/>
            <w:right w:val="none" w:sz="0" w:space="0" w:color="auto"/>
          </w:divBdr>
        </w:div>
        <w:div w:id="1165320765">
          <w:marLeft w:val="0"/>
          <w:marRight w:val="0"/>
          <w:marTop w:val="1125"/>
          <w:marBottom w:val="0"/>
          <w:divBdr>
            <w:top w:val="none" w:sz="0" w:space="0" w:color="auto"/>
            <w:left w:val="none" w:sz="0" w:space="0" w:color="auto"/>
            <w:bottom w:val="none" w:sz="0" w:space="0" w:color="auto"/>
            <w:right w:val="none" w:sz="0" w:space="0" w:color="auto"/>
          </w:divBdr>
          <w:divsChild>
            <w:div w:id="38595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05302">
      <w:bodyDiv w:val="1"/>
      <w:marLeft w:val="0"/>
      <w:marRight w:val="0"/>
      <w:marTop w:val="0"/>
      <w:marBottom w:val="0"/>
      <w:divBdr>
        <w:top w:val="none" w:sz="0" w:space="0" w:color="auto"/>
        <w:left w:val="none" w:sz="0" w:space="0" w:color="auto"/>
        <w:bottom w:val="none" w:sz="0" w:space="0" w:color="auto"/>
        <w:right w:val="none" w:sz="0" w:space="0" w:color="auto"/>
      </w:divBdr>
      <w:divsChild>
        <w:div w:id="1047610403">
          <w:marLeft w:val="0"/>
          <w:marRight w:val="0"/>
          <w:marTop w:val="0"/>
          <w:marBottom w:val="0"/>
          <w:divBdr>
            <w:top w:val="none" w:sz="0" w:space="0" w:color="auto"/>
            <w:left w:val="none" w:sz="0" w:space="0" w:color="auto"/>
            <w:bottom w:val="none" w:sz="0" w:space="0" w:color="auto"/>
            <w:right w:val="none" w:sz="0" w:space="0" w:color="auto"/>
          </w:divBdr>
        </w:div>
        <w:div w:id="730739611">
          <w:marLeft w:val="0"/>
          <w:marRight w:val="0"/>
          <w:marTop w:val="1125"/>
          <w:marBottom w:val="0"/>
          <w:divBdr>
            <w:top w:val="none" w:sz="0" w:space="0" w:color="auto"/>
            <w:left w:val="none" w:sz="0" w:space="0" w:color="auto"/>
            <w:bottom w:val="none" w:sz="0" w:space="0" w:color="auto"/>
            <w:right w:val="none" w:sz="0" w:space="0" w:color="auto"/>
          </w:divBdr>
          <w:divsChild>
            <w:div w:id="13063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6687">
      <w:bodyDiv w:val="1"/>
      <w:marLeft w:val="0"/>
      <w:marRight w:val="0"/>
      <w:marTop w:val="0"/>
      <w:marBottom w:val="0"/>
      <w:divBdr>
        <w:top w:val="none" w:sz="0" w:space="0" w:color="auto"/>
        <w:left w:val="none" w:sz="0" w:space="0" w:color="auto"/>
        <w:bottom w:val="none" w:sz="0" w:space="0" w:color="auto"/>
        <w:right w:val="none" w:sz="0" w:space="0" w:color="auto"/>
      </w:divBdr>
      <w:divsChild>
        <w:div w:id="407657044">
          <w:marLeft w:val="0"/>
          <w:marRight w:val="0"/>
          <w:marTop w:val="1125"/>
          <w:marBottom w:val="0"/>
          <w:divBdr>
            <w:top w:val="none" w:sz="0" w:space="0" w:color="auto"/>
            <w:left w:val="none" w:sz="0" w:space="0" w:color="auto"/>
            <w:bottom w:val="none" w:sz="0" w:space="0" w:color="auto"/>
            <w:right w:val="none" w:sz="0" w:space="0" w:color="auto"/>
          </w:divBdr>
          <w:divsChild>
            <w:div w:id="1950772609">
              <w:marLeft w:val="0"/>
              <w:marRight w:val="0"/>
              <w:marTop w:val="0"/>
              <w:marBottom w:val="0"/>
              <w:divBdr>
                <w:top w:val="none" w:sz="0" w:space="0" w:color="auto"/>
                <w:left w:val="none" w:sz="0" w:space="0" w:color="auto"/>
                <w:bottom w:val="none" w:sz="0" w:space="0" w:color="auto"/>
                <w:right w:val="none" w:sz="0" w:space="0" w:color="auto"/>
              </w:divBdr>
            </w:div>
          </w:divsChild>
        </w:div>
        <w:div w:id="613245602">
          <w:marLeft w:val="0"/>
          <w:marRight w:val="0"/>
          <w:marTop w:val="0"/>
          <w:marBottom w:val="0"/>
          <w:divBdr>
            <w:top w:val="none" w:sz="0" w:space="0" w:color="auto"/>
            <w:left w:val="none" w:sz="0" w:space="0" w:color="auto"/>
            <w:bottom w:val="none" w:sz="0" w:space="0" w:color="auto"/>
            <w:right w:val="none" w:sz="0" w:space="0" w:color="auto"/>
          </w:divBdr>
        </w:div>
      </w:divsChild>
    </w:div>
    <w:div w:id="1542742316">
      <w:bodyDiv w:val="1"/>
      <w:marLeft w:val="0"/>
      <w:marRight w:val="0"/>
      <w:marTop w:val="0"/>
      <w:marBottom w:val="0"/>
      <w:divBdr>
        <w:top w:val="none" w:sz="0" w:space="0" w:color="auto"/>
        <w:left w:val="none" w:sz="0" w:space="0" w:color="auto"/>
        <w:bottom w:val="none" w:sz="0" w:space="0" w:color="auto"/>
        <w:right w:val="none" w:sz="0" w:space="0" w:color="auto"/>
      </w:divBdr>
      <w:divsChild>
        <w:div w:id="385379160">
          <w:marLeft w:val="0"/>
          <w:marRight w:val="0"/>
          <w:marTop w:val="0"/>
          <w:marBottom w:val="0"/>
          <w:divBdr>
            <w:top w:val="none" w:sz="0" w:space="0" w:color="auto"/>
            <w:left w:val="none" w:sz="0" w:space="0" w:color="auto"/>
            <w:bottom w:val="none" w:sz="0" w:space="0" w:color="auto"/>
            <w:right w:val="none" w:sz="0" w:space="0" w:color="auto"/>
          </w:divBdr>
        </w:div>
        <w:div w:id="2119450317">
          <w:marLeft w:val="0"/>
          <w:marRight w:val="0"/>
          <w:marTop w:val="1125"/>
          <w:marBottom w:val="0"/>
          <w:divBdr>
            <w:top w:val="none" w:sz="0" w:space="0" w:color="auto"/>
            <w:left w:val="none" w:sz="0" w:space="0" w:color="auto"/>
            <w:bottom w:val="none" w:sz="0" w:space="0" w:color="auto"/>
            <w:right w:val="none" w:sz="0" w:space="0" w:color="auto"/>
          </w:divBdr>
          <w:divsChild>
            <w:div w:id="9694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43802">
      <w:bodyDiv w:val="1"/>
      <w:marLeft w:val="0"/>
      <w:marRight w:val="0"/>
      <w:marTop w:val="0"/>
      <w:marBottom w:val="0"/>
      <w:divBdr>
        <w:top w:val="none" w:sz="0" w:space="0" w:color="auto"/>
        <w:left w:val="none" w:sz="0" w:space="0" w:color="auto"/>
        <w:bottom w:val="none" w:sz="0" w:space="0" w:color="auto"/>
        <w:right w:val="none" w:sz="0" w:space="0" w:color="auto"/>
      </w:divBdr>
    </w:div>
    <w:div w:id="1548494969">
      <w:bodyDiv w:val="1"/>
      <w:marLeft w:val="0"/>
      <w:marRight w:val="0"/>
      <w:marTop w:val="0"/>
      <w:marBottom w:val="0"/>
      <w:divBdr>
        <w:top w:val="none" w:sz="0" w:space="0" w:color="auto"/>
        <w:left w:val="none" w:sz="0" w:space="0" w:color="auto"/>
        <w:bottom w:val="none" w:sz="0" w:space="0" w:color="auto"/>
        <w:right w:val="none" w:sz="0" w:space="0" w:color="auto"/>
      </w:divBdr>
      <w:divsChild>
        <w:div w:id="685137194">
          <w:marLeft w:val="0"/>
          <w:marRight w:val="0"/>
          <w:marTop w:val="0"/>
          <w:marBottom w:val="300"/>
          <w:divBdr>
            <w:top w:val="none" w:sz="0" w:space="0" w:color="auto"/>
            <w:left w:val="none" w:sz="0" w:space="0" w:color="auto"/>
            <w:bottom w:val="none" w:sz="0" w:space="0" w:color="auto"/>
            <w:right w:val="none" w:sz="0" w:space="0" w:color="auto"/>
          </w:divBdr>
        </w:div>
        <w:div w:id="863399409">
          <w:marLeft w:val="0"/>
          <w:marRight w:val="0"/>
          <w:marTop w:val="0"/>
          <w:marBottom w:val="450"/>
          <w:divBdr>
            <w:top w:val="none" w:sz="0" w:space="0" w:color="auto"/>
            <w:left w:val="none" w:sz="0" w:space="0" w:color="auto"/>
            <w:bottom w:val="none" w:sz="0" w:space="0" w:color="auto"/>
            <w:right w:val="none" w:sz="0" w:space="0" w:color="auto"/>
          </w:divBdr>
          <w:divsChild>
            <w:div w:id="8992623">
              <w:marLeft w:val="0"/>
              <w:marRight w:val="0"/>
              <w:marTop w:val="0"/>
              <w:marBottom w:val="0"/>
              <w:divBdr>
                <w:top w:val="none" w:sz="0" w:space="0" w:color="auto"/>
                <w:left w:val="none" w:sz="0" w:space="0" w:color="auto"/>
                <w:bottom w:val="none" w:sz="0" w:space="0" w:color="auto"/>
                <w:right w:val="none" w:sz="0" w:space="0" w:color="auto"/>
              </w:divBdr>
              <w:divsChild>
                <w:div w:id="1526822113">
                  <w:marLeft w:val="0"/>
                  <w:marRight w:val="0"/>
                  <w:marTop w:val="0"/>
                  <w:marBottom w:val="0"/>
                  <w:divBdr>
                    <w:top w:val="none" w:sz="0" w:space="0" w:color="auto"/>
                    <w:left w:val="none" w:sz="0" w:space="0" w:color="auto"/>
                    <w:bottom w:val="none" w:sz="0" w:space="0" w:color="auto"/>
                    <w:right w:val="none" w:sz="0" w:space="0" w:color="auto"/>
                  </w:divBdr>
                </w:div>
                <w:div w:id="320426493">
                  <w:marLeft w:val="0"/>
                  <w:marRight w:val="0"/>
                  <w:marTop w:val="1125"/>
                  <w:marBottom w:val="0"/>
                  <w:divBdr>
                    <w:top w:val="none" w:sz="0" w:space="0" w:color="auto"/>
                    <w:left w:val="none" w:sz="0" w:space="0" w:color="auto"/>
                    <w:bottom w:val="none" w:sz="0" w:space="0" w:color="auto"/>
                    <w:right w:val="none" w:sz="0" w:space="0" w:color="auto"/>
                  </w:divBdr>
                  <w:divsChild>
                    <w:div w:id="10153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956218">
      <w:bodyDiv w:val="1"/>
      <w:marLeft w:val="0"/>
      <w:marRight w:val="0"/>
      <w:marTop w:val="0"/>
      <w:marBottom w:val="0"/>
      <w:divBdr>
        <w:top w:val="none" w:sz="0" w:space="0" w:color="auto"/>
        <w:left w:val="none" w:sz="0" w:space="0" w:color="auto"/>
        <w:bottom w:val="none" w:sz="0" w:space="0" w:color="auto"/>
        <w:right w:val="none" w:sz="0" w:space="0" w:color="auto"/>
      </w:divBdr>
    </w:div>
    <w:div w:id="1553884638">
      <w:bodyDiv w:val="1"/>
      <w:marLeft w:val="0"/>
      <w:marRight w:val="0"/>
      <w:marTop w:val="0"/>
      <w:marBottom w:val="0"/>
      <w:divBdr>
        <w:top w:val="none" w:sz="0" w:space="0" w:color="auto"/>
        <w:left w:val="none" w:sz="0" w:space="0" w:color="auto"/>
        <w:bottom w:val="none" w:sz="0" w:space="0" w:color="auto"/>
        <w:right w:val="none" w:sz="0" w:space="0" w:color="auto"/>
      </w:divBdr>
      <w:divsChild>
        <w:div w:id="349649746">
          <w:marLeft w:val="0"/>
          <w:marRight w:val="0"/>
          <w:marTop w:val="0"/>
          <w:marBottom w:val="0"/>
          <w:divBdr>
            <w:top w:val="none" w:sz="0" w:space="0" w:color="auto"/>
            <w:left w:val="none" w:sz="0" w:space="0" w:color="auto"/>
            <w:bottom w:val="none" w:sz="0" w:space="0" w:color="auto"/>
            <w:right w:val="none" w:sz="0" w:space="0" w:color="auto"/>
          </w:divBdr>
          <w:divsChild>
            <w:div w:id="310795554">
              <w:marLeft w:val="-300"/>
              <w:marRight w:val="0"/>
              <w:marTop w:val="0"/>
              <w:marBottom w:val="0"/>
              <w:divBdr>
                <w:top w:val="none" w:sz="0" w:space="0" w:color="auto"/>
                <w:left w:val="none" w:sz="0" w:space="0" w:color="auto"/>
                <w:bottom w:val="none" w:sz="0" w:space="0" w:color="auto"/>
                <w:right w:val="none" w:sz="0" w:space="0" w:color="auto"/>
              </w:divBdr>
              <w:divsChild>
                <w:div w:id="1086145254">
                  <w:marLeft w:val="0"/>
                  <w:marRight w:val="0"/>
                  <w:marTop w:val="0"/>
                  <w:marBottom w:val="450"/>
                  <w:divBdr>
                    <w:top w:val="none" w:sz="0" w:space="0" w:color="auto"/>
                    <w:left w:val="none" w:sz="0" w:space="0" w:color="auto"/>
                    <w:bottom w:val="none" w:sz="0" w:space="0" w:color="auto"/>
                    <w:right w:val="none" w:sz="0" w:space="0" w:color="auto"/>
                  </w:divBdr>
                  <w:divsChild>
                    <w:div w:id="950747172">
                      <w:marLeft w:val="0"/>
                      <w:marRight w:val="0"/>
                      <w:marTop w:val="0"/>
                      <w:marBottom w:val="0"/>
                      <w:divBdr>
                        <w:top w:val="none" w:sz="0" w:space="0" w:color="auto"/>
                        <w:left w:val="none" w:sz="0" w:space="0" w:color="auto"/>
                        <w:bottom w:val="none" w:sz="0" w:space="0" w:color="auto"/>
                        <w:right w:val="none" w:sz="0" w:space="0" w:color="auto"/>
                      </w:divBdr>
                      <w:divsChild>
                        <w:div w:id="664018747">
                          <w:marLeft w:val="0"/>
                          <w:marRight w:val="0"/>
                          <w:marTop w:val="0"/>
                          <w:marBottom w:val="0"/>
                          <w:divBdr>
                            <w:top w:val="none" w:sz="0" w:space="0" w:color="auto"/>
                            <w:left w:val="none" w:sz="0" w:space="0" w:color="auto"/>
                            <w:bottom w:val="none" w:sz="0" w:space="0" w:color="auto"/>
                            <w:right w:val="none" w:sz="0" w:space="0" w:color="auto"/>
                          </w:divBdr>
                        </w:div>
                        <w:div w:id="1927613098">
                          <w:marLeft w:val="0"/>
                          <w:marRight w:val="0"/>
                          <w:marTop w:val="1125"/>
                          <w:marBottom w:val="0"/>
                          <w:divBdr>
                            <w:top w:val="none" w:sz="0" w:space="0" w:color="auto"/>
                            <w:left w:val="none" w:sz="0" w:space="0" w:color="auto"/>
                            <w:bottom w:val="none" w:sz="0" w:space="0" w:color="auto"/>
                            <w:right w:val="none" w:sz="0" w:space="0" w:color="auto"/>
                          </w:divBdr>
                          <w:divsChild>
                            <w:div w:id="41400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307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05096282">
          <w:marLeft w:val="0"/>
          <w:marRight w:val="0"/>
          <w:marTop w:val="0"/>
          <w:marBottom w:val="0"/>
          <w:divBdr>
            <w:top w:val="none" w:sz="0" w:space="0" w:color="auto"/>
            <w:left w:val="none" w:sz="0" w:space="0" w:color="auto"/>
            <w:bottom w:val="none" w:sz="0" w:space="0" w:color="auto"/>
            <w:right w:val="none" w:sz="0" w:space="0" w:color="auto"/>
          </w:divBdr>
          <w:divsChild>
            <w:div w:id="924413494">
              <w:marLeft w:val="0"/>
              <w:marRight w:val="0"/>
              <w:marTop w:val="0"/>
              <w:marBottom w:val="0"/>
              <w:divBdr>
                <w:top w:val="none" w:sz="0" w:space="0" w:color="auto"/>
                <w:left w:val="none" w:sz="0" w:space="0" w:color="auto"/>
                <w:bottom w:val="none" w:sz="0" w:space="0" w:color="auto"/>
                <w:right w:val="none" w:sz="0" w:space="0" w:color="auto"/>
              </w:divBdr>
              <w:divsChild>
                <w:div w:id="1880581125">
                  <w:marLeft w:val="0"/>
                  <w:marRight w:val="0"/>
                  <w:marTop w:val="0"/>
                  <w:marBottom w:val="0"/>
                  <w:divBdr>
                    <w:top w:val="none" w:sz="0" w:space="0" w:color="auto"/>
                    <w:left w:val="none" w:sz="0" w:space="0" w:color="auto"/>
                    <w:bottom w:val="none" w:sz="0" w:space="0" w:color="auto"/>
                    <w:right w:val="none" w:sz="0" w:space="0" w:color="auto"/>
                  </w:divBdr>
                  <w:divsChild>
                    <w:div w:id="295186461">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 w:id="1554006547">
      <w:bodyDiv w:val="1"/>
      <w:marLeft w:val="0"/>
      <w:marRight w:val="0"/>
      <w:marTop w:val="0"/>
      <w:marBottom w:val="0"/>
      <w:divBdr>
        <w:top w:val="none" w:sz="0" w:space="0" w:color="auto"/>
        <w:left w:val="none" w:sz="0" w:space="0" w:color="auto"/>
        <w:bottom w:val="none" w:sz="0" w:space="0" w:color="auto"/>
        <w:right w:val="none" w:sz="0" w:space="0" w:color="auto"/>
      </w:divBdr>
      <w:divsChild>
        <w:div w:id="569270255">
          <w:blockQuote w:val="1"/>
          <w:marLeft w:val="720"/>
          <w:marRight w:val="720"/>
          <w:marTop w:val="100"/>
          <w:marBottom w:val="100"/>
          <w:divBdr>
            <w:top w:val="none" w:sz="0" w:space="0" w:color="auto"/>
            <w:left w:val="none" w:sz="0" w:space="0" w:color="auto"/>
            <w:bottom w:val="none" w:sz="0" w:space="0" w:color="auto"/>
            <w:right w:val="none" w:sz="0" w:space="0" w:color="auto"/>
          </w:divBdr>
        </w:div>
        <w:div w:id="602955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212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3424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765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8518148">
      <w:bodyDiv w:val="1"/>
      <w:marLeft w:val="0"/>
      <w:marRight w:val="0"/>
      <w:marTop w:val="0"/>
      <w:marBottom w:val="0"/>
      <w:divBdr>
        <w:top w:val="none" w:sz="0" w:space="0" w:color="auto"/>
        <w:left w:val="none" w:sz="0" w:space="0" w:color="auto"/>
        <w:bottom w:val="none" w:sz="0" w:space="0" w:color="auto"/>
        <w:right w:val="none" w:sz="0" w:space="0" w:color="auto"/>
      </w:divBdr>
    </w:div>
    <w:div w:id="1563103344">
      <w:bodyDiv w:val="1"/>
      <w:marLeft w:val="0"/>
      <w:marRight w:val="0"/>
      <w:marTop w:val="0"/>
      <w:marBottom w:val="0"/>
      <w:divBdr>
        <w:top w:val="none" w:sz="0" w:space="0" w:color="auto"/>
        <w:left w:val="none" w:sz="0" w:space="0" w:color="auto"/>
        <w:bottom w:val="none" w:sz="0" w:space="0" w:color="auto"/>
        <w:right w:val="none" w:sz="0" w:space="0" w:color="auto"/>
      </w:divBdr>
      <w:divsChild>
        <w:div w:id="621039936">
          <w:marLeft w:val="-225"/>
          <w:marRight w:val="-225"/>
          <w:marTop w:val="0"/>
          <w:marBottom w:val="0"/>
          <w:divBdr>
            <w:top w:val="none" w:sz="0" w:space="0" w:color="auto"/>
            <w:left w:val="none" w:sz="0" w:space="0" w:color="auto"/>
            <w:bottom w:val="none" w:sz="0" w:space="0" w:color="auto"/>
            <w:right w:val="none" w:sz="0" w:space="0" w:color="auto"/>
          </w:divBdr>
          <w:divsChild>
            <w:div w:id="990452192">
              <w:marLeft w:val="0"/>
              <w:marRight w:val="0"/>
              <w:marTop w:val="0"/>
              <w:marBottom w:val="0"/>
              <w:divBdr>
                <w:top w:val="none" w:sz="0" w:space="0" w:color="auto"/>
                <w:left w:val="none" w:sz="0" w:space="0" w:color="auto"/>
                <w:bottom w:val="none" w:sz="0" w:space="0" w:color="auto"/>
                <w:right w:val="none" w:sz="0" w:space="0" w:color="auto"/>
              </w:divBdr>
              <w:divsChild>
                <w:div w:id="9825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5525">
          <w:marLeft w:val="-225"/>
          <w:marRight w:val="-225"/>
          <w:marTop w:val="0"/>
          <w:marBottom w:val="0"/>
          <w:divBdr>
            <w:top w:val="none" w:sz="0" w:space="0" w:color="auto"/>
            <w:left w:val="none" w:sz="0" w:space="0" w:color="auto"/>
            <w:bottom w:val="none" w:sz="0" w:space="0" w:color="auto"/>
            <w:right w:val="none" w:sz="0" w:space="0" w:color="auto"/>
          </w:divBdr>
          <w:divsChild>
            <w:div w:id="482429053">
              <w:marLeft w:val="0"/>
              <w:marRight w:val="0"/>
              <w:marTop w:val="0"/>
              <w:marBottom w:val="0"/>
              <w:divBdr>
                <w:top w:val="none" w:sz="0" w:space="0" w:color="auto"/>
                <w:left w:val="none" w:sz="0" w:space="0" w:color="auto"/>
                <w:bottom w:val="none" w:sz="0" w:space="0" w:color="auto"/>
                <w:right w:val="none" w:sz="0" w:space="0" w:color="auto"/>
              </w:divBdr>
            </w:div>
            <w:div w:id="1632711472">
              <w:marLeft w:val="0"/>
              <w:marRight w:val="0"/>
              <w:marTop w:val="0"/>
              <w:marBottom w:val="0"/>
              <w:divBdr>
                <w:top w:val="none" w:sz="0" w:space="0" w:color="auto"/>
                <w:left w:val="none" w:sz="0" w:space="0" w:color="auto"/>
                <w:bottom w:val="none" w:sz="0" w:space="0" w:color="auto"/>
                <w:right w:val="none" w:sz="0" w:space="0" w:color="auto"/>
              </w:divBdr>
              <w:divsChild>
                <w:div w:id="1225985981">
                  <w:marLeft w:val="0"/>
                  <w:marRight w:val="0"/>
                  <w:marTop w:val="0"/>
                  <w:marBottom w:val="0"/>
                  <w:divBdr>
                    <w:top w:val="none" w:sz="0" w:space="0" w:color="auto"/>
                    <w:left w:val="none" w:sz="0" w:space="0" w:color="auto"/>
                    <w:bottom w:val="none" w:sz="0" w:space="0" w:color="auto"/>
                    <w:right w:val="none" w:sz="0" w:space="0" w:color="auto"/>
                  </w:divBdr>
                </w:div>
                <w:div w:id="7172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709995">
      <w:bodyDiv w:val="1"/>
      <w:marLeft w:val="0"/>
      <w:marRight w:val="0"/>
      <w:marTop w:val="0"/>
      <w:marBottom w:val="0"/>
      <w:divBdr>
        <w:top w:val="none" w:sz="0" w:space="0" w:color="auto"/>
        <w:left w:val="none" w:sz="0" w:space="0" w:color="auto"/>
        <w:bottom w:val="none" w:sz="0" w:space="0" w:color="auto"/>
        <w:right w:val="none" w:sz="0" w:space="0" w:color="auto"/>
      </w:divBdr>
      <w:divsChild>
        <w:div w:id="1145203882">
          <w:marLeft w:val="0"/>
          <w:marRight w:val="0"/>
          <w:marTop w:val="0"/>
          <w:marBottom w:val="0"/>
          <w:divBdr>
            <w:top w:val="none" w:sz="0" w:space="0" w:color="auto"/>
            <w:left w:val="none" w:sz="0" w:space="0" w:color="auto"/>
            <w:bottom w:val="none" w:sz="0" w:space="0" w:color="auto"/>
            <w:right w:val="none" w:sz="0" w:space="0" w:color="auto"/>
          </w:divBdr>
          <w:divsChild>
            <w:div w:id="1479490990">
              <w:marLeft w:val="0"/>
              <w:marRight w:val="0"/>
              <w:marTop w:val="0"/>
              <w:marBottom w:val="0"/>
              <w:divBdr>
                <w:top w:val="none" w:sz="0" w:space="0" w:color="auto"/>
                <w:left w:val="none" w:sz="0" w:space="0" w:color="auto"/>
                <w:bottom w:val="none" w:sz="0" w:space="0" w:color="auto"/>
                <w:right w:val="none" w:sz="0" w:space="0" w:color="auto"/>
              </w:divBdr>
              <w:divsChild>
                <w:div w:id="227427136">
                  <w:marLeft w:val="0"/>
                  <w:marRight w:val="0"/>
                  <w:marTop w:val="0"/>
                  <w:marBottom w:val="0"/>
                  <w:divBdr>
                    <w:top w:val="none" w:sz="0" w:space="0" w:color="auto"/>
                    <w:left w:val="none" w:sz="0" w:space="0" w:color="auto"/>
                    <w:bottom w:val="none" w:sz="0" w:space="0" w:color="auto"/>
                    <w:right w:val="none" w:sz="0" w:space="0" w:color="auto"/>
                  </w:divBdr>
                  <w:divsChild>
                    <w:div w:id="1448893697">
                      <w:marLeft w:val="0"/>
                      <w:marRight w:val="0"/>
                      <w:marTop w:val="0"/>
                      <w:marBottom w:val="0"/>
                      <w:divBdr>
                        <w:top w:val="none" w:sz="0" w:space="0" w:color="auto"/>
                        <w:left w:val="none" w:sz="0" w:space="0" w:color="auto"/>
                        <w:bottom w:val="none" w:sz="0" w:space="0" w:color="auto"/>
                        <w:right w:val="none" w:sz="0" w:space="0" w:color="auto"/>
                      </w:divBdr>
                    </w:div>
                  </w:divsChild>
                </w:div>
                <w:div w:id="343675534">
                  <w:marLeft w:val="0"/>
                  <w:marRight w:val="0"/>
                  <w:marTop w:val="0"/>
                  <w:marBottom w:val="0"/>
                  <w:divBdr>
                    <w:top w:val="none" w:sz="0" w:space="0" w:color="auto"/>
                    <w:left w:val="none" w:sz="0" w:space="0" w:color="auto"/>
                    <w:bottom w:val="none" w:sz="0" w:space="0" w:color="auto"/>
                    <w:right w:val="none" w:sz="0" w:space="0" w:color="auto"/>
                  </w:divBdr>
                </w:div>
                <w:div w:id="649750641">
                  <w:marLeft w:val="0"/>
                  <w:marRight w:val="0"/>
                  <w:marTop w:val="0"/>
                  <w:marBottom w:val="0"/>
                  <w:divBdr>
                    <w:top w:val="none" w:sz="0" w:space="0" w:color="auto"/>
                    <w:left w:val="none" w:sz="0" w:space="0" w:color="auto"/>
                    <w:bottom w:val="single" w:sz="6" w:space="18" w:color="D7DCD8"/>
                    <w:right w:val="none" w:sz="0" w:space="0" w:color="auto"/>
                  </w:divBdr>
                </w:div>
              </w:divsChild>
            </w:div>
          </w:divsChild>
        </w:div>
        <w:div w:id="1327635340">
          <w:marLeft w:val="0"/>
          <w:marRight w:val="0"/>
          <w:marTop w:val="0"/>
          <w:marBottom w:val="0"/>
          <w:divBdr>
            <w:top w:val="none" w:sz="0" w:space="0" w:color="auto"/>
            <w:left w:val="none" w:sz="0" w:space="0" w:color="auto"/>
            <w:bottom w:val="none" w:sz="0" w:space="0" w:color="auto"/>
            <w:right w:val="none" w:sz="0" w:space="0" w:color="auto"/>
          </w:divBdr>
          <w:divsChild>
            <w:div w:id="1829905943">
              <w:marLeft w:val="0"/>
              <w:marRight w:val="0"/>
              <w:marTop w:val="600"/>
              <w:marBottom w:val="0"/>
              <w:divBdr>
                <w:top w:val="single" w:sz="24" w:space="12" w:color="172937"/>
                <w:left w:val="none" w:sz="0" w:space="0" w:color="auto"/>
                <w:bottom w:val="none" w:sz="0" w:space="0" w:color="auto"/>
                <w:right w:val="none" w:sz="0" w:space="0" w:color="auto"/>
              </w:divBdr>
            </w:div>
          </w:divsChild>
        </w:div>
      </w:divsChild>
    </w:div>
    <w:div w:id="1568875208">
      <w:bodyDiv w:val="1"/>
      <w:marLeft w:val="0"/>
      <w:marRight w:val="0"/>
      <w:marTop w:val="0"/>
      <w:marBottom w:val="0"/>
      <w:divBdr>
        <w:top w:val="none" w:sz="0" w:space="0" w:color="auto"/>
        <w:left w:val="none" w:sz="0" w:space="0" w:color="auto"/>
        <w:bottom w:val="none" w:sz="0" w:space="0" w:color="auto"/>
        <w:right w:val="none" w:sz="0" w:space="0" w:color="auto"/>
      </w:divBdr>
      <w:divsChild>
        <w:div w:id="1480490870">
          <w:marLeft w:val="0"/>
          <w:marRight w:val="0"/>
          <w:marTop w:val="0"/>
          <w:marBottom w:val="300"/>
          <w:divBdr>
            <w:top w:val="none" w:sz="0" w:space="0" w:color="auto"/>
            <w:left w:val="none" w:sz="0" w:space="0" w:color="auto"/>
            <w:bottom w:val="none" w:sz="0" w:space="0" w:color="auto"/>
            <w:right w:val="none" w:sz="0" w:space="0" w:color="auto"/>
          </w:divBdr>
        </w:div>
        <w:div w:id="1720477942">
          <w:marLeft w:val="0"/>
          <w:marRight w:val="0"/>
          <w:marTop w:val="0"/>
          <w:marBottom w:val="450"/>
          <w:divBdr>
            <w:top w:val="none" w:sz="0" w:space="0" w:color="auto"/>
            <w:left w:val="none" w:sz="0" w:space="0" w:color="auto"/>
            <w:bottom w:val="none" w:sz="0" w:space="0" w:color="auto"/>
            <w:right w:val="none" w:sz="0" w:space="0" w:color="auto"/>
          </w:divBdr>
          <w:divsChild>
            <w:div w:id="1724989347">
              <w:marLeft w:val="0"/>
              <w:marRight w:val="0"/>
              <w:marTop w:val="0"/>
              <w:marBottom w:val="0"/>
              <w:divBdr>
                <w:top w:val="none" w:sz="0" w:space="0" w:color="auto"/>
                <w:left w:val="none" w:sz="0" w:space="0" w:color="auto"/>
                <w:bottom w:val="none" w:sz="0" w:space="0" w:color="auto"/>
                <w:right w:val="none" w:sz="0" w:space="0" w:color="auto"/>
              </w:divBdr>
              <w:divsChild>
                <w:div w:id="751239507">
                  <w:marLeft w:val="0"/>
                  <w:marRight w:val="0"/>
                  <w:marTop w:val="1125"/>
                  <w:marBottom w:val="0"/>
                  <w:divBdr>
                    <w:top w:val="none" w:sz="0" w:space="0" w:color="auto"/>
                    <w:left w:val="none" w:sz="0" w:space="0" w:color="auto"/>
                    <w:bottom w:val="none" w:sz="0" w:space="0" w:color="auto"/>
                    <w:right w:val="none" w:sz="0" w:space="0" w:color="auto"/>
                  </w:divBdr>
                  <w:divsChild>
                    <w:div w:id="1692687311">
                      <w:marLeft w:val="0"/>
                      <w:marRight w:val="0"/>
                      <w:marTop w:val="0"/>
                      <w:marBottom w:val="0"/>
                      <w:divBdr>
                        <w:top w:val="none" w:sz="0" w:space="0" w:color="auto"/>
                        <w:left w:val="none" w:sz="0" w:space="0" w:color="auto"/>
                        <w:bottom w:val="none" w:sz="0" w:space="0" w:color="auto"/>
                        <w:right w:val="none" w:sz="0" w:space="0" w:color="auto"/>
                      </w:divBdr>
                    </w:div>
                  </w:divsChild>
                </w:div>
                <w:div w:id="173207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88594">
      <w:bodyDiv w:val="1"/>
      <w:marLeft w:val="0"/>
      <w:marRight w:val="0"/>
      <w:marTop w:val="0"/>
      <w:marBottom w:val="0"/>
      <w:divBdr>
        <w:top w:val="none" w:sz="0" w:space="0" w:color="auto"/>
        <w:left w:val="none" w:sz="0" w:space="0" w:color="auto"/>
        <w:bottom w:val="none" w:sz="0" w:space="0" w:color="auto"/>
        <w:right w:val="none" w:sz="0" w:space="0" w:color="auto"/>
      </w:divBdr>
      <w:divsChild>
        <w:div w:id="444472108">
          <w:marLeft w:val="0"/>
          <w:marRight w:val="0"/>
          <w:marTop w:val="0"/>
          <w:marBottom w:val="0"/>
          <w:divBdr>
            <w:top w:val="none" w:sz="0" w:space="0" w:color="auto"/>
            <w:left w:val="none" w:sz="0" w:space="0" w:color="auto"/>
            <w:bottom w:val="none" w:sz="0" w:space="0" w:color="auto"/>
            <w:right w:val="none" w:sz="0" w:space="0" w:color="auto"/>
          </w:divBdr>
          <w:divsChild>
            <w:div w:id="1044982677">
              <w:marLeft w:val="-300"/>
              <w:marRight w:val="0"/>
              <w:marTop w:val="0"/>
              <w:marBottom w:val="0"/>
              <w:divBdr>
                <w:top w:val="none" w:sz="0" w:space="0" w:color="auto"/>
                <w:left w:val="none" w:sz="0" w:space="0" w:color="auto"/>
                <w:bottom w:val="none" w:sz="0" w:space="0" w:color="auto"/>
                <w:right w:val="none" w:sz="0" w:space="0" w:color="auto"/>
              </w:divBdr>
              <w:divsChild>
                <w:div w:id="1234850136">
                  <w:marLeft w:val="0"/>
                  <w:marRight w:val="0"/>
                  <w:marTop w:val="0"/>
                  <w:marBottom w:val="450"/>
                  <w:divBdr>
                    <w:top w:val="none" w:sz="0" w:space="0" w:color="auto"/>
                    <w:left w:val="none" w:sz="0" w:space="0" w:color="auto"/>
                    <w:bottom w:val="none" w:sz="0" w:space="0" w:color="auto"/>
                    <w:right w:val="none" w:sz="0" w:space="0" w:color="auto"/>
                  </w:divBdr>
                  <w:divsChild>
                    <w:div w:id="1316759440">
                      <w:marLeft w:val="0"/>
                      <w:marRight w:val="0"/>
                      <w:marTop w:val="0"/>
                      <w:marBottom w:val="0"/>
                      <w:divBdr>
                        <w:top w:val="none" w:sz="0" w:space="0" w:color="auto"/>
                        <w:left w:val="none" w:sz="0" w:space="0" w:color="auto"/>
                        <w:bottom w:val="none" w:sz="0" w:space="0" w:color="auto"/>
                        <w:right w:val="none" w:sz="0" w:space="0" w:color="auto"/>
                      </w:divBdr>
                      <w:divsChild>
                        <w:div w:id="1218008285">
                          <w:marLeft w:val="0"/>
                          <w:marRight w:val="0"/>
                          <w:marTop w:val="0"/>
                          <w:marBottom w:val="0"/>
                          <w:divBdr>
                            <w:top w:val="none" w:sz="0" w:space="0" w:color="auto"/>
                            <w:left w:val="none" w:sz="0" w:space="0" w:color="auto"/>
                            <w:bottom w:val="none" w:sz="0" w:space="0" w:color="auto"/>
                            <w:right w:val="none" w:sz="0" w:space="0" w:color="auto"/>
                          </w:divBdr>
                        </w:div>
                        <w:div w:id="680282349">
                          <w:marLeft w:val="0"/>
                          <w:marRight w:val="0"/>
                          <w:marTop w:val="1125"/>
                          <w:marBottom w:val="0"/>
                          <w:divBdr>
                            <w:top w:val="none" w:sz="0" w:space="0" w:color="auto"/>
                            <w:left w:val="none" w:sz="0" w:space="0" w:color="auto"/>
                            <w:bottom w:val="none" w:sz="0" w:space="0" w:color="auto"/>
                            <w:right w:val="none" w:sz="0" w:space="0" w:color="auto"/>
                          </w:divBdr>
                          <w:divsChild>
                            <w:div w:id="14307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075141">
          <w:marLeft w:val="0"/>
          <w:marRight w:val="0"/>
          <w:marTop w:val="0"/>
          <w:marBottom w:val="0"/>
          <w:divBdr>
            <w:top w:val="none" w:sz="0" w:space="0" w:color="auto"/>
            <w:left w:val="none" w:sz="0" w:space="0" w:color="auto"/>
            <w:bottom w:val="none" w:sz="0" w:space="0" w:color="auto"/>
            <w:right w:val="none" w:sz="0" w:space="0" w:color="auto"/>
          </w:divBdr>
          <w:divsChild>
            <w:div w:id="1428576591">
              <w:marLeft w:val="0"/>
              <w:marRight w:val="0"/>
              <w:marTop w:val="0"/>
              <w:marBottom w:val="0"/>
              <w:divBdr>
                <w:top w:val="none" w:sz="0" w:space="0" w:color="auto"/>
                <w:left w:val="none" w:sz="0" w:space="0" w:color="auto"/>
                <w:bottom w:val="none" w:sz="0" w:space="0" w:color="auto"/>
                <w:right w:val="none" w:sz="0" w:space="0" w:color="auto"/>
              </w:divBdr>
              <w:divsChild>
                <w:div w:id="1498812850">
                  <w:marLeft w:val="0"/>
                  <w:marRight w:val="0"/>
                  <w:marTop w:val="0"/>
                  <w:marBottom w:val="0"/>
                  <w:divBdr>
                    <w:top w:val="none" w:sz="0" w:space="0" w:color="auto"/>
                    <w:left w:val="none" w:sz="0" w:space="0" w:color="auto"/>
                    <w:bottom w:val="none" w:sz="0" w:space="0" w:color="auto"/>
                    <w:right w:val="none" w:sz="0" w:space="0" w:color="auto"/>
                  </w:divBdr>
                  <w:divsChild>
                    <w:div w:id="1846548607">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 w:id="1570774694">
      <w:bodyDiv w:val="1"/>
      <w:marLeft w:val="0"/>
      <w:marRight w:val="0"/>
      <w:marTop w:val="0"/>
      <w:marBottom w:val="0"/>
      <w:divBdr>
        <w:top w:val="none" w:sz="0" w:space="0" w:color="auto"/>
        <w:left w:val="none" w:sz="0" w:space="0" w:color="auto"/>
        <w:bottom w:val="none" w:sz="0" w:space="0" w:color="auto"/>
        <w:right w:val="none" w:sz="0" w:space="0" w:color="auto"/>
      </w:divBdr>
      <w:divsChild>
        <w:div w:id="1661890333">
          <w:marLeft w:val="0"/>
          <w:marRight w:val="0"/>
          <w:marTop w:val="0"/>
          <w:marBottom w:val="0"/>
          <w:divBdr>
            <w:top w:val="none" w:sz="0" w:space="0" w:color="auto"/>
            <w:left w:val="none" w:sz="0" w:space="0" w:color="auto"/>
            <w:bottom w:val="none" w:sz="0" w:space="0" w:color="auto"/>
            <w:right w:val="none" w:sz="0" w:space="0" w:color="auto"/>
          </w:divBdr>
        </w:div>
      </w:divsChild>
    </w:div>
    <w:div w:id="1576164877">
      <w:bodyDiv w:val="1"/>
      <w:marLeft w:val="0"/>
      <w:marRight w:val="0"/>
      <w:marTop w:val="0"/>
      <w:marBottom w:val="0"/>
      <w:divBdr>
        <w:top w:val="none" w:sz="0" w:space="0" w:color="auto"/>
        <w:left w:val="none" w:sz="0" w:space="0" w:color="auto"/>
        <w:bottom w:val="none" w:sz="0" w:space="0" w:color="auto"/>
        <w:right w:val="none" w:sz="0" w:space="0" w:color="auto"/>
      </w:divBdr>
    </w:div>
    <w:div w:id="1577327375">
      <w:bodyDiv w:val="1"/>
      <w:marLeft w:val="0"/>
      <w:marRight w:val="0"/>
      <w:marTop w:val="0"/>
      <w:marBottom w:val="0"/>
      <w:divBdr>
        <w:top w:val="none" w:sz="0" w:space="0" w:color="auto"/>
        <w:left w:val="none" w:sz="0" w:space="0" w:color="auto"/>
        <w:bottom w:val="none" w:sz="0" w:space="0" w:color="auto"/>
        <w:right w:val="none" w:sz="0" w:space="0" w:color="auto"/>
      </w:divBdr>
      <w:divsChild>
        <w:div w:id="1331641160">
          <w:marLeft w:val="0"/>
          <w:marRight w:val="0"/>
          <w:marTop w:val="1125"/>
          <w:marBottom w:val="0"/>
          <w:divBdr>
            <w:top w:val="none" w:sz="0" w:space="0" w:color="auto"/>
            <w:left w:val="none" w:sz="0" w:space="0" w:color="auto"/>
            <w:bottom w:val="none" w:sz="0" w:space="0" w:color="auto"/>
            <w:right w:val="none" w:sz="0" w:space="0" w:color="auto"/>
          </w:divBdr>
          <w:divsChild>
            <w:div w:id="2118982586">
              <w:marLeft w:val="0"/>
              <w:marRight w:val="0"/>
              <w:marTop w:val="0"/>
              <w:marBottom w:val="0"/>
              <w:divBdr>
                <w:top w:val="none" w:sz="0" w:space="0" w:color="auto"/>
                <w:left w:val="none" w:sz="0" w:space="0" w:color="auto"/>
                <w:bottom w:val="none" w:sz="0" w:space="0" w:color="auto"/>
                <w:right w:val="none" w:sz="0" w:space="0" w:color="auto"/>
              </w:divBdr>
            </w:div>
          </w:divsChild>
        </w:div>
        <w:div w:id="1811094850">
          <w:marLeft w:val="0"/>
          <w:marRight w:val="0"/>
          <w:marTop w:val="0"/>
          <w:marBottom w:val="0"/>
          <w:divBdr>
            <w:top w:val="none" w:sz="0" w:space="0" w:color="auto"/>
            <w:left w:val="none" w:sz="0" w:space="0" w:color="auto"/>
            <w:bottom w:val="none" w:sz="0" w:space="0" w:color="auto"/>
            <w:right w:val="none" w:sz="0" w:space="0" w:color="auto"/>
          </w:divBdr>
        </w:div>
      </w:divsChild>
    </w:div>
    <w:div w:id="1578898063">
      <w:bodyDiv w:val="1"/>
      <w:marLeft w:val="0"/>
      <w:marRight w:val="0"/>
      <w:marTop w:val="0"/>
      <w:marBottom w:val="0"/>
      <w:divBdr>
        <w:top w:val="none" w:sz="0" w:space="0" w:color="auto"/>
        <w:left w:val="none" w:sz="0" w:space="0" w:color="auto"/>
        <w:bottom w:val="none" w:sz="0" w:space="0" w:color="auto"/>
        <w:right w:val="none" w:sz="0" w:space="0" w:color="auto"/>
      </w:divBdr>
      <w:divsChild>
        <w:div w:id="135922747">
          <w:marLeft w:val="0"/>
          <w:marRight w:val="0"/>
          <w:marTop w:val="0"/>
          <w:marBottom w:val="0"/>
          <w:divBdr>
            <w:top w:val="none" w:sz="0" w:space="0" w:color="auto"/>
            <w:left w:val="none" w:sz="0" w:space="0" w:color="auto"/>
            <w:bottom w:val="none" w:sz="0" w:space="0" w:color="auto"/>
            <w:right w:val="none" w:sz="0" w:space="0" w:color="auto"/>
          </w:divBdr>
        </w:div>
        <w:div w:id="526873527">
          <w:marLeft w:val="0"/>
          <w:marRight w:val="0"/>
          <w:marTop w:val="1125"/>
          <w:marBottom w:val="0"/>
          <w:divBdr>
            <w:top w:val="none" w:sz="0" w:space="0" w:color="auto"/>
            <w:left w:val="none" w:sz="0" w:space="0" w:color="auto"/>
            <w:bottom w:val="none" w:sz="0" w:space="0" w:color="auto"/>
            <w:right w:val="none" w:sz="0" w:space="0" w:color="auto"/>
          </w:divBdr>
          <w:divsChild>
            <w:div w:id="162576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71462">
      <w:bodyDiv w:val="1"/>
      <w:marLeft w:val="0"/>
      <w:marRight w:val="0"/>
      <w:marTop w:val="0"/>
      <w:marBottom w:val="0"/>
      <w:divBdr>
        <w:top w:val="none" w:sz="0" w:space="0" w:color="auto"/>
        <w:left w:val="none" w:sz="0" w:space="0" w:color="auto"/>
        <w:bottom w:val="none" w:sz="0" w:space="0" w:color="auto"/>
        <w:right w:val="none" w:sz="0" w:space="0" w:color="auto"/>
      </w:divBdr>
      <w:divsChild>
        <w:div w:id="2096783526">
          <w:marLeft w:val="0"/>
          <w:marRight w:val="0"/>
          <w:marTop w:val="0"/>
          <w:marBottom w:val="0"/>
          <w:divBdr>
            <w:top w:val="none" w:sz="0" w:space="0" w:color="auto"/>
            <w:left w:val="none" w:sz="0" w:space="0" w:color="auto"/>
            <w:bottom w:val="none" w:sz="0" w:space="0" w:color="auto"/>
            <w:right w:val="none" w:sz="0" w:space="0" w:color="auto"/>
          </w:divBdr>
          <w:divsChild>
            <w:div w:id="805927284">
              <w:marLeft w:val="150"/>
              <w:marRight w:val="150"/>
              <w:marTop w:val="0"/>
              <w:marBottom w:val="0"/>
              <w:divBdr>
                <w:top w:val="none" w:sz="0" w:space="0" w:color="auto"/>
                <w:left w:val="none" w:sz="0" w:space="0" w:color="auto"/>
                <w:bottom w:val="none" w:sz="0" w:space="0" w:color="auto"/>
                <w:right w:val="none" w:sz="0" w:space="0" w:color="auto"/>
              </w:divBdr>
              <w:divsChild>
                <w:div w:id="1927112726">
                  <w:marLeft w:val="0"/>
                  <w:marRight w:val="0"/>
                  <w:marTop w:val="105"/>
                  <w:marBottom w:val="105"/>
                  <w:divBdr>
                    <w:top w:val="none" w:sz="0" w:space="0" w:color="auto"/>
                    <w:left w:val="none" w:sz="0" w:space="0" w:color="auto"/>
                    <w:bottom w:val="none" w:sz="0" w:space="0" w:color="auto"/>
                    <w:right w:val="none" w:sz="0" w:space="0" w:color="auto"/>
                  </w:divBdr>
                  <w:divsChild>
                    <w:div w:id="1119950933">
                      <w:marLeft w:val="0"/>
                      <w:marRight w:val="0"/>
                      <w:marTop w:val="0"/>
                      <w:marBottom w:val="0"/>
                      <w:divBdr>
                        <w:top w:val="none" w:sz="0" w:space="0" w:color="auto"/>
                        <w:left w:val="none" w:sz="0" w:space="0" w:color="auto"/>
                        <w:bottom w:val="none" w:sz="0" w:space="0" w:color="auto"/>
                        <w:right w:val="none" w:sz="0" w:space="0" w:color="auto"/>
                      </w:divBdr>
                      <w:divsChild>
                        <w:div w:id="749354006">
                          <w:marLeft w:val="0"/>
                          <w:marRight w:val="0"/>
                          <w:marTop w:val="0"/>
                          <w:marBottom w:val="0"/>
                          <w:divBdr>
                            <w:top w:val="none" w:sz="0" w:space="0" w:color="auto"/>
                            <w:left w:val="none" w:sz="0" w:space="0" w:color="auto"/>
                            <w:bottom w:val="none" w:sz="0" w:space="0" w:color="auto"/>
                            <w:right w:val="none" w:sz="0" w:space="0" w:color="auto"/>
                          </w:divBdr>
                          <w:divsChild>
                            <w:div w:id="1010571283">
                              <w:marLeft w:val="0"/>
                              <w:marRight w:val="0"/>
                              <w:marTop w:val="0"/>
                              <w:marBottom w:val="0"/>
                              <w:divBdr>
                                <w:top w:val="none" w:sz="0" w:space="0" w:color="auto"/>
                                <w:left w:val="none" w:sz="0" w:space="0" w:color="auto"/>
                                <w:bottom w:val="none" w:sz="0" w:space="0" w:color="auto"/>
                                <w:right w:val="none" w:sz="0" w:space="0" w:color="auto"/>
                              </w:divBdr>
                              <w:divsChild>
                                <w:div w:id="1538540620">
                                  <w:marLeft w:val="0"/>
                                  <w:marRight w:val="0"/>
                                  <w:marTop w:val="0"/>
                                  <w:marBottom w:val="75"/>
                                  <w:divBdr>
                                    <w:top w:val="none" w:sz="0" w:space="0" w:color="auto"/>
                                    <w:left w:val="none" w:sz="0" w:space="0" w:color="auto"/>
                                    <w:bottom w:val="none" w:sz="0" w:space="0" w:color="auto"/>
                                    <w:right w:val="none" w:sz="0" w:space="0" w:color="auto"/>
                                  </w:divBdr>
                                  <w:divsChild>
                                    <w:div w:id="1646465918">
                                      <w:marLeft w:val="0"/>
                                      <w:marRight w:val="0"/>
                                      <w:marTop w:val="0"/>
                                      <w:marBottom w:val="0"/>
                                      <w:divBdr>
                                        <w:top w:val="none" w:sz="0" w:space="0" w:color="auto"/>
                                        <w:left w:val="none" w:sz="0" w:space="0" w:color="auto"/>
                                        <w:bottom w:val="none" w:sz="0" w:space="0" w:color="auto"/>
                                        <w:right w:val="none" w:sz="0" w:space="0" w:color="auto"/>
                                      </w:divBdr>
                                      <w:divsChild>
                                        <w:div w:id="17852722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3560115">
              <w:marLeft w:val="150"/>
              <w:marRight w:val="150"/>
              <w:marTop w:val="0"/>
              <w:marBottom w:val="0"/>
              <w:divBdr>
                <w:top w:val="none" w:sz="0" w:space="0" w:color="auto"/>
                <w:left w:val="none" w:sz="0" w:space="0" w:color="auto"/>
                <w:bottom w:val="none" w:sz="0" w:space="0" w:color="auto"/>
                <w:right w:val="none" w:sz="0" w:space="0" w:color="auto"/>
              </w:divBdr>
              <w:divsChild>
                <w:div w:id="1336297122">
                  <w:marLeft w:val="0"/>
                  <w:marRight w:val="0"/>
                  <w:marTop w:val="0"/>
                  <w:marBottom w:val="0"/>
                  <w:divBdr>
                    <w:top w:val="none" w:sz="0" w:space="0" w:color="auto"/>
                    <w:left w:val="none" w:sz="0" w:space="0" w:color="auto"/>
                    <w:bottom w:val="none" w:sz="0" w:space="0" w:color="auto"/>
                    <w:right w:val="none" w:sz="0" w:space="0" w:color="auto"/>
                  </w:divBdr>
                  <w:divsChild>
                    <w:div w:id="1744065460">
                      <w:marLeft w:val="0"/>
                      <w:marRight w:val="0"/>
                      <w:marTop w:val="0"/>
                      <w:marBottom w:val="0"/>
                      <w:divBdr>
                        <w:top w:val="none" w:sz="0" w:space="0" w:color="auto"/>
                        <w:left w:val="none" w:sz="0" w:space="0" w:color="auto"/>
                        <w:bottom w:val="none" w:sz="0" w:space="0" w:color="auto"/>
                        <w:right w:val="none" w:sz="0" w:space="0" w:color="auto"/>
                      </w:divBdr>
                      <w:divsChild>
                        <w:div w:id="208263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82155">
                  <w:marLeft w:val="0"/>
                  <w:marRight w:val="0"/>
                  <w:marTop w:val="0"/>
                  <w:marBottom w:val="0"/>
                  <w:divBdr>
                    <w:top w:val="none" w:sz="0" w:space="0" w:color="auto"/>
                    <w:left w:val="none" w:sz="0" w:space="0" w:color="auto"/>
                    <w:bottom w:val="none" w:sz="0" w:space="0" w:color="auto"/>
                    <w:right w:val="none" w:sz="0" w:space="0" w:color="auto"/>
                  </w:divBdr>
                  <w:divsChild>
                    <w:div w:id="120850645">
                      <w:marLeft w:val="0"/>
                      <w:marRight w:val="0"/>
                      <w:marTop w:val="105"/>
                      <w:marBottom w:val="105"/>
                      <w:divBdr>
                        <w:top w:val="none" w:sz="0" w:space="0" w:color="auto"/>
                        <w:left w:val="none" w:sz="0" w:space="0" w:color="auto"/>
                        <w:bottom w:val="none" w:sz="0" w:space="0" w:color="auto"/>
                        <w:right w:val="none" w:sz="0" w:space="0" w:color="auto"/>
                      </w:divBdr>
                      <w:divsChild>
                        <w:div w:id="926769025">
                          <w:marLeft w:val="0"/>
                          <w:marRight w:val="0"/>
                          <w:marTop w:val="0"/>
                          <w:marBottom w:val="0"/>
                          <w:divBdr>
                            <w:top w:val="none" w:sz="0" w:space="0" w:color="auto"/>
                            <w:left w:val="none" w:sz="0" w:space="0" w:color="auto"/>
                            <w:bottom w:val="none" w:sz="0" w:space="0" w:color="auto"/>
                            <w:right w:val="none" w:sz="0" w:space="0" w:color="auto"/>
                          </w:divBdr>
                          <w:divsChild>
                            <w:div w:id="464156778">
                              <w:marLeft w:val="0"/>
                              <w:marRight w:val="0"/>
                              <w:marTop w:val="0"/>
                              <w:marBottom w:val="0"/>
                              <w:divBdr>
                                <w:top w:val="none" w:sz="0" w:space="0" w:color="auto"/>
                                <w:left w:val="none" w:sz="0" w:space="0" w:color="auto"/>
                                <w:bottom w:val="none" w:sz="0" w:space="0" w:color="auto"/>
                                <w:right w:val="none" w:sz="0" w:space="0" w:color="auto"/>
                              </w:divBdr>
                              <w:divsChild>
                                <w:div w:id="122587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538681">
          <w:marLeft w:val="0"/>
          <w:marRight w:val="0"/>
          <w:marTop w:val="0"/>
          <w:marBottom w:val="0"/>
          <w:divBdr>
            <w:top w:val="none" w:sz="0" w:space="0" w:color="auto"/>
            <w:left w:val="none" w:sz="0" w:space="0" w:color="auto"/>
            <w:bottom w:val="none" w:sz="0" w:space="0" w:color="auto"/>
            <w:right w:val="none" w:sz="0" w:space="0" w:color="auto"/>
          </w:divBdr>
          <w:divsChild>
            <w:div w:id="1073892316">
              <w:marLeft w:val="150"/>
              <w:marRight w:val="150"/>
              <w:marTop w:val="0"/>
              <w:marBottom w:val="0"/>
              <w:divBdr>
                <w:top w:val="none" w:sz="0" w:space="0" w:color="auto"/>
                <w:left w:val="none" w:sz="0" w:space="0" w:color="auto"/>
                <w:bottom w:val="none" w:sz="0" w:space="0" w:color="auto"/>
                <w:right w:val="none" w:sz="0" w:space="0" w:color="auto"/>
              </w:divBdr>
              <w:divsChild>
                <w:div w:id="2096126230">
                  <w:marLeft w:val="0"/>
                  <w:marRight w:val="0"/>
                  <w:marTop w:val="105"/>
                  <w:marBottom w:val="105"/>
                  <w:divBdr>
                    <w:top w:val="none" w:sz="0" w:space="0" w:color="auto"/>
                    <w:left w:val="none" w:sz="0" w:space="0" w:color="auto"/>
                    <w:bottom w:val="none" w:sz="0" w:space="0" w:color="auto"/>
                    <w:right w:val="none" w:sz="0" w:space="0" w:color="auto"/>
                  </w:divBdr>
                  <w:divsChild>
                    <w:div w:id="918053968">
                      <w:marLeft w:val="0"/>
                      <w:marRight w:val="0"/>
                      <w:marTop w:val="0"/>
                      <w:marBottom w:val="0"/>
                      <w:divBdr>
                        <w:top w:val="none" w:sz="0" w:space="0" w:color="auto"/>
                        <w:left w:val="none" w:sz="0" w:space="0" w:color="auto"/>
                        <w:bottom w:val="none" w:sz="0" w:space="0" w:color="auto"/>
                        <w:right w:val="none" w:sz="0" w:space="0" w:color="auto"/>
                      </w:divBdr>
                      <w:divsChild>
                        <w:div w:id="150924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180448">
      <w:bodyDiv w:val="1"/>
      <w:marLeft w:val="0"/>
      <w:marRight w:val="0"/>
      <w:marTop w:val="0"/>
      <w:marBottom w:val="0"/>
      <w:divBdr>
        <w:top w:val="none" w:sz="0" w:space="0" w:color="auto"/>
        <w:left w:val="none" w:sz="0" w:space="0" w:color="auto"/>
        <w:bottom w:val="none" w:sz="0" w:space="0" w:color="auto"/>
        <w:right w:val="none" w:sz="0" w:space="0" w:color="auto"/>
      </w:divBdr>
    </w:div>
    <w:div w:id="1582258516">
      <w:bodyDiv w:val="1"/>
      <w:marLeft w:val="0"/>
      <w:marRight w:val="0"/>
      <w:marTop w:val="0"/>
      <w:marBottom w:val="0"/>
      <w:divBdr>
        <w:top w:val="none" w:sz="0" w:space="0" w:color="auto"/>
        <w:left w:val="none" w:sz="0" w:space="0" w:color="auto"/>
        <w:bottom w:val="none" w:sz="0" w:space="0" w:color="auto"/>
        <w:right w:val="none" w:sz="0" w:space="0" w:color="auto"/>
      </w:divBdr>
      <w:divsChild>
        <w:div w:id="2021544691">
          <w:marLeft w:val="0"/>
          <w:marRight w:val="0"/>
          <w:marTop w:val="1125"/>
          <w:marBottom w:val="0"/>
          <w:divBdr>
            <w:top w:val="none" w:sz="0" w:space="0" w:color="auto"/>
            <w:left w:val="none" w:sz="0" w:space="0" w:color="auto"/>
            <w:bottom w:val="none" w:sz="0" w:space="0" w:color="auto"/>
            <w:right w:val="none" w:sz="0" w:space="0" w:color="auto"/>
          </w:divBdr>
          <w:divsChild>
            <w:div w:id="1234269315">
              <w:marLeft w:val="0"/>
              <w:marRight w:val="0"/>
              <w:marTop w:val="0"/>
              <w:marBottom w:val="0"/>
              <w:divBdr>
                <w:top w:val="none" w:sz="0" w:space="0" w:color="auto"/>
                <w:left w:val="none" w:sz="0" w:space="0" w:color="auto"/>
                <w:bottom w:val="none" w:sz="0" w:space="0" w:color="auto"/>
                <w:right w:val="none" w:sz="0" w:space="0" w:color="auto"/>
              </w:divBdr>
            </w:div>
          </w:divsChild>
        </w:div>
        <w:div w:id="2116292381">
          <w:marLeft w:val="0"/>
          <w:marRight w:val="0"/>
          <w:marTop w:val="0"/>
          <w:marBottom w:val="0"/>
          <w:divBdr>
            <w:top w:val="none" w:sz="0" w:space="0" w:color="auto"/>
            <w:left w:val="none" w:sz="0" w:space="0" w:color="auto"/>
            <w:bottom w:val="none" w:sz="0" w:space="0" w:color="auto"/>
            <w:right w:val="none" w:sz="0" w:space="0" w:color="auto"/>
          </w:divBdr>
        </w:div>
      </w:divsChild>
    </w:div>
    <w:div w:id="1583568754">
      <w:bodyDiv w:val="1"/>
      <w:marLeft w:val="0"/>
      <w:marRight w:val="0"/>
      <w:marTop w:val="0"/>
      <w:marBottom w:val="0"/>
      <w:divBdr>
        <w:top w:val="none" w:sz="0" w:space="0" w:color="auto"/>
        <w:left w:val="none" w:sz="0" w:space="0" w:color="auto"/>
        <w:bottom w:val="none" w:sz="0" w:space="0" w:color="auto"/>
        <w:right w:val="none" w:sz="0" w:space="0" w:color="auto"/>
      </w:divBdr>
      <w:divsChild>
        <w:div w:id="382871654">
          <w:marLeft w:val="0"/>
          <w:marRight w:val="0"/>
          <w:marTop w:val="0"/>
          <w:marBottom w:val="0"/>
          <w:divBdr>
            <w:top w:val="none" w:sz="0" w:space="0" w:color="auto"/>
            <w:left w:val="none" w:sz="0" w:space="0" w:color="auto"/>
            <w:bottom w:val="none" w:sz="0" w:space="0" w:color="auto"/>
            <w:right w:val="none" w:sz="0" w:space="0" w:color="auto"/>
          </w:divBdr>
          <w:divsChild>
            <w:div w:id="1717122629">
              <w:marLeft w:val="0"/>
              <w:marRight w:val="0"/>
              <w:marTop w:val="0"/>
              <w:marBottom w:val="0"/>
              <w:divBdr>
                <w:top w:val="none" w:sz="0" w:space="0" w:color="auto"/>
                <w:left w:val="none" w:sz="0" w:space="0" w:color="auto"/>
                <w:bottom w:val="none" w:sz="0" w:space="0" w:color="auto"/>
                <w:right w:val="none" w:sz="0" w:space="0" w:color="auto"/>
              </w:divBdr>
              <w:divsChild>
                <w:div w:id="1424840883">
                  <w:marLeft w:val="0"/>
                  <w:marRight w:val="0"/>
                  <w:marTop w:val="0"/>
                  <w:marBottom w:val="0"/>
                  <w:divBdr>
                    <w:top w:val="none" w:sz="0" w:space="0" w:color="auto"/>
                    <w:left w:val="none" w:sz="0" w:space="0" w:color="auto"/>
                    <w:bottom w:val="none" w:sz="0" w:space="0" w:color="auto"/>
                    <w:right w:val="none" w:sz="0" w:space="0" w:color="auto"/>
                  </w:divBdr>
                  <w:divsChild>
                    <w:div w:id="253588353">
                      <w:marLeft w:val="0"/>
                      <w:marRight w:val="0"/>
                      <w:marTop w:val="0"/>
                      <w:marBottom w:val="0"/>
                      <w:divBdr>
                        <w:top w:val="none" w:sz="0" w:space="0" w:color="auto"/>
                        <w:left w:val="none" w:sz="0" w:space="0" w:color="auto"/>
                        <w:bottom w:val="none" w:sz="0" w:space="0" w:color="auto"/>
                        <w:right w:val="none" w:sz="0" w:space="0" w:color="auto"/>
                      </w:divBdr>
                      <w:divsChild>
                        <w:div w:id="315303131">
                          <w:marLeft w:val="0"/>
                          <w:marRight w:val="0"/>
                          <w:marTop w:val="0"/>
                          <w:marBottom w:val="0"/>
                          <w:divBdr>
                            <w:top w:val="none" w:sz="0" w:space="0" w:color="auto"/>
                            <w:left w:val="none" w:sz="0" w:space="0" w:color="auto"/>
                            <w:bottom w:val="none" w:sz="0" w:space="0" w:color="auto"/>
                            <w:right w:val="none" w:sz="0" w:space="0" w:color="auto"/>
                          </w:divBdr>
                        </w:div>
                        <w:div w:id="2091081298">
                          <w:marLeft w:val="0"/>
                          <w:marRight w:val="0"/>
                          <w:marTop w:val="0"/>
                          <w:marBottom w:val="0"/>
                          <w:divBdr>
                            <w:top w:val="none" w:sz="0" w:space="0" w:color="auto"/>
                            <w:left w:val="none" w:sz="0" w:space="0" w:color="auto"/>
                            <w:bottom w:val="none" w:sz="0" w:space="0" w:color="auto"/>
                            <w:right w:val="none" w:sz="0" w:space="0" w:color="auto"/>
                          </w:divBdr>
                        </w:div>
                        <w:div w:id="2129622925">
                          <w:marLeft w:val="0"/>
                          <w:marRight w:val="0"/>
                          <w:marTop w:val="0"/>
                          <w:marBottom w:val="0"/>
                          <w:divBdr>
                            <w:top w:val="none" w:sz="0" w:space="0" w:color="auto"/>
                            <w:left w:val="none" w:sz="0" w:space="0" w:color="auto"/>
                            <w:bottom w:val="none" w:sz="0" w:space="0" w:color="auto"/>
                            <w:right w:val="none" w:sz="0" w:space="0" w:color="auto"/>
                          </w:divBdr>
                          <w:divsChild>
                            <w:div w:id="9713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655149">
      <w:bodyDiv w:val="1"/>
      <w:marLeft w:val="0"/>
      <w:marRight w:val="0"/>
      <w:marTop w:val="0"/>
      <w:marBottom w:val="0"/>
      <w:divBdr>
        <w:top w:val="none" w:sz="0" w:space="0" w:color="auto"/>
        <w:left w:val="none" w:sz="0" w:space="0" w:color="auto"/>
        <w:bottom w:val="none" w:sz="0" w:space="0" w:color="auto"/>
        <w:right w:val="none" w:sz="0" w:space="0" w:color="auto"/>
      </w:divBdr>
      <w:divsChild>
        <w:div w:id="521166488">
          <w:marLeft w:val="0"/>
          <w:marRight w:val="0"/>
          <w:marTop w:val="0"/>
          <w:marBottom w:val="0"/>
          <w:divBdr>
            <w:top w:val="none" w:sz="0" w:space="0" w:color="auto"/>
            <w:left w:val="none" w:sz="0" w:space="0" w:color="auto"/>
            <w:bottom w:val="none" w:sz="0" w:space="0" w:color="auto"/>
            <w:right w:val="none" w:sz="0" w:space="0" w:color="auto"/>
          </w:divBdr>
          <w:divsChild>
            <w:div w:id="1051811524">
              <w:marLeft w:val="-300"/>
              <w:marRight w:val="0"/>
              <w:marTop w:val="0"/>
              <w:marBottom w:val="0"/>
              <w:divBdr>
                <w:top w:val="none" w:sz="0" w:space="0" w:color="auto"/>
                <w:left w:val="none" w:sz="0" w:space="0" w:color="auto"/>
                <w:bottom w:val="none" w:sz="0" w:space="0" w:color="auto"/>
                <w:right w:val="none" w:sz="0" w:space="0" w:color="auto"/>
              </w:divBdr>
              <w:divsChild>
                <w:div w:id="176390074">
                  <w:marLeft w:val="0"/>
                  <w:marRight w:val="0"/>
                  <w:marTop w:val="0"/>
                  <w:marBottom w:val="450"/>
                  <w:divBdr>
                    <w:top w:val="none" w:sz="0" w:space="0" w:color="auto"/>
                    <w:left w:val="none" w:sz="0" w:space="0" w:color="auto"/>
                    <w:bottom w:val="none" w:sz="0" w:space="0" w:color="auto"/>
                    <w:right w:val="none" w:sz="0" w:space="0" w:color="auto"/>
                  </w:divBdr>
                  <w:divsChild>
                    <w:div w:id="736055795">
                      <w:marLeft w:val="0"/>
                      <w:marRight w:val="0"/>
                      <w:marTop w:val="0"/>
                      <w:marBottom w:val="0"/>
                      <w:divBdr>
                        <w:top w:val="none" w:sz="0" w:space="0" w:color="auto"/>
                        <w:left w:val="none" w:sz="0" w:space="0" w:color="auto"/>
                        <w:bottom w:val="none" w:sz="0" w:space="0" w:color="auto"/>
                        <w:right w:val="none" w:sz="0" w:space="0" w:color="auto"/>
                      </w:divBdr>
                      <w:divsChild>
                        <w:div w:id="347752871">
                          <w:marLeft w:val="0"/>
                          <w:marRight w:val="0"/>
                          <w:marTop w:val="1125"/>
                          <w:marBottom w:val="0"/>
                          <w:divBdr>
                            <w:top w:val="none" w:sz="0" w:space="0" w:color="auto"/>
                            <w:left w:val="none" w:sz="0" w:space="0" w:color="auto"/>
                            <w:bottom w:val="none" w:sz="0" w:space="0" w:color="auto"/>
                            <w:right w:val="none" w:sz="0" w:space="0" w:color="auto"/>
                          </w:divBdr>
                          <w:divsChild>
                            <w:div w:id="1088384402">
                              <w:marLeft w:val="0"/>
                              <w:marRight w:val="0"/>
                              <w:marTop w:val="0"/>
                              <w:marBottom w:val="0"/>
                              <w:divBdr>
                                <w:top w:val="none" w:sz="0" w:space="0" w:color="auto"/>
                                <w:left w:val="none" w:sz="0" w:space="0" w:color="auto"/>
                                <w:bottom w:val="none" w:sz="0" w:space="0" w:color="auto"/>
                                <w:right w:val="none" w:sz="0" w:space="0" w:color="auto"/>
                              </w:divBdr>
                            </w:div>
                          </w:divsChild>
                        </w:div>
                        <w:div w:id="148663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159742">
      <w:bodyDiv w:val="1"/>
      <w:marLeft w:val="0"/>
      <w:marRight w:val="0"/>
      <w:marTop w:val="0"/>
      <w:marBottom w:val="0"/>
      <w:divBdr>
        <w:top w:val="none" w:sz="0" w:space="0" w:color="auto"/>
        <w:left w:val="none" w:sz="0" w:space="0" w:color="auto"/>
        <w:bottom w:val="none" w:sz="0" w:space="0" w:color="auto"/>
        <w:right w:val="none" w:sz="0" w:space="0" w:color="auto"/>
      </w:divBdr>
      <w:divsChild>
        <w:div w:id="1768386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6748083">
      <w:bodyDiv w:val="1"/>
      <w:marLeft w:val="0"/>
      <w:marRight w:val="0"/>
      <w:marTop w:val="0"/>
      <w:marBottom w:val="0"/>
      <w:divBdr>
        <w:top w:val="none" w:sz="0" w:space="0" w:color="auto"/>
        <w:left w:val="none" w:sz="0" w:space="0" w:color="auto"/>
        <w:bottom w:val="none" w:sz="0" w:space="0" w:color="auto"/>
        <w:right w:val="none" w:sz="0" w:space="0" w:color="auto"/>
      </w:divBdr>
      <w:divsChild>
        <w:div w:id="925187382">
          <w:marLeft w:val="0"/>
          <w:marRight w:val="0"/>
          <w:marTop w:val="0"/>
          <w:marBottom w:val="0"/>
          <w:divBdr>
            <w:top w:val="none" w:sz="0" w:space="0" w:color="auto"/>
            <w:left w:val="none" w:sz="0" w:space="0" w:color="auto"/>
            <w:bottom w:val="none" w:sz="0" w:space="0" w:color="auto"/>
            <w:right w:val="none" w:sz="0" w:space="0" w:color="auto"/>
          </w:divBdr>
        </w:div>
      </w:divsChild>
    </w:div>
    <w:div w:id="1596787789">
      <w:bodyDiv w:val="1"/>
      <w:marLeft w:val="0"/>
      <w:marRight w:val="0"/>
      <w:marTop w:val="0"/>
      <w:marBottom w:val="0"/>
      <w:divBdr>
        <w:top w:val="none" w:sz="0" w:space="0" w:color="auto"/>
        <w:left w:val="none" w:sz="0" w:space="0" w:color="auto"/>
        <w:bottom w:val="none" w:sz="0" w:space="0" w:color="auto"/>
        <w:right w:val="none" w:sz="0" w:space="0" w:color="auto"/>
      </w:divBdr>
      <w:divsChild>
        <w:div w:id="1756438885">
          <w:marLeft w:val="0"/>
          <w:marRight w:val="0"/>
          <w:marTop w:val="0"/>
          <w:marBottom w:val="0"/>
          <w:divBdr>
            <w:top w:val="none" w:sz="0" w:space="0" w:color="auto"/>
            <w:left w:val="none" w:sz="0" w:space="0" w:color="auto"/>
            <w:bottom w:val="none" w:sz="0" w:space="0" w:color="auto"/>
            <w:right w:val="none" w:sz="0" w:space="0" w:color="auto"/>
          </w:divBdr>
        </w:div>
        <w:div w:id="1592472355">
          <w:marLeft w:val="0"/>
          <w:marRight w:val="0"/>
          <w:marTop w:val="1125"/>
          <w:marBottom w:val="0"/>
          <w:divBdr>
            <w:top w:val="none" w:sz="0" w:space="0" w:color="auto"/>
            <w:left w:val="none" w:sz="0" w:space="0" w:color="auto"/>
            <w:bottom w:val="none" w:sz="0" w:space="0" w:color="auto"/>
            <w:right w:val="none" w:sz="0" w:space="0" w:color="auto"/>
          </w:divBdr>
          <w:divsChild>
            <w:div w:id="99899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70925">
      <w:bodyDiv w:val="1"/>
      <w:marLeft w:val="0"/>
      <w:marRight w:val="0"/>
      <w:marTop w:val="0"/>
      <w:marBottom w:val="0"/>
      <w:divBdr>
        <w:top w:val="none" w:sz="0" w:space="0" w:color="auto"/>
        <w:left w:val="none" w:sz="0" w:space="0" w:color="auto"/>
        <w:bottom w:val="none" w:sz="0" w:space="0" w:color="auto"/>
        <w:right w:val="none" w:sz="0" w:space="0" w:color="auto"/>
      </w:divBdr>
      <w:divsChild>
        <w:div w:id="245844402">
          <w:marLeft w:val="0"/>
          <w:marRight w:val="0"/>
          <w:marTop w:val="0"/>
          <w:marBottom w:val="450"/>
          <w:divBdr>
            <w:top w:val="none" w:sz="0" w:space="0" w:color="auto"/>
            <w:left w:val="none" w:sz="0" w:space="0" w:color="auto"/>
            <w:bottom w:val="none" w:sz="0" w:space="0" w:color="auto"/>
            <w:right w:val="none" w:sz="0" w:space="0" w:color="auto"/>
          </w:divBdr>
          <w:divsChild>
            <w:div w:id="1653635685">
              <w:marLeft w:val="0"/>
              <w:marRight w:val="0"/>
              <w:marTop w:val="0"/>
              <w:marBottom w:val="0"/>
              <w:divBdr>
                <w:top w:val="none" w:sz="0" w:space="0" w:color="auto"/>
                <w:left w:val="none" w:sz="0" w:space="0" w:color="auto"/>
                <w:bottom w:val="none" w:sz="0" w:space="0" w:color="auto"/>
                <w:right w:val="none" w:sz="0" w:space="0" w:color="auto"/>
              </w:divBdr>
              <w:divsChild>
                <w:div w:id="137769942">
                  <w:marLeft w:val="0"/>
                  <w:marRight w:val="0"/>
                  <w:marTop w:val="0"/>
                  <w:marBottom w:val="0"/>
                  <w:divBdr>
                    <w:top w:val="none" w:sz="0" w:space="0" w:color="auto"/>
                    <w:left w:val="none" w:sz="0" w:space="0" w:color="auto"/>
                    <w:bottom w:val="none" w:sz="0" w:space="0" w:color="auto"/>
                    <w:right w:val="none" w:sz="0" w:space="0" w:color="auto"/>
                  </w:divBdr>
                </w:div>
                <w:div w:id="876503700">
                  <w:marLeft w:val="0"/>
                  <w:marRight w:val="0"/>
                  <w:marTop w:val="1125"/>
                  <w:marBottom w:val="0"/>
                  <w:divBdr>
                    <w:top w:val="none" w:sz="0" w:space="0" w:color="auto"/>
                    <w:left w:val="none" w:sz="0" w:space="0" w:color="auto"/>
                    <w:bottom w:val="none" w:sz="0" w:space="0" w:color="auto"/>
                    <w:right w:val="none" w:sz="0" w:space="0" w:color="auto"/>
                  </w:divBdr>
                  <w:divsChild>
                    <w:div w:id="10491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10479">
          <w:marLeft w:val="0"/>
          <w:marRight w:val="0"/>
          <w:marTop w:val="0"/>
          <w:marBottom w:val="300"/>
          <w:divBdr>
            <w:top w:val="none" w:sz="0" w:space="0" w:color="auto"/>
            <w:left w:val="none" w:sz="0" w:space="0" w:color="auto"/>
            <w:bottom w:val="none" w:sz="0" w:space="0" w:color="auto"/>
            <w:right w:val="none" w:sz="0" w:space="0" w:color="auto"/>
          </w:divBdr>
        </w:div>
      </w:divsChild>
    </w:div>
    <w:div w:id="1597908477">
      <w:bodyDiv w:val="1"/>
      <w:marLeft w:val="0"/>
      <w:marRight w:val="0"/>
      <w:marTop w:val="0"/>
      <w:marBottom w:val="0"/>
      <w:divBdr>
        <w:top w:val="none" w:sz="0" w:space="0" w:color="auto"/>
        <w:left w:val="none" w:sz="0" w:space="0" w:color="auto"/>
        <w:bottom w:val="none" w:sz="0" w:space="0" w:color="auto"/>
        <w:right w:val="none" w:sz="0" w:space="0" w:color="auto"/>
      </w:divBdr>
    </w:div>
    <w:div w:id="1599409599">
      <w:bodyDiv w:val="1"/>
      <w:marLeft w:val="0"/>
      <w:marRight w:val="0"/>
      <w:marTop w:val="0"/>
      <w:marBottom w:val="0"/>
      <w:divBdr>
        <w:top w:val="none" w:sz="0" w:space="0" w:color="auto"/>
        <w:left w:val="none" w:sz="0" w:space="0" w:color="auto"/>
        <w:bottom w:val="none" w:sz="0" w:space="0" w:color="auto"/>
        <w:right w:val="none" w:sz="0" w:space="0" w:color="auto"/>
      </w:divBdr>
      <w:divsChild>
        <w:div w:id="891581679">
          <w:marLeft w:val="0"/>
          <w:marRight w:val="0"/>
          <w:marTop w:val="0"/>
          <w:marBottom w:val="0"/>
          <w:divBdr>
            <w:top w:val="none" w:sz="0" w:space="0" w:color="auto"/>
            <w:left w:val="none" w:sz="0" w:space="0" w:color="auto"/>
            <w:bottom w:val="none" w:sz="0" w:space="0" w:color="auto"/>
            <w:right w:val="none" w:sz="0" w:space="0" w:color="auto"/>
          </w:divBdr>
          <w:divsChild>
            <w:div w:id="1895384871">
              <w:marLeft w:val="-300"/>
              <w:marRight w:val="0"/>
              <w:marTop w:val="0"/>
              <w:marBottom w:val="0"/>
              <w:divBdr>
                <w:top w:val="none" w:sz="0" w:space="0" w:color="auto"/>
                <w:left w:val="none" w:sz="0" w:space="0" w:color="auto"/>
                <w:bottom w:val="none" w:sz="0" w:space="0" w:color="auto"/>
                <w:right w:val="none" w:sz="0" w:space="0" w:color="auto"/>
              </w:divBdr>
              <w:divsChild>
                <w:div w:id="858203285">
                  <w:marLeft w:val="0"/>
                  <w:marRight w:val="0"/>
                  <w:marTop w:val="0"/>
                  <w:marBottom w:val="450"/>
                  <w:divBdr>
                    <w:top w:val="none" w:sz="0" w:space="0" w:color="auto"/>
                    <w:left w:val="none" w:sz="0" w:space="0" w:color="auto"/>
                    <w:bottom w:val="none" w:sz="0" w:space="0" w:color="auto"/>
                    <w:right w:val="none" w:sz="0" w:space="0" w:color="auto"/>
                  </w:divBdr>
                  <w:divsChild>
                    <w:div w:id="626665272">
                      <w:marLeft w:val="0"/>
                      <w:marRight w:val="0"/>
                      <w:marTop w:val="0"/>
                      <w:marBottom w:val="0"/>
                      <w:divBdr>
                        <w:top w:val="none" w:sz="0" w:space="0" w:color="auto"/>
                        <w:left w:val="none" w:sz="0" w:space="0" w:color="auto"/>
                        <w:bottom w:val="none" w:sz="0" w:space="0" w:color="auto"/>
                        <w:right w:val="none" w:sz="0" w:space="0" w:color="auto"/>
                      </w:divBdr>
                      <w:divsChild>
                        <w:div w:id="2080446115">
                          <w:marLeft w:val="0"/>
                          <w:marRight w:val="0"/>
                          <w:marTop w:val="0"/>
                          <w:marBottom w:val="0"/>
                          <w:divBdr>
                            <w:top w:val="none" w:sz="0" w:space="0" w:color="auto"/>
                            <w:left w:val="none" w:sz="0" w:space="0" w:color="auto"/>
                            <w:bottom w:val="none" w:sz="0" w:space="0" w:color="auto"/>
                            <w:right w:val="none" w:sz="0" w:space="0" w:color="auto"/>
                          </w:divBdr>
                        </w:div>
                        <w:div w:id="51079310">
                          <w:marLeft w:val="0"/>
                          <w:marRight w:val="0"/>
                          <w:marTop w:val="1125"/>
                          <w:marBottom w:val="0"/>
                          <w:divBdr>
                            <w:top w:val="none" w:sz="0" w:space="0" w:color="auto"/>
                            <w:left w:val="none" w:sz="0" w:space="0" w:color="auto"/>
                            <w:bottom w:val="none" w:sz="0" w:space="0" w:color="auto"/>
                            <w:right w:val="none" w:sz="0" w:space="0" w:color="auto"/>
                          </w:divBdr>
                          <w:divsChild>
                            <w:div w:id="77335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452037">
      <w:bodyDiv w:val="1"/>
      <w:marLeft w:val="0"/>
      <w:marRight w:val="0"/>
      <w:marTop w:val="0"/>
      <w:marBottom w:val="0"/>
      <w:divBdr>
        <w:top w:val="none" w:sz="0" w:space="0" w:color="auto"/>
        <w:left w:val="none" w:sz="0" w:space="0" w:color="auto"/>
        <w:bottom w:val="none" w:sz="0" w:space="0" w:color="auto"/>
        <w:right w:val="none" w:sz="0" w:space="0" w:color="auto"/>
      </w:divBdr>
    </w:div>
    <w:div w:id="1604193586">
      <w:bodyDiv w:val="1"/>
      <w:marLeft w:val="0"/>
      <w:marRight w:val="0"/>
      <w:marTop w:val="0"/>
      <w:marBottom w:val="0"/>
      <w:divBdr>
        <w:top w:val="none" w:sz="0" w:space="0" w:color="auto"/>
        <w:left w:val="none" w:sz="0" w:space="0" w:color="auto"/>
        <w:bottom w:val="none" w:sz="0" w:space="0" w:color="auto"/>
        <w:right w:val="none" w:sz="0" w:space="0" w:color="auto"/>
      </w:divBdr>
      <w:divsChild>
        <w:div w:id="211380671">
          <w:marLeft w:val="0"/>
          <w:marRight w:val="0"/>
          <w:marTop w:val="0"/>
          <w:marBottom w:val="0"/>
          <w:divBdr>
            <w:top w:val="none" w:sz="0" w:space="0" w:color="auto"/>
            <w:left w:val="none" w:sz="0" w:space="0" w:color="auto"/>
            <w:bottom w:val="none" w:sz="0" w:space="0" w:color="auto"/>
            <w:right w:val="none" w:sz="0" w:space="0" w:color="auto"/>
          </w:divBdr>
        </w:div>
        <w:div w:id="2004698009">
          <w:marLeft w:val="0"/>
          <w:marRight w:val="0"/>
          <w:marTop w:val="1125"/>
          <w:marBottom w:val="0"/>
          <w:divBdr>
            <w:top w:val="none" w:sz="0" w:space="0" w:color="auto"/>
            <w:left w:val="none" w:sz="0" w:space="0" w:color="auto"/>
            <w:bottom w:val="none" w:sz="0" w:space="0" w:color="auto"/>
            <w:right w:val="none" w:sz="0" w:space="0" w:color="auto"/>
          </w:divBdr>
          <w:divsChild>
            <w:div w:id="192455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42672">
      <w:bodyDiv w:val="1"/>
      <w:marLeft w:val="0"/>
      <w:marRight w:val="0"/>
      <w:marTop w:val="0"/>
      <w:marBottom w:val="0"/>
      <w:divBdr>
        <w:top w:val="none" w:sz="0" w:space="0" w:color="auto"/>
        <w:left w:val="none" w:sz="0" w:space="0" w:color="auto"/>
        <w:bottom w:val="none" w:sz="0" w:space="0" w:color="auto"/>
        <w:right w:val="none" w:sz="0" w:space="0" w:color="auto"/>
      </w:divBdr>
      <w:divsChild>
        <w:div w:id="2124837918">
          <w:marLeft w:val="0"/>
          <w:marRight w:val="0"/>
          <w:marTop w:val="0"/>
          <w:marBottom w:val="300"/>
          <w:divBdr>
            <w:top w:val="none" w:sz="0" w:space="0" w:color="auto"/>
            <w:left w:val="none" w:sz="0" w:space="0" w:color="auto"/>
            <w:bottom w:val="none" w:sz="0" w:space="0" w:color="auto"/>
            <w:right w:val="none" w:sz="0" w:space="0" w:color="auto"/>
          </w:divBdr>
        </w:div>
        <w:div w:id="1476485616">
          <w:marLeft w:val="0"/>
          <w:marRight w:val="0"/>
          <w:marTop w:val="0"/>
          <w:marBottom w:val="450"/>
          <w:divBdr>
            <w:top w:val="none" w:sz="0" w:space="0" w:color="auto"/>
            <w:left w:val="none" w:sz="0" w:space="0" w:color="auto"/>
            <w:bottom w:val="none" w:sz="0" w:space="0" w:color="auto"/>
            <w:right w:val="none" w:sz="0" w:space="0" w:color="auto"/>
          </w:divBdr>
          <w:divsChild>
            <w:div w:id="1342587060">
              <w:marLeft w:val="0"/>
              <w:marRight w:val="0"/>
              <w:marTop w:val="0"/>
              <w:marBottom w:val="0"/>
              <w:divBdr>
                <w:top w:val="none" w:sz="0" w:space="0" w:color="auto"/>
                <w:left w:val="none" w:sz="0" w:space="0" w:color="auto"/>
                <w:bottom w:val="none" w:sz="0" w:space="0" w:color="auto"/>
                <w:right w:val="none" w:sz="0" w:space="0" w:color="auto"/>
              </w:divBdr>
              <w:divsChild>
                <w:div w:id="2060395354">
                  <w:marLeft w:val="0"/>
                  <w:marRight w:val="0"/>
                  <w:marTop w:val="0"/>
                  <w:marBottom w:val="0"/>
                  <w:divBdr>
                    <w:top w:val="none" w:sz="0" w:space="0" w:color="auto"/>
                    <w:left w:val="none" w:sz="0" w:space="0" w:color="auto"/>
                    <w:bottom w:val="none" w:sz="0" w:space="0" w:color="auto"/>
                    <w:right w:val="none" w:sz="0" w:space="0" w:color="auto"/>
                  </w:divBdr>
                </w:div>
                <w:div w:id="864833270">
                  <w:marLeft w:val="0"/>
                  <w:marRight w:val="0"/>
                  <w:marTop w:val="1125"/>
                  <w:marBottom w:val="0"/>
                  <w:divBdr>
                    <w:top w:val="none" w:sz="0" w:space="0" w:color="auto"/>
                    <w:left w:val="none" w:sz="0" w:space="0" w:color="auto"/>
                    <w:bottom w:val="none" w:sz="0" w:space="0" w:color="auto"/>
                    <w:right w:val="none" w:sz="0" w:space="0" w:color="auto"/>
                  </w:divBdr>
                  <w:divsChild>
                    <w:div w:id="9293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205011">
      <w:bodyDiv w:val="1"/>
      <w:marLeft w:val="0"/>
      <w:marRight w:val="0"/>
      <w:marTop w:val="0"/>
      <w:marBottom w:val="0"/>
      <w:divBdr>
        <w:top w:val="none" w:sz="0" w:space="0" w:color="auto"/>
        <w:left w:val="none" w:sz="0" w:space="0" w:color="auto"/>
        <w:bottom w:val="none" w:sz="0" w:space="0" w:color="auto"/>
        <w:right w:val="none" w:sz="0" w:space="0" w:color="auto"/>
      </w:divBdr>
    </w:div>
    <w:div w:id="1611662050">
      <w:bodyDiv w:val="1"/>
      <w:marLeft w:val="0"/>
      <w:marRight w:val="0"/>
      <w:marTop w:val="0"/>
      <w:marBottom w:val="0"/>
      <w:divBdr>
        <w:top w:val="none" w:sz="0" w:space="0" w:color="auto"/>
        <w:left w:val="none" w:sz="0" w:space="0" w:color="auto"/>
        <w:bottom w:val="none" w:sz="0" w:space="0" w:color="auto"/>
        <w:right w:val="none" w:sz="0" w:space="0" w:color="auto"/>
      </w:divBdr>
    </w:div>
    <w:div w:id="1613242363">
      <w:bodyDiv w:val="1"/>
      <w:marLeft w:val="0"/>
      <w:marRight w:val="0"/>
      <w:marTop w:val="0"/>
      <w:marBottom w:val="0"/>
      <w:divBdr>
        <w:top w:val="none" w:sz="0" w:space="0" w:color="auto"/>
        <w:left w:val="none" w:sz="0" w:space="0" w:color="auto"/>
        <w:bottom w:val="none" w:sz="0" w:space="0" w:color="auto"/>
        <w:right w:val="none" w:sz="0" w:space="0" w:color="auto"/>
      </w:divBdr>
      <w:divsChild>
        <w:div w:id="947080393">
          <w:marLeft w:val="0"/>
          <w:marRight w:val="0"/>
          <w:marTop w:val="0"/>
          <w:marBottom w:val="450"/>
          <w:divBdr>
            <w:top w:val="none" w:sz="0" w:space="0" w:color="auto"/>
            <w:left w:val="none" w:sz="0" w:space="0" w:color="auto"/>
            <w:bottom w:val="none" w:sz="0" w:space="0" w:color="auto"/>
            <w:right w:val="none" w:sz="0" w:space="0" w:color="auto"/>
          </w:divBdr>
          <w:divsChild>
            <w:div w:id="385489173">
              <w:marLeft w:val="0"/>
              <w:marRight w:val="0"/>
              <w:marTop w:val="0"/>
              <w:marBottom w:val="0"/>
              <w:divBdr>
                <w:top w:val="none" w:sz="0" w:space="0" w:color="auto"/>
                <w:left w:val="none" w:sz="0" w:space="0" w:color="auto"/>
                <w:bottom w:val="none" w:sz="0" w:space="0" w:color="auto"/>
                <w:right w:val="none" w:sz="0" w:space="0" w:color="auto"/>
              </w:divBdr>
              <w:divsChild>
                <w:div w:id="496001493">
                  <w:marLeft w:val="0"/>
                  <w:marRight w:val="0"/>
                  <w:marTop w:val="0"/>
                  <w:marBottom w:val="0"/>
                  <w:divBdr>
                    <w:top w:val="none" w:sz="0" w:space="0" w:color="auto"/>
                    <w:left w:val="none" w:sz="0" w:space="0" w:color="auto"/>
                    <w:bottom w:val="none" w:sz="0" w:space="0" w:color="auto"/>
                    <w:right w:val="none" w:sz="0" w:space="0" w:color="auto"/>
                  </w:divBdr>
                </w:div>
                <w:div w:id="1765612683">
                  <w:marLeft w:val="0"/>
                  <w:marRight w:val="0"/>
                  <w:marTop w:val="1125"/>
                  <w:marBottom w:val="0"/>
                  <w:divBdr>
                    <w:top w:val="none" w:sz="0" w:space="0" w:color="auto"/>
                    <w:left w:val="none" w:sz="0" w:space="0" w:color="auto"/>
                    <w:bottom w:val="none" w:sz="0" w:space="0" w:color="auto"/>
                    <w:right w:val="none" w:sz="0" w:space="0" w:color="auto"/>
                  </w:divBdr>
                  <w:divsChild>
                    <w:div w:id="14826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063935">
          <w:marLeft w:val="0"/>
          <w:marRight w:val="0"/>
          <w:marTop w:val="0"/>
          <w:marBottom w:val="300"/>
          <w:divBdr>
            <w:top w:val="none" w:sz="0" w:space="0" w:color="auto"/>
            <w:left w:val="none" w:sz="0" w:space="0" w:color="auto"/>
            <w:bottom w:val="none" w:sz="0" w:space="0" w:color="auto"/>
            <w:right w:val="none" w:sz="0" w:space="0" w:color="auto"/>
          </w:divBdr>
        </w:div>
      </w:divsChild>
    </w:div>
    <w:div w:id="1613635131">
      <w:bodyDiv w:val="1"/>
      <w:marLeft w:val="0"/>
      <w:marRight w:val="0"/>
      <w:marTop w:val="0"/>
      <w:marBottom w:val="0"/>
      <w:divBdr>
        <w:top w:val="none" w:sz="0" w:space="0" w:color="auto"/>
        <w:left w:val="none" w:sz="0" w:space="0" w:color="auto"/>
        <w:bottom w:val="none" w:sz="0" w:space="0" w:color="auto"/>
        <w:right w:val="none" w:sz="0" w:space="0" w:color="auto"/>
      </w:divBdr>
      <w:divsChild>
        <w:div w:id="2079160549">
          <w:marLeft w:val="0"/>
          <w:marRight w:val="0"/>
          <w:marTop w:val="0"/>
          <w:marBottom w:val="0"/>
          <w:divBdr>
            <w:top w:val="none" w:sz="0" w:space="0" w:color="auto"/>
            <w:left w:val="none" w:sz="0" w:space="0" w:color="auto"/>
            <w:bottom w:val="none" w:sz="0" w:space="0" w:color="auto"/>
            <w:right w:val="none" w:sz="0" w:space="0" w:color="auto"/>
          </w:divBdr>
          <w:divsChild>
            <w:div w:id="1755786133">
              <w:marLeft w:val="-300"/>
              <w:marRight w:val="0"/>
              <w:marTop w:val="0"/>
              <w:marBottom w:val="0"/>
              <w:divBdr>
                <w:top w:val="none" w:sz="0" w:space="0" w:color="auto"/>
                <w:left w:val="none" w:sz="0" w:space="0" w:color="auto"/>
                <w:bottom w:val="none" w:sz="0" w:space="0" w:color="auto"/>
                <w:right w:val="none" w:sz="0" w:space="0" w:color="auto"/>
              </w:divBdr>
              <w:divsChild>
                <w:div w:id="23141908">
                  <w:marLeft w:val="0"/>
                  <w:marRight w:val="0"/>
                  <w:marTop w:val="0"/>
                  <w:marBottom w:val="450"/>
                  <w:divBdr>
                    <w:top w:val="none" w:sz="0" w:space="0" w:color="auto"/>
                    <w:left w:val="none" w:sz="0" w:space="0" w:color="auto"/>
                    <w:bottom w:val="none" w:sz="0" w:space="0" w:color="auto"/>
                    <w:right w:val="none" w:sz="0" w:space="0" w:color="auto"/>
                  </w:divBdr>
                  <w:divsChild>
                    <w:div w:id="1071275531">
                      <w:marLeft w:val="0"/>
                      <w:marRight w:val="0"/>
                      <w:marTop w:val="0"/>
                      <w:marBottom w:val="0"/>
                      <w:divBdr>
                        <w:top w:val="none" w:sz="0" w:space="0" w:color="auto"/>
                        <w:left w:val="none" w:sz="0" w:space="0" w:color="auto"/>
                        <w:bottom w:val="none" w:sz="0" w:space="0" w:color="auto"/>
                        <w:right w:val="none" w:sz="0" w:space="0" w:color="auto"/>
                      </w:divBdr>
                      <w:divsChild>
                        <w:div w:id="177427035">
                          <w:marLeft w:val="0"/>
                          <w:marRight w:val="0"/>
                          <w:marTop w:val="0"/>
                          <w:marBottom w:val="0"/>
                          <w:divBdr>
                            <w:top w:val="none" w:sz="0" w:space="0" w:color="auto"/>
                            <w:left w:val="none" w:sz="0" w:space="0" w:color="auto"/>
                            <w:bottom w:val="none" w:sz="0" w:space="0" w:color="auto"/>
                            <w:right w:val="none" w:sz="0" w:space="0" w:color="auto"/>
                          </w:divBdr>
                        </w:div>
                        <w:div w:id="1981223689">
                          <w:marLeft w:val="0"/>
                          <w:marRight w:val="0"/>
                          <w:marTop w:val="1125"/>
                          <w:marBottom w:val="0"/>
                          <w:divBdr>
                            <w:top w:val="none" w:sz="0" w:space="0" w:color="auto"/>
                            <w:left w:val="none" w:sz="0" w:space="0" w:color="auto"/>
                            <w:bottom w:val="none" w:sz="0" w:space="0" w:color="auto"/>
                            <w:right w:val="none" w:sz="0" w:space="0" w:color="auto"/>
                          </w:divBdr>
                          <w:divsChild>
                            <w:div w:id="2897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91338">
      <w:bodyDiv w:val="1"/>
      <w:marLeft w:val="0"/>
      <w:marRight w:val="0"/>
      <w:marTop w:val="0"/>
      <w:marBottom w:val="0"/>
      <w:divBdr>
        <w:top w:val="none" w:sz="0" w:space="0" w:color="auto"/>
        <w:left w:val="none" w:sz="0" w:space="0" w:color="auto"/>
        <w:bottom w:val="none" w:sz="0" w:space="0" w:color="auto"/>
        <w:right w:val="none" w:sz="0" w:space="0" w:color="auto"/>
      </w:divBdr>
    </w:div>
    <w:div w:id="1614169203">
      <w:bodyDiv w:val="1"/>
      <w:marLeft w:val="0"/>
      <w:marRight w:val="0"/>
      <w:marTop w:val="0"/>
      <w:marBottom w:val="0"/>
      <w:divBdr>
        <w:top w:val="none" w:sz="0" w:space="0" w:color="auto"/>
        <w:left w:val="none" w:sz="0" w:space="0" w:color="auto"/>
        <w:bottom w:val="none" w:sz="0" w:space="0" w:color="auto"/>
        <w:right w:val="none" w:sz="0" w:space="0" w:color="auto"/>
      </w:divBdr>
      <w:divsChild>
        <w:div w:id="1459105654">
          <w:marLeft w:val="0"/>
          <w:marRight w:val="0"/>
          <w:marTop w:val="0"/>
          <w:marBottom w:val="450"/>
          <w:divBdr>
            <w:top w:val="none" w:sz="0" w:space="0" w:color="auto"/>
            <w:left w:val="none" w:sz="0" w:space="0" w:color="auto"/>
            <w:bottom w:val="none" w:sz="0" w:space="0" w:color="auto"/>
            <w:right w:val="none" w:sz="0" w:space="0" w:color="auto"/>
          </w:divBdr>
          <w:divsChild>
            <w:div w:id="1323846967">
              <w:marLeft w:val="0"/>
              <w:marRight w:val="0"/>
              <w:marTop w:val="0"/>
              <w:marBottom w:val="0"/>
              <w:divBdr>
                <w:top w:val="none" w:sz="0" w:space="0" w:color="auto"/>
                <w:left w:val="none" w:sz="0" w:space="0" w:color="auto"/>
                <w:bottom w:val="none" w:sz="0" w:space="0" w:color="auto"/>
                <w:right w:val="none" w:sz="0" w:space="0" w:color="auto"/>
              </w:divBdr>
              <w:divsChild>
                <w:div w:id="762992862">
                  <w:marLeft w:val="0"/>
                  <w:marRight w:val="0"/>
                  <w:marTop w:val="1125"/>
                  <w:marBottom w:val="0"/>
                  <w:divBdr>
                    <w:top w:val="none" w:sz="0" w:space="0" w:color="auto"/>
                    <w:left w:val="none" w:sz="0" w:space="0" w:color="auto"/>
                    <w:bottom w:val="none" w:sz="0" w:space="0" w:color="auto"/>
                    <w:right w:val="none" w:sz="0" w:space="0" w:color="auto"/>
                  </w:divBdr>
                  <w:divsChild>
                    <w:div w:id="246351770">
                      <w:marLeft w:val="0"/>
                      <w:marRight w:val="0"/>
                      <w:marTop w:val="0"/>
                      <w:marBottom w:val="0"/>
                      <w:divBdr>
                        <w:top w:val="none" w:sz="0" w:space="0" w:color="auto"/>
                        <w:left w:val="none" w:sz="0" w:space="0" w:color="auto"/>
                        <w:bottom w:val="none" w:sz="0" w:space="0" w:color="auto"/>
                        <w:right w:val="none" w:sz="0" w:space="0" w:color="auto"/>
                      </w:divBdr>
                    </w:div>
                  </w:divsChild>
                </w:div>
                <w:div w:id="180318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7670">
          <w:marLeft w:val="0"/>
          <w:marRight w:val="0"/>
          <w:marTop w:val="0"/>
          <w:marBottom w:val="300"/>
          <w:divBdr>
            <w:top w:val="none" w:sz="0" w:space="0" w:color="auto"/>
            <w:left w:val="none" w:sz="0" w:space="0" w:color="auto"/>
            <w:bottom w:val="none" w:sz="0" w:space="0" w:color="auto"/>
            <w:right w:val="none" w:sz="0" w:space="0" w:color="auto"/>
          </w:divBdr>
        </w:div>
      </w:divsChild>
    </w:div>
    <w:div w:id="1615358416">
      <w:bodyDiv w:val="1"/>
      <w:marLeft w:val="0"/>
      <w:marRight w:val="0"/>
      <w:marTop w:val="0"/>
      <w:marBottom w:val="0"/>
      <w:divBdr>
        <w:top w:val="none" w:sz="0" w:space="0" w:color="auto"/>
        <w:left w:val="none" w:sz="0" w:space="0" w:color="auto"/>
        <w:bottom w:val="none" w:sz="0" w:space="0" w:color="auto"/>
        <w:right w:val="none" w:sz="0" w:space="0" w:color="auto"/>
      </w:divBdr>
    </w:div>
    <w:div w:id="1617129832">
      <w:bodyDiv w:val="1"/>
      <w:marLeft w:val="0"/>
      <w:marRight w:val="0"/>
      <w:marTop w:val="0"/>
      <w:marBottom w:val="0"/>
      <w:divBdr>
        <w:top w:val="none" w:sz="0" w:space="0" w:color="auto"/>
        <w:left w:val="none" w:sz="0" w:space="0" w:color="auto"/>
        <w:bottom w:val="none" w:sz="0" w:space="0" w:color="auto"/>
        <w:right w:val="none" w:sz="0" w:space="0" w:color="auto"/>
      </w:divBdr>
      <w:divsChild>
        <w:div w:id="187377662">
          <w:marLeft w:val="0"/>
          <w:marRight w:val="0"/>
          <w:marTop w:val="0"/>
          <w:marBottom w:val="300"/>
          <w:divBdr>
            <w:top w:val="none" w:sz="0" w:space="0" w:color="auto"/>
            <w:left w:val="none" w:sz="0" w:space="0" w:color="auto"/>
            <w:bottom w:val="none" w:sz="0" w:space="0" w:color="auto"/>
            <w:right w:val="none" w:sz="0" w:space="0" w:color="auto"/>
          </w:divBdr>
        </w:div>
        <w:div w:id="126316558">
          <w:marLeft w:val="0"/>
          <w:marRight w:val="0"/>
          <w:marTop w:val="0"/>
          <w:marBottom w:val="450"/>
          <w:divBdr>
            <w:top w:val="none" w:sz="0" w:space="0" w:color="auto"/>
            <w:left w:val="none" w:sz="0" w:space="0" w:color="auto"/>
            <w:bottom w:val="none" w:sz="0" w:space="0" w:color="auto"/>
            <w:right w:val="none" w:sz="0" w:space="0" w:color="auto"/>
          </w:divBdr>
          <w:divsChild>
            <w:div w:id="1306928141">
              <w:marLeft w:val="0"/>
              <w:marRight w:val="0"/>
              <w:marTop w:val="0"/>
              <w:marBottom w:val="0"/>
              <w:divBdr>
                <w:top w:val="none" w:sz="0" w:space="0" w:color="auto"/>
                <w:left w:val="none" w:sz="0" w:space="0" w:color="auto"/>
                <w:bottom w:val="none" w:sz="0" w:space="0" w:color="auto"/>
                <w:right w:val="none" w:sz="0" w:space="0" w:color="auto"/>
              </w:divBdr>
              <w:divsChild>
                <w:div w:id="2075152418">
                  <w:marLeft w:val="0"/>
                  <w:marRight w:val="0"/>
                  <w:marTop w:val="0"/>
                  <w:marBottom w:val="0"/>
                  <w:divBdr>
                    <w:top w:val="none" w:sz="0" w:space="0" w:color="auto"/>
                    <w:left w:val="none" w:sz="0" w:space="0" w:color="auto"/>
                    <w:bottom w:val="none" w:sz="0" w:space="0" w:color="auto"/>
                    <w:right w:val="none" w:sz="0" w:space="0" w:color="auto"/>
                  </w:divBdr>
                </w:div>
                <w:div w:id="928732158">
                  <w:marLeft w:val="0"/>
                  <w:marRight w:val="0"/>
                  <w:marTop w:val="1125"/>
                  <w:marBottom w:val="0"/>
                  <w:divBdr>
                    <w:top w:val="none" w:sz="0" w:space="0" w:color="auto"/>
                    <w:left w:val="none" w:sz="0" w:space="0" w:color="auto"/>
                    <w:bottom w:val="none" w:sz="0" w:space="0" w:color="auto"/>
                    <w:right w:val="none" w:sz="0" w:space="0" w:color="auto"/>
                  </w:divBdr>
                  <w:divsChild>
                    <w:div w:id="103476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488701">
      <w:bodyDiv w:val="1"/>
      <w:marLeft w:val="0"/>
      <w:marRight w:val="0"/>
      <w:marTop w:val="0"/>
      <w:marBottom w:val="0"/>
      <w:divBdr>
        <w:top w:val="none" w:sz="0" w:space="0" w:color="auto"/>
        <w:left w:val="none" w:sz="0" w:space="0" w:color="auto"/>
        <w:bottom w:val="none" w:sz="0" w:space="0" w:color="auto"/>
        <w:right w:val="none" w:sz="0" w:space="0" w:color="auto"/>
      </w:divBdr>
      <w:divsChild>
        <w:div w:id="739599607">
          <w:marLeft w:val="0"/>
          <w:marRight w:val="0"/>
          <w:marTop w:val="0"/>
          <w:marBottom w:val="0"/>
          <w:divBdr>
            <w:top w:val="none" w:sz="0" w:space="0" w:color="auto"/>
            <w:left w:val="none" w:sz="0" w:space="0" w:color="auto"/>
            <w:bottom w:val="none" w:sz="0" w:space="0" w:color="auto"/>
            <w:right w:val="none" w:sz="0" w:space="0" w:color="auto"/>
          </w:divBdr>
          <w:divsChild>
            <w:div w:id="2112162364">
              <w:marLeft w:val="-300"/>
              <w:marRight w:val="0"/>
              <w:marTop w:val="0"/>
              <w:marBottom w:val="0"/>
              <w:divBdr>
                <w:top w:val="none" w:sz="0" w:space="0" w:color="auto"/>
                <w:left w:val="none" w:sz="0" w:space="0" w:color="auto"/>
                <w:bottom w:val="none" w:sz="0" w:space="0" w:color="auto"/>
                <w:right w:val="none" w:sz="0" w:space="0" w:color="auto"/>
              </w:divBdr>
              <w:divsChild>
                <w:div w:id="823276661">
                  <w:marLeft w:val="0"/>
                  <w:marRight w:val="0"/>
                  <w:marTop w:val="0"/>
                  <w:marBottom w:val="450"/>
                  <w:divBdr>
                    <w:top w:val="none" w:sz="0" w:space="0" w:color="auto"/>
                    <w:left w:val="none" w:sz="0" w:space="0" w:color="auto"/>
                    <w:bottom w:val="none" w:sz="0" w:space="0" w:color="auto"/>
                    <w:right w:val="none" w:sz="0" w:space="0" w:color="auto"/>
                  </w:divBdr>
                  <w:divsChild>
                    <w:div w:id="1793085530">
                      <w:marLeft w:val="0"/>
                      <w:marRight w:val="0"/>
                      <w:marTop w:val="0"/>
                      <w:marBottom w:val="0"/>
                      <w:divBdr>
                        <w:top w:val="none" w:sz="0" w:space="0" w:color="auto"/>
                        <w:left w:val="none" w:sz="0" w:space="0" w:color="auto"/>
                        <w:bottom w:val="none" w:sz="0" w:space="0" w:color="auto"/>
                        <w:right w:val="none" w:sz="0" w:space="0" w:color="auto"/>
                      </w:divBdr>
                      <w:divsChild>
                        <w:div w:id="782724891">
                          <w:marLeft w:val="0"/>
                          <w:marRight w:val="0"/>
                          <w:marTop w:val="0"/>
                          <w:marBottom w:val="0"/>
                          <w:divBdr>
                            <w:top w:val="none" w:sz="0" w:space="0" w:color="auto"/>
                            <w:left w:val="none" w:sz="0" w:space="0" w:color="auto"/>
                            <w:bottom w:val="none" w:sz="0" w:space="0" w:color="auto"/>
                            <w:right w:val="none" w:sz="0" w:space="0" w:color="auto"/>
                          </w:divBdr>
                        </w:div>
                        <w:div w:id="646858189">
                          <w:marLeft w:val="0"/>
                          <w:marRight w:val="0"/>
                          <w:marTop w:val="1125"/>
                          <w:marBottom w:val="0"/>
                          <w:divBdr>
                            <w:top w:val="none" w:sz="0" w:space="0" w:color="auto"/>
                            <w:left w:val="none" w:sz="0" w:space="0" w:color="auto"/>
                            <w:bottom w:val="none" w:sz="0" w:space="0" w:color="auto"/>
                            <w:right w:val="none" w:sz="0" w:space="0" w:color="auto"/>
                          </w:divBdr>
                          <w:divsChild>
                            <w:div w:id="208178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614412">
      <w:bodyDiv w:val="1"/>
      <w:marLeft w:val="0"/>
      <w:marRight w:val="0"/>
      <w:marTop w:val="0"/>
      <w:marBottom w:val="0"/>
      <w:divBdr>
        <w:top w:val="none" w:sz="0" w:space="0" w:color="auto"/>
        <w:left w:val="none" w:sz="0" w:space="0" w:color="auto"/>
        <w:bottom w:val="none" w:sz="0" w:space="0" w:color="auto"/>
        <w:right w:val="none" w:sz="0" w:space="0" w:color="auto"/>
      </w:divBdr>
      <w:divsChild>
        <w:div w:id="390271013">
          <w:marLeft w:val="0"/>
          <w:marRight w:val="0"/>
          <w:marTop w:val="0"/>
          <w:marBottom w:val="0"/>
          <w:divBdr>
            <w:top w:val="none" w:sz="0" w:space="0" w:color="auto"/>
            <w:left w:val="none" w:sz="0" w:space="0" w:color="auto"/>
            <w:bottom w:val="none" w:sz="0" w:space="0" w:color="auto"/>
            <w:right w:val="none" w:sz="0" w:space="0" w:color="auto"/>
          </w:divBdr>
        </w:div>
        <w:div w:id="1789348868">
          <w:marLeft w:val="0"/>
          <w:marRight w:val="0"/>
          <w:marTop w:val="1125"/>
          <w:marBottom w:val="0"/>
          <w:divBdr>
            <w:top w:val="none" w:sz="0" w:space="0" w:color="auto"/>
            <w:left w:val="none" w:sz="0" w:space="0" w:color="auto"/>
            <w:bottom w:val="none" w:sz="0" w:space="0" w:color="auto"/>
            <w:right w:val="none" w:sz="0" w:space="0" w:color="auto"/>
          </w:divBdr>
          <w:divsChild>
            <w:div w:id="16349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732879">
      <w:bodyDiv w:val="1"/>
      <w:marLeft w:val="0"/>
      <w:marRight w:val="0"/>
      <w:marTop w:val="0"/>
      <w:marBottom w:val="0"/>
      <w:divBdr>
        <w:top w:val="none" w:sz="0" w:space="0" w:color="auto"/>
        <w:left w:val="none" w:sz="0" w:space="0" w:color="auto"/>
        <w:bottom w:val="none" w:sz="0" w:space="0" w:color="auto"/>
        <w:right w:val="none" w:sz="0" w:space="0" w:color="auto"/>
      </w:divBdr>
      <w:divsChild>
        <w:div w:id="618220698">
          <w:marLeft w:val="0"/>
          <w:marRight w:val="0"/>
          <w:marTop w:val="0"/>
          <w:marBottom w:val="0"/>
          <w:divBdr>
            <w:top w:val="none" w:sz="0" w:space="0" w:color="auto"/>
            <w:left w:val="none" w:sz="0" w:space="0" w:color="auto"/>
            <w:bottom w:val="none" w:sz="0" w:space="0" w:color="auto"/>
            <w:right w:val="none" w:sz="0" w:space="0" w:color="auto"/>
          </w:divBdr>
        </w:div>
        <w:div w:id="1512374962">
          <w:marLeft w:val="0"/>
          <w:marRight w:val="0"/>
          <w:marTop w:val="1125"/>
          <w:marBottom w:val="0"/>
          <w:divBdr>
            <w:top w:val="none" w:sz="0" w:space="0" w:color="auto"/>
            <w:left w:val="none" w:sz="0" w:space="0" w:color="auto"/>
            <w:bottom w:val="none" w:sz="0" w:space="0" w:color="auto"/>
            <w:right w:val="none" w:sz="0" w:space="0" w:color="auto"/>
          </w:divBdr>
          <w:divsChild>
            <w:div w:id="111833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1255">
      <w:bodyDiv w:val="1"/>
      <w:marLeft w:val="0"/>
      <w:marRight w:val="0"/>
      <w:marTop w:val="0"/>
      <w:marBottom w:val="0"/>
      <w:divBdr>
        <w:top w:val="none" w:sz="0" w:space="0" w:color="auto"/>
        <w:left w:val="none" w:sz="0" w:space="0" w:color="auto"/>
        <w:bottom w:val="none" w:sz="0" w:space="0" w:color="auto"/>
        <w:right w:val="none" w:sz="0" w:space="0" w:color="auto"/>
      </w:divBdr>
    </w:div>
    <w:div w:id="1635602013">
      <w:bodyDiv w:val="1"/>
      <w:marLeft w:val="0"/>
      <w:marRight w:val="0"/>
      <w:marTop w:val="0"/>
      <w:marBottom w:val="0"/>
      <w:divBdr>
        <w:top w:val="none" w:sz="0" w:space="0" w:color="auto"/>
        <w:left w:val="none" w:sz="0" w:space="0" w:color="auto"/>
        <w:bottom w:val="none" w:sz="0" w:space="0" w:color="auto"/>
        <w:right w:val="none" w:sz="0" w:space="0" w:color="auto"/>
      </w:divBdr>
      <w:divsChild>
        <w:div w:id="996617954">
          <w:marLeft w:val="0"/>
          <w:marRight w:val="0"/>
          <w:marTop w:val="0"/>
          <w:marBottom w:val="0"/>
          <w:divBdr>
            <w:top w:val="none" w:sz="0" w:space="0" w:color="auto"/>
            <w:left w:val="none" w:sz="0" w:space="0" w:color="auto"/>
            <w:bottom w:val="none" w:sz="0" w:space="0" w:color="auto"/>
            <w:right w:val="none" w:sz="0" w:space="0" w:color="auto"/>
          </w:divBdr>
        </w:div>
        <w:div w:id="727456575">
          <w:marLeft w:val="0"/>
          <w:marRight w:val="0"/>
          <w:marTop w:val="1125"/>
          <w:marBottom w:val="0"/>
          <w:divBdr>
            <w:top w:val="none" w:sz="0" w:space="0" w:color="auto"/>
            <w:left w:val="none" w:sz="0" w:space="0" w:color="auto"/>
            <w:bottom w:val="none" w:sz="0" w:space="0" w:color="auto"/>
            <w:right w:val="none" w:sz="0" w:space="0" w:color="auto"/>
          </w:divBdr>
          <w:divsChild>
            <w:div w:id="50930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97441">
      <w:bodyDiv w:val="1"/>
      <w:marLeft w:val="0"/>
      <w:marRight w:val="0"/>
      <w:marTop w:val="0"/>
      <w:marBottom w:val="0"/>
      <w:divBdr>
        <w:top w:val="none" w:sz="0" w:space="0" w:color="auto"/>
        <w:left w:val="none" w:sz="0" w:space="0" w:color="auto"/>
        <w:bottom w:val="none" w:sz="0" w:space="0" w:color="auto"/>
        <w:right w:val="none" w:sz="0" w:space="0" w:color="auto"/>
      </w:divBdr>
      <w:divsChild>
        <w:div w:id="2040668065">
          <w:marLeft w:val="0"/>
          <w:marRight w:val="0"/>
          <w:marTop w:val="0"/>
          <w:marBottom w:val="0"/>
          <w:divBdr>
            <w:top w:val="none" w:sz="0" w:space="0" w:color="auto"/>
            <w:left w:val="none" w:sz="0" w:space="0" w:color="auto"/>
            <w:bottom w:val="none" w:sz="0" w:space="0" w:color="auto"/>
            <w:right w:val="none" w:sz="0" w:space="0" w:color="auto"/>
          </w:divBdr>
          <w:divsChild>
            <w:div w:id="2136099588">
              <w:marLeft w:val="0"/>
              <w:marRight w:val="0"/>
              <w:marTop w:val="0"/>
              <w:marBottom w:val="0"/>
              <w:divBdr>
                <w:top w:val="none" w:sz="0" w:space="0" w:color="auto"/>
                <w:left w:val="none" w:sz="0" w:space="0" w:color="auto"/>
                <w:bottom w:val="none" w:sz="0" w:space="0" w:color="auto"/>
                <w:right w:val="none" w:sz="0" w:space="0" w:color="auto"/>
              </w:divBdr>
              <w:divsChild>
                <w:div w:id="585766109">
                  <w:marLeft w:val="0"/>
                  <w:marRight w:val="0"/>
                  <w:marTop w:val="0"/>
                  <w:marBottom w:val="0"/>
                  <w:divBdr>
                    <w:top w:val="none" w:sz="0" w:space="0" w:color="auto"/>
                    <w:left w:val="none" w:sz="0" w:space="0" w:color="auto"/>
                    <w:bottom w:val="none" w:sz="0" w:space="0" w:color="auto"/>
                    <w:right w:val="none" w:sz="0" w:space="0" w:color="auto"/>
                  </w:divBdr>
                  <w:divsChild>
                    <w:div w:id="149114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306369">
      <w:bodyDiv w:val="1"/>
      <w:marLeft w:val="0"/>
      <w:marRight w:val="0"/>
      <w:marTop w:val="0"/>
      <w:marBottom w:val="0"/>
      <w:divBdr>
        <w:top w:val="none" w:sz="0" w:space="0" w:color="auto"/>
        <w:left w:val="none" w:sz="0" w:space="0" w:color="auto"/>
        <w:bottom w:val="none" w:sz="0" w:space="0" w:color="auto"/>
        <w:right w:val="none" w:sz="0" w:space="0" w:color="auto"/>
      </w:divBdr>
    </w:div>
    <w:div w:id="1646550490">
      <w:bodyDiv w:val="1"/>
      <w:marLeft w:val="0"/>
      <w:marRight w:val="0"/>
      <w:marTop w:val="0"/>
      <w:marBottom w:val="0"/>
      <w:divBdr>
        <w:top w:val="none" w:sz="0" w:space="0" w:color="auto"/>
        <w:left w:val="none" w:sz="0" w:space="0" w:color="auto"/>
        <w:bottom w:val="none" w:sz="0" w:space="0" w:color="auto"/>
        <w:right w:val="none" w:sz="0" w:space="0" w:color="auto"/>
      </w:divBdr>
      <w:divsChild>
        <w:div w:id="121193515">
          <w:marLeft w:val="0"/>
          <w:marRight w:val="0"/>
          <w:marTop w:val="0"/>
          <w:marBottom w:val="0"/>
          <w:divBdr>
            <w:top w:val="none" w:sz="0" w:space="0" w:color="auto"/>
            <w:left w:val="none" w:sz="0" w:space="0" w:color="auto"/>
            <w:bottom w:val="none" w:sz="0" w:space="0" w:color="auto"/>
            <w:right w:val="none" w:sz="0" w:space="0" w:color="auto"/>
          </w:divBdr>
        </w:div>
        <w:div w:id="741951235">
          <w:marLeft w:val="0"/>
          <w:marRight w:val="0"/>
          <w:marTop w:val="1125"/>
          <w:marBottom w:val="0"/>
          <w:divBdr>
            <w:top w:val="none" w:sz="0" w:space="0" w:color="auto"/>
            <w:left w:val="none" w:sz="0" w:space="0" w:color="auto"/>
            <w:bottom w:val="none" w:sz="0" w:space="0" w:color="auto"/>
            <w:right w:val="none" w:sz="0" w:space="0" w:color="auto"/>
          </w:divBdr>
          <w:divsChild>
            <w:div w:id="84470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164443">
      <w:bodyDiv w:val="1"/>
      <w:marLeft w:val="0"/>
      <w:marRight w:val="0"/>
      <w:marTop w:val="0"/>
      <w:marBottom w:val="0"/>
      <w:divBdr>
        <w:top w:val="none" w:sz="0" w:space="0" w:color="auto"/>
        <w:left w:val="none" w:sz="0" w:space="0" w:color="auto"/>
        <w:bottom w:val="none" w:sz="0" w:space="0" w:color="auto"/>
        <w:right w:val="none" w:sz="0" w:space="0" w:color="auto"/>
      </w:divBdr>
      <w:divsChild>
        <w:div w:id="1098991213">
          <w:marLeft w:val="0"/>
          <w:marRight w:val="0"/>
          <w:marTop w:val="0"/>
          <w:marBottom w:val="0"/>
          <w:divBdr>
            <w:top w:val="none" w:sz="0" w:space="0" w:color="auto"/>
            <w:left w:val="none" w:sz="0" w:space="0" w:color="auto"/>
            <w:bottom w:val="none" w:sz="0" w:space="0" w:color="auto"/>
            <w:right w:val="none" w:sz="0" w:space="0" w:color="auto"/>
          </w:divBdr>
        </w:div>
        <w:div w:id="501623360">
          <w:marLeft w:val="0"/>
          <w:marRight w:val="0"/>
          <w:marTop w:val="1125"/>
          <w:marBottom w:val="0"/>
          <w:divBdr>
            <w:top w:val="none" w:sz="0" w:space="0" w:color="auto"/>
            <w:left w:val="none" w:sz="0" w:space="0" w:color="auto"/>
            <w:bottom w:val="none" w:sz="0" w:space="0" w:color="auto"/>
            <w:right w:val="none" w:sz="0" w:space="0" w:color="auto"/>
          </w:divBdr>
          <w:divsChild>
            <w:div w:id="140040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78066">
      <w:bodyDiv w:val="1"/>
      <w:marLeft w:val="0"/>
      <w:marRight w:val="0"/>
      <w:marTop w:val="0"/>
      <w:marBottom w:val="0"/>
      <w:divBdr>
        <w:top w:val="none" w:sz="0" w:space="0" w:color="auto"/>
        <w:left w:val="none" w:sz="0" w:space="0" w:color="auto"/>
        <w:bottom w:val="none" w:sz="0" w:space="0" w:color="auto"/>
        <w:right w:val="none" w:sz="0" w:space="0" w:color="auto"/>
      </w:divBdr>
    </w:div>
    <w:div w:id="1657414261">
      <w:bodyDiv w:val="1"/>
      <w:marLeft w:val="0"/>
      <w:marRight w:val="0"/>
      <w:marTop w:val="0"/>
      <w:marBottom w:val="0"/>
      <w:divBdr>
        <w:top w:val="none" w:sz="0" w:space="0" w:color="auto"/>
        <w:left w:val="none" w:sz="0" w:space="0" w:color="auto"/>
        <w:bottom w:val="none" w:sz="0" w:space="0" w:color="auto"/>
        <w:right w:val="none" w:sz="0" w:space="0" w:color="auto"/>
      </w:divBdr>
    </w:div>
    <w:div w:id="1661154038">
      <w:bodyDiv w:val="1"/>
      <w:marLeft w:val="0"/>
      <w:marRight w:val="0"/>
      <w:marTop w:val="0"/>
      <w:marBottom w:val="0"/>
      <w:divBdr>
        <w:top w:val="none" w:sz="0" w:space="0" w:color="auto"/>
        <w:left w:val="none" w:sz="0" w:space="0" w:color="auto"/>
        <w:bottom w:val="none" w:sz="0" w:space="0" w:color="auto"/>
        <w:right w:val="none" w:sz="0" w:space="0" w:color="auto"/>
      </w:divBdr>
      <w:divsChild>
        <w:div w:id="2141414731">
          <w:marLeft w:val="120"/>
          <w:marRight w:val="450"/>
          <w:marTop w:val="0"/>
          <w:marBottom w:val="120"/>
          <w:divBdr>
            <w:top w:val="none" w:sz="0" w:space="0" w:color="auto"/>
            <w:left w:val="none" w:sz="0" w:space="0" w:color="auto"/>
            <w:bottom w:val="none" w:sz="0" w:space="0" w:color="auto"/>
            <w:right w:val="none" w:sz="0" w:space="0" w:color="auto"/>
          </w:divBdr>
          <w:divsChild>
            <w:div w:id="1329750031">
              <w:marLeft w:val="0"/>
              <w:marRight w:val="0"/>
              <w:marTop w:val="0"/>
              <w:marBottom w:val="0"/>
              <w:divBdr>
                <w:top w:val="none" w:sz="0" w:space="0" w:color="auto"/>
                <w:left w:val="none" w:sz="0" w:space="0" w:color="auto"/>
                <w:bottom w:val="none" w:sz="0" w:space="0" w:color="auto"/>
                <w:right w:val="none" w:sz="0" w:space="0" w:color="auto"/>
              </w:divBdr>
              <w:divsChild>
                <w:div w:id="1062020891">
                  <w:marLeft w:val="0"/>
                  <w:marRight w:val="0"/>
                  <w:marTop w:val="0"/>
                  <w:marBottom w:val="0"/>
                  <w:divBdr>
                    <w:top w:val="none" w:sz="0" w:space="0" w:color="auto"/>
                    <w:left w:val="none" w:sz="0" w:space="0" w:color="auto"/>
                    <w:bottom w:val="none" w:sz="0" w:space="0" w:color="auto"/>
                    <w:right w:val="none" w:sz="0" w:space="0" w:color="auto"/>
                  </w:divBdr>
                  <w:divsChild>
                    <w:div w:id="1900478913">
                      <w:marLeft w:val="0"/>
                      <w:marRight w:val="15"/>
                      <w:marTop w:val="180"/>
                      <w:marBottom w:val="135"/>
                      <w:divBdr>
                        <w:top w:val="none" w:sz="0" w:space="0" w:color="auto"/>
                        <w:left w:val="none" w:sz="0" w:space="0" w:color="auto"/>
                        <w:bottom w:val="none" w:sz="0" w:space="0" w:color="auto"/>
                        <w:right w:val="none" w:sz="0" w:space="0" w:color="auto"/>
                      </w:divBdr>
                      <w:divsChild>
                        <w:div w:id="16968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5492">
                  <w:marLeft w:val="0"/>
                  <w:marRight w:val="0"/>
                  <w:marTop w:val="0"/>
                  <w:marBottom w:val="0"/>
                  <w:divBdr>
                    <w:top w:val="none" w:sz="0" w:space="0" w:color="auto"/>
                    <w:left w:val="none" w:sz="0" w:space="0" w:color="auto"/>
                    <w:bottom w:val="none" w:sz="0" w:space="0" w:color="auto"/>
                    <w:right w:val="none" w:sz="0" w:space="0" w:color="auto"/>
                  </w:divBdr>
                  <w:divsChild>
                    <w:div w:id="1628731537">
                      <w:marLeft w:val="0"/>
                      <w:marRight w:val="0"/>
                      <w:marTop w:val="0"/>
                      <w:marBottom w:val="0"/>
                      <w:divBdr>
                        <w:top w:val="none" w:sz="0" w:space="0" w:color="auto"/>
                        <w:left w:val="none" w:sz="0" w:space="0" w:color="auto"/>
                        <w:bottom w:val="none" w:sz="0" w:space="0" w:color="auto"/>
                        <w:right w:val="none" w:sz="0" w:space="0" w:color="auto"/>
                      </w:divBdr>
                      <w:divsChild>
                        <w:div w:id="518010012">
                          <w:marLeft w:val="0"/>
                          <w:marRight w:val="15"/>
                          <w:marTop w:val="0"/>
                          <w:marBottom w:val="0"/>
                          <w:divBdr>
                            <w:top w:val="none" w:sz="0" w:space="0" w:color="auto"/>
                            <w:left w:val="none" w:sz="0" w:space="0" w:color="auto"/>
                            <w:bottom w:val="none" w:sz="0" w:space="0" w:color="auto"/>
                            <w:right w:val="none" w:sz="0" w:space="0" w:color="auto"/>
                          </w:divBdr>
                        </w:div>
                        <w:div w:id="162276021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446802373">
              <w:marLeft w:val="0"/>
              <w:marRight w:val="0"/>
              <w:marTop w:val="0"/>
              <w:marBottom w:val="0"/>
              <w:divBdr>
                <w:top w:val="none" w:sz="0" w:space="0" w:color="auto"/>
                <w:left w:val="none" w:sz="0" w:space="0" w:color="auto"/>
                <w:bottom w:val="none" w:sz="0" w:space="0" w:color="auto"/>
                <w:right w:val="none" w:sz="0" w:space="0" w:color="auto"/>
              </w:divBdr>
              <w:divsChild>
                <w:div w:id="1961525176">
                  <w:marLeft w:val="0"/>
                  <w:marRight w:val="0"/>
                  <w:marTop w:val="0"/>
                  <w:marBottom w:val="0"/>
                  <w:divBdr>
                    <w:top w:val="none" w:sz="0" w:space="0" w:color="auto"/>
                    <w:left w:val="none" w:sz="0" w:space="0" w:color="auto"/>
                    <w:bottom w:val="none" w:sz="0" w:space="0" w:color="auto"/>
                    <w:right w:val="none" w:sz="0" w:space="0" w:color="auto"/>
                  </w:divBdr>
                  <w:divsChild>
                    <w:div w:id="930549787">
                      <w:marLeft w:val="0"/>
                      <w:marRight w:val="0"/>
                      <w:marTop w:val="0"/>
                      <w:marBottom w:val="0"/>
                      <w:divBdr>
                        <w:top w:val="none" w:sz="0" w:space="0" w:color="auto"/>
                        <w:left w:val="none" w:sz="0" w:space="0" w:color="auto"/>
                        <w:bottom w:val="none" w:sz="0" w:space="0" w:color="auto"/>
                        <w:right w:val="none" w:sz="0" w:space="0" w:color="auto"/>
                      </w:divBdr>
                      <w:divsChild>
                        <w:div w:id="418017956">
                          <w:marLeft w:val="0"/>
                          <w:marRight w:val="0"/>
                          <w:marTop w:val="0"/>
                          <w:marBottom w:val="0"/>
                          <w:divBdr>
                            <w:top w:val="none" w:sz="0" w:space="0" w:color="auto"/>
                            <w:left w:val="none" w:sz="0" w:space="0" w:color="auto"/>
                            <w:bottom w:val="none" w:sz="0" w:space="0" w:color="auto"/>
                            <w:right w:val="none" w:sz="0" w:space="0" w:color="auto"/>
                          </w:divBdr>
                          <w:divsChild>
                            <w:div w:id="1987199395">
                              <w:marLeft w:val="0"/>
                              <w:marRight w:val="0"/>
                              <w:marTop w:val="0"/>
                              <w:marBottom w:val="0"/>
                              <w:divBdr>
                                <w:top w:val="single" w:sz="2" w:space="0" w:color="EFEFEF"/>
                                <w:left w:val="none" w:sz="0" w:space="0" w:color="auto"/>
                                <w:bottom w:val="none" w:sz="0" w:space="0" w:color="auto"/>
                                <w:right w:val="none" w:sz="0" w:space="0" w:color="auto"/>
                              </w:divBdr>
                              <w:divsChild>
                                <w:div w:id="1097362860">
                                  <w:marLeft w:val="0"/>
                                  <w:marRight w:val="0"/>
                                  <w:marTop w:val="0"/>
                                  <w:marBottom w:val="0"/>
                                  <w:divBdr>
                                    <w:top w:val="single" w:sz="6" w:space="0" w:color="D8D8D8"/>
                                    <w:left w:val="none" w:sz="0" w:space="0" w:color="auto"/>
                                    <w:bottom w:val="none" w:sz="0" w:space="0" w:color="D8D8D8"/>
                                    <w:right w:val="none" w:sz="0" w:space="0" w:color="auto"/>
                                  </w:divBdr>
                                  <w:divsChild>
                                    <w:div w:id="528764541">
                                      <w:marLeft w:val="0"/>
                                      <w:marRight w:val="0"/>
                                      <w:marTop w:val="0"/>
                                      <w:marBottom w:val="0"/>
                                      <w:divBdr>
                                        <w:top w:val="none" w:sz="0" w:space="0" w:color="auto"/>
                                        <w:left w:val="none" w:sz="0" w:space="0" w:color="auto"/>
                                        <w:bottom w:val="none" w:sz="0" w:space="0" w:color="auto"/>
                                        <w:right w:val="none" w:sz="0" w:space="0" w:color="auto"/>
                                      </w:divBdr>
                                      <w:divsChild>
                                        <w:div w:id="1863277175">
                                          <w:marLeft w:val="0"/>
                                          <w:marRight w:val="0"/>
                                          <w:marTop w:val="0"/>
                                          <w:marBottom w:val="0"/>
                                          <w:divBdr>
                                            <w:top w:val="none" w:sz="0" w:space="0" w:color="auto"/>
                                            <w:left w:val="none" w:sz="0" w:space="0" w:color="auto"/>
                                            <w:bottom w:val="none" w:sz="0" w:space="0" w:color="auto"/>
                                            <w:right w:val="none" w:sz="0" w:space="0" w:color="auto"/>
                                          </w:divBdr>
                                          <w:divsChild>
                                            <w:div w:id="1574853735">
                                              <w:marLeft w:val="0"/>
                                              <w:marRight w:val="0"/>
                                              <w:marTop w:val="0"/>
                                              <w:marBottom w:val="0"/>
                                              <w:divBdr>
                                                <w:top w:val="none" w:sz="0" w:space="0" w:color="auto"/>
                                                <w:left w:val="none" w:sz="0" w:space="0" w:color="auto"/>
                                                <w:bottom w:val="none" w:sz="0" w:space="0" w:color="auto"/>
                                                <w:right w:val="none" w:sz="0" w:space="0" w:color="auto"/>
                                              </w:divBdr>
                                              <w:divsChild>
                                                <w:div w:id="131605521">
                                                  <w:marLeft w:val="0"/>
                                                  <w:marRight w:val="0"/>
                                                  <w:marTop w:val="0"/>
                                                  <w:marBottom w:val="0"/>
                                                  <w:divBdr>
                                                    <w:top w:val="none" w:sz="0" w:space="0" w:color="auto"/>
                                                    <w:left w:val="none" w:sz="0" w:space="0" w:color="auto"/>
                                                    <w:bottom w:val="none" w:sz="0" w:space="0" w:color="auto"/>
                                                    <w:right w:val="none" w:sz="0" w:space="0" w:color="auto"/>
                                                  </w:divBdr>
                                                  <w:divsChild>
                                                    <w:div w:id="936250396">
                                                      <w:marLeft w:val="0"/>
                                                      <w:marRight w:val="0"/>
                                                      <w:marTop w:val="0"/>
                                                      <w:marBottom w:val="0"/>
                                                      <w:divBdr>
                                                        <w:top w:val="none" w:sz="0" w:space="0" w:color="auto"/>
                                                        <w:left w:val="none" w:sz="0" w:space="0" w:color="auto"/>
                                                        <w:bottom w:val="none" w:sz="0" w:space="0" w:color="auto"/>
                                                        <w:right w:val="none" w:sz="0" w:space="0" w:color="auto"/>
                                                      </w:divBdr>
                                                    </w:div>
                                                  </w:divsChild>
                                                </w:div>
                                                <w:div w:id="1038355306">
                                                  <w:marLeft w:val="450"/>
                                                  <w:marRight w:val="0"/>
                                                  <w:marTop w:val="0"/>
                                                  <w:marBottom w:val="0"/>
                                                  <w:divBdr>
                                                    <w:top w:val="none" w:sz="0" w:space="0" w:color="auto"/>
                                                    <w:left w:val="none" w:sz="0" w:space="0" w:color="auto"/>
                                                    <w:bottom w:val="none" w:sz="0" w:space="0" w:color="auto"/>
                                                    <w:right w:val="none" w:sz="0" w:space="0" w:color="auto"/>
                                                  </w:divBdr>
                                                  <w:divsChild>
                                                    <w:div w:id="430129562">
                                                      <w:marLeft w:val="0"/>
                                                      <w:marRight w:val="0"/>
                                                      <w:marTop w:val="0"/>
                                                      <w:marBottom w:val="0"/>
                                                      <w:divBdr>
                                                        <w:top w:val="none" w:sz="0" w:space="0" w:color="auto"/>
                                                        <w:left w:val="none" w:sz="0" w:space="0" w:color="auto"/>
                                                        <w:bottom w:val="none" w:sz="0" w:space="0" w:color="auto"/>
                                                        <w:right w:val="none" w:sz="0" w:space="0" w:color="auto"/>
                                                      </w:divBdr>
                                                      <w:divsChild>
                                                        <w:div w:id="708267340">
                                                          <w:marLeft w:val="0"/>
                                                          <w:marRight w:val="0"/>
                                                          <w:marTop w:val="0"/>
                                                          <w:marBottom w:val="0"/>
                                                          <w:divBdr>
                                                            <w:top w:val="none" w:sz="0" w:space="0" w:color="auto"/>
                                                            <w:left w:val="none" w:sz="0" w:space="0" w:color="auto"/>
                                                            <w:bottom w:val="none" w:sz="0" w:space="0" w:color="auto"/>
                                                            <w:right w:val="none" w:sz="0" w:space="0" w:color="auto"/>
                                                          </w:divBdr>
                                                        </w:div>
                                                        <w:div w:id="1400903641">
                                                          <w:marLeft w:val="0"/>
                                                          <w:marRight w:val="0"/>
                                                          <w:marTop w:val="0"/>
                                                          <w:marBottom w:val="0"/>
                                                          <w:divBdr>
                                                            <w:top w:val="none" w:sz="0" w:space="0" w:color="auto"/>
                                                            <w:left w:val="none" w:sz="0" w:space="0" w:color="auto"/>
                                                            <w:bottom w:val="none" w:sz="0" w:space="0" w:color="auto"/>
                                                            <w:right w:val="none" w:sz="0" w:space="0" w:color="auto"/>
                                                          </w:divBdr>
                                                          <w:divsChild>
                                                            <w:div w:id="1701205410">
                                                              <w:marLeft w:val="0"/>
                                                              <w:marRight w:val="0"/>
                                                              <w:marTop w:val="0"/>
                                                              <w:marBottom w:val="0"/>
                                                              <w:divBdr>
                                                                <w:top w:val="none" w:sz="0" w:space="0" w:color="auto"/>
                                                                <w:left w:val="none" w:sz="0" w:space="0" w:color="auto"/>
                                                                <w:bottom w:val="none" w:sz="0" w:space="0" w:color="auto"/>
                                                                <w:right w:val="none" w:sz="0" w:space="0" w:color="auto"/>
                                                              </w:divBdr>
                                                            </w:div>
                                                          </w:divsChild>
                                                        </w:div>
                                                        <w:div w:id="2119984803">
                                                          <w:marLeft w:val="-15"/>
                                                          <w:marRight w:val="0"/>
                                                          <w:marTop w:val="0"/>
                                                          <w:marBottom w:val="0"/>
                                                          <w:divBdr>
                                                            <w:top w:val="none" w:sz="0" w:space="0" w:color="auto"/>
                                                            <w:left w:val="none" w:sz="0" w:space="0" w:color="auto"/>
                                                            <w:bottom w:val="none" w:sz="0" w:space="0" w:color="auto"/>
                                                            <w:right w:val="none" w:sz="0" w:space="0" w:color="auto"/>
                                                          </w:divBdr>
                                                        </w:div>
                                                        <w:div w:id="2131894869">
                                                          <w:marLeft w:val="75"/>
                                                          <w:marRight w:val="0"/>
                                                          <w:marTop w:val="0"/>
                                                          <w:marBottom w:val="0"/>
                                                          <w:divBdr>
                                                            <w:top w:val="none" w:sz="0" w:space="0" w:color="auto"/>
                                                            <w:left w:val="none" w:sz="0" w:space="0" w:color="auto"/>
                                                            <w:bottom w:val="none" w:sz="0" w:space="0" w:color="auto"/>
                                                            <w:right w:val="none" w:sz="0" w:space="0" w:color="auto"/>
                                                          </w:divBdr>
                                                        </w:div>
                                                      </w:divsChild>
                                                    </w:div>
                                                    <w:div w:id="953902355">
                                                      <w:marLeft w:val="0"/>
                                                      <w:marRight w:val="225"/>
                                                      <w:marTop w:val="75"/>
                                                      <w:marBottom w:val="0"/>
                                                      <w:divBdr>
                                                        <w:top w:val="none" w:sz="0" w:space="0" w:color="auto"/>
                                                        <w:left w:val="none" w:sz="0" w:space="0" w:color="auto"/>
                                                        <w:bottom w:val="none" w:sz="0" w:space="0" w:color="auto"/>
                                                        <w:right w:val="none" w:sz="0" w:space="0" w:color="auto"/>
                                                      </w:divBdr>
                                                      <w:divsChild>
                                                        <w:div w:id="1144615201">
                                                          <w:marLeft w:val="0"/>
                                                          <w:marRight w:val="0"/>
                                                          <w:marTop w:val="0"/>
                                                          <w:marBottom w:val="0"/>
                                                          <w:divBdr>
                                                            <w:top w:val="none" w:sz="0" w:space="0" w:color="auto"/>
                                                            <w:left w:val="none" w:sz="0" w:space="0" w:color="auto"/>
                                                            <w:bottom w:val="none" w:sz="0" w:space="0" w:color="auto"/>
                                                            <w:right w:val="none" w:sz="0" w:space="0" w:color="auto"/>
                                                          </w:divBdr>
                                                          <w:divsChild>
                                                            <w:div w:id="1499419812">
                                                              <w:marLeft w:val="0"/>
                                                              <w:marRight w:val="0"/>
                                                              <w:marTop w:val="0"/>
                                                              <w:marBottom w:val="0"/>
                                                              <w:divBdr>
                                                                <w:top w:val="none" w:sz="0" w:space="0" w:color="auto"/>
                                                                <w:left w:val="none" w:sz="0" w:space="0" w:color="auto"/>
                                                                <w:bottom w:val="none" w:sz="0" w:space="0" w:color="auto"/>
                                                                <w:right w:val="none" w:sz="0" w:space="0" w:color="auto"/>
                                                              </w:divBdr>
                                                              <w:divsChild>
                                                                <w:div w:id="107794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1157725">
      <w:bodyDiv w:val="1"/>
      <w:marLeft w:val="0"/>
      <w:marRight w:val="0"/>
      <w:marTop w:val="0"/>
      <w:marBottom w:val="0"/>
      <w:divBdr>
        <w:top w:val="none" w:sz="0" w:space="0" w:color="auto"/>
        <w:left w:val="none" w:sz="0" w:space="0" w:color="auto"/>
        <w:bottom w:val="none" w:sz="0" w:space="0" w:color="auto"/>
        <w:right w:val="none" w:sz="0" w:space="0" w:color="auto"/>
      </w:divBdr>
      <w:divsChild>
        <w:div w:id="1593078763">
          <w:marLeft w:val="0"/>
          <w:marRight w:val="0"/>
          <w:marTop w:val="0"/>
          <w:marBottom w:val="0"/>
          <w:divBdr>
            <w:top w:val="none" w:sz="0" w:space="0" w:color="auto"/>
            <w:left w:val="none" w:sz="0" w:space="0" w:color="auto"/>
            <w:bottom w:val="none" w:sz="0" w:space="0" w:color="auto"/>
            <w:right w:val="none" w:sz="0" w:space="0" w:color="auto"/>
          </w:divBdr>
        </w:div>
        <w:div w:id="461189349">
          <w:marLeft w:val="0"/>
          <w:marRight w:val="0"/>
          <w:marTop w:val="1125"/>
          <w:marBottom w:val="0"/>
          <w:divBdr>
            <w:top w:val="none" w:sz="0" w:space="0" w:color="auto"/>
            <w:left w:val="none" w:sz="0" w:space="0" w:color="auto"/>
            <w:bottom w:val="none" w:sz="0" w:space="0" w:color="auto"/>
            <w:right w:val="none" w:sz="0" w:space="0" w:color="auto"/>
          </w:divBdr>
          <w:divsChild>
            <w:div w:id="69180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12643">
      <w:bodyDiv w:val="1"/>
      <w:marLeft w:val="0"/>
      <w:marRight w:val="0"/>
      <w:marTop w:val="0"/>
      <w:marBottom w:val="0"/>
      <w:divBdr>
        <w:top w:val="none" w:sz="0" w:space="0" w:color="auto"/>
        <w:left w:val="none" w:sz="0" w:space="0" w:color="auto"/>
        <w:bottom w:val="none" w:sz="0" w:space="0" w:color="auto"/>
        <w:right w:val="none" w:sz="0" w:space="0" w:color="auto"/>
      </w:divBdr>
      <w:divsChild>
        <w:div w:id="1173450902">
          <w:marLeft w:val="0"/>
          <w:marRight w:val="0"/>
          <w:marTop w:val="0"/>
          <w:marBottom w:val="0"/>
          <w:divBdr>
            <w:top w:val="none" w:sz="0" w:space="0" w:color="auto"/>
            <w:left w:val="none" w:sz="0" w:space="0" w:color="auto"/>
            <w:bottom w:val="single" w:sz="6" w:space="4" w:color="000000"/>
            <w:right w:val="none" w:sz="0" w:space="0" w:color="auto"/>
          </w:divBdr>
          <w:divsChild>
            <w:div w:id="111244708">
              <w:marLeft w:val="0"/>
              <w:marRight w:val="0"/>
              <w:marTop w:val="0"/>
              <w:marBottom w:val="0"/>
              <w:divBdr>
                <w:top w:val="none" w:sz="0" w:space="0" w:color="auto"/>
                <w:left w:val="none" w:sz="0" w:space="0" w:color="auto"/>
                <w:bottom w:val="none" w:sz="0" w:space="0" w:color="auto"/>
                <w:right w:val="none" w:sz="0" w:space="0" w:color="auto"/>
              </w:divBdr>
              <w:divsChild>
                <w:div w:id="894387552">
                  <w:marLeft w:val="0"/>
                  <w:marRight w:val="0"/>
                  <w:marTop w:val="0"/>
                  <w:marBottom w:val="0"/>
                  <w:divBdr>
                    <w:top w:val="none" w:sz="0" w:space="0" w:color="auto"/>
                    <w:left w:val="none" w:sz="0" w:space="0" w:color="auto"/>
                    <w:bottom w:val="none" w:sz="0" w:space="0" w:color="auto"/>
                    <w:right w:val="none" w:sz="0" w:space="0" w:color="auto"/>
                  </w:divBdr>
                </w:div>
              </w:divsChild>
            </w:div>
            <w:div w:id="85211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430105">
      <w:bodyDiv w:val="1"/>
      <w:marLeft w:val="0"/>
      <w:marRight w:val="0"/>
      <w:marTop w:val="0"/>
      <w:marBottom w:val="0"/>
      <w:divBdr>
        <w:top w:val="none" w:sz="0" w:space="0" w:color="auto"/>
        <w:left w:val="none" w:sz="0" w:space="0" w:color="auto"/>
        <w:bottom w:val="none" w:sz="0" w:space="0" w:color="auto"/>
        <w:right w:val="none" w:sz="0" w:space="0" w:color="auto"/>
      </w:divBdr>
      <w:divsChild>
        <w:div w:id="109202667">
          <w:marLeft w:val="0"/>
          <w:marRight w:val="0"/>
          <w:marTop w:val="0"/>
          <w:marBottom w:val="0"/>
          <w:divBdr>
            <w:top w:val="none" w:sz="0" w:space="0" w:color="auto"/>
            <w:left w:val="none" w:sz="0" w:space="0" w:color="auto"/>
            <w:bottom w:val="none" w:sz="0" w:space="0" w:color="auto"/>
            <w:right w:val="none" w:sz="0" w:space="0" w:color="auto"/>
          </w:divBdr>
        </w:div>
        <w:div w:id="1361053382">
          <w:marLeft w:val="0"/>
          <w:marRight w:val="0"/>
          <w:marTop w:val="1125"/>
          <w:marBottom w:val="0"/>
          <w:divBdr>
            <w:top w:val="none" w:sz="0" w:space="0" w:color="auto"/>
            <w:left w:val="none" w:sz="0" w:space="0" w:color="auto"/>
            <w:bottom w:val="none" w:sz="0" w:space="0" w:color="auto"/>
            <w:right w:val="none" w:sz="0" w:space="0" w:color="auto"/>
          </w:divBdr>
          <w:divsChild>
            <w:div w:id="20583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6864">
      <w:bodyDiv w:val="1"/>
      <w:marLeft w:val="0"/>
      <w:marRight w:val="0"/>
      <w:marTop w:val="0"/>
      <w:marBottom w:val="0"/>
      <w:divBdr>
        <w:top w:val="none" w:sz="0" w:space="0" w:color="auto"/>
        <w:left w:val="none" w:sz="0" w:space="0" w:color="auto"/>
        <w:bottom w:val="none" w:sz="0" w:space="0" w:color="auto"/>
        <w:right w:val="none" w:sz="0" w:space="0" w:color="auto"/>
      </w:divBdr>
      <w:divsChild>
        <w:div w:id="331687016">
          <w:marLeft w:val="0"/>
          <w:marRight w:val="0"/>
          <w:marTop w:val="0"/>
          <w:marBottom w:val="0"/>
          <w:divBdr>
            <w:top w:val="none" w:sz="0" w:space="0" w:color="auto"/>
            <w:left w:val="none" w:sz="0" w:space="0" w:color="auto"/>
            <w:bottom w:val="none" w:sz="0" w:space="0" w:color="auto"/>
            <w:right w:val="none" w:sz="0" w:space="0" w:color="auto"/>
          </w:divBdr>
        </w:div>
        <w:div w:id="1244297033">
          <w:marLeft w:val="0"/>
          <w:marRight w:val="0"/>
          <w:marTop w:val="1125"/>
          <w:marBottom w:val="0"/>
          <w:divBdr>
            <w:top w:val="none" w:sz="0" w:space="0" w:color="auto"/>
            <w:left w:val="none" w:sz="0" w:space="0" w:color="auto"/>
            <w:bottom w:val="none" w:sz="0" w:space="0" w:color="auto"/>
            <w:right w:val="none" w:sz="0" w:space="0" w:color="auto"/>
          </w:divBdr>
          <w:divsChild>
            <w:div w:id="79536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14720">
      <w:bodyDiv w:val="1"/>
      <w:marLeft w:val="0"/>
      <w:marRight w:val="0"/>
      <w:marTop w:val="0"/>
      <w:marBottom w:val="0"/>
      <w:divBdr>
        <w:top w:val="none" w:sz="0" w:space="0" w:color="auto"/>
        <w:left w:val="none" w:sz="0" w:space="0" w:color="auto"/>
        <w:bottom w:val="none" w:sz="0" w:space="0" w:color="auto"/>
        <w:right w:val="none" w:sz="0" w:space="0" w:color="auto"/>
      </w:divBdr>
    </w:div>
    <w:div w:id="1680886984">
      <w:bodyDiv w:val="1"/>
      <w:marLeft w:val="0"/>
      <w:marRight w:val="0"/>
      <w:marTop w:val="0"/>
      <w:marBottom w:val="0"/>
      <w:divBdr>
        <w:top w:val="none" w:sz="0" w:space="0" w:color="auto"/>
        <w:left w:val="none" w:sz="0" w:space="0" w:color="auto"/>
        <w:bottom w:val="none" w:sz="0" w:space="0" w:color="auto"/>
        <w:right w:val="none" w:sz="0" w:space="0" w:color="auto"/>
      </w:divBdr>
    </w:div>
    <w:div w:id="1682584261">
      <w:bodyDiv w:val="1"/>
      <w:marLeft w:val="0"/>
      <w:marRight w:val="0"/>
      <w:marTop w:val="0"/>
      <w:marBottom w:val="0"/>
      <w:divBdr>
        <w:top w:val="none" w:sz="0" w:space="0" w:color="auto"/>
        <w:left w:val="none" w:sz="0" w:space="0" w:color="auto"/>
        <w:bottom w:val="none" w:sz="0" w:space="0" w:color="auto"/>
        <w:right w:val="none" w:sz="0" w:space="0" w:color="auto"/>
      </w:divBdr>
    </w:div>
    <w:div w:id="1684892009">
      <w:bodyDiv w:val="1"/>
      <w:marLeft w:val="0"/>
      <w:marRight w:val="0"/>
      <w:marTop w:val="0"/>
      <w:marBottom w:val="0"/>
      <w:divBdr>
        <w:top w:val="none" w:sz="0" w:space="0" w:color="auto"/>
        <w:left w:val="none" w:sz="0" w:space="0" w:color="auto"/>
        <w:bottom w:val="none" w:sz="0" w:space="0" w:color="auto"/>
        <w:right w:val="none" w:sz="0" w:space="0" w:color="auto"/>
      </w:divBdr>
    </w:div>
    <w:div w:id="1687173072">
      <w:bodyDiv w:val="1"/>
      <w:marLeft w:val="0"/>
      <w:marRight w:val="0"/>
      <w:marTop w:val="0"/>
      <w:marBottom w:val="0"/>
      <w:divBdr>
        <w:top w:val="none" w:sz="0" w:space="0" w:color="auto"/>
        <w:left w:val="none" w:sz="0" w:space="0" w:color="auto"/>
        <w:bottom w:val="none" w:sz="0" w:space="0" w:color="auto"/>
        <w:right w:val="none" w:sz="0" w:space="0" w:color="auto"/>
      </w:divBdr>
      <w:divsChild>
        <w:div w:id="847060810">
          <w:marLeft w:val="0"/>
          <w:marRight w:val="0"/>
          <w:marTop w:val="0"/>
          <w:marBottom w:val="0"/>
          <w:divBdr>
            <w:top w:val="none" w:sz="0" w:space="0" w:color="auto"/>
            <w:left w:val="none" w:sz="0" w:space="0" w:color="auto"/>
            <w:bottom w:val="none" w:sz="0" w:space="0" w:color="auto"/>
            <w:right w:val="none" w:sz="0" w:space="0" w:color="auto"/>
          </w:divBdr>
          <w:divsChild>
            <w:div w:id="1054310337">
              <w:marLeft w:val="-300"/>
              <w:marRight w:val="0"/>
              <w:marTop w:val="0"/>
              <w:marBottom w:val="0"/>
              <w:divBdr>
                <w:top w:val="none" w:sz="0" w:space="0" w:color="auto"/>
                <w:left w:val="none" w:sz="0" w:space="0" w:color="auto"/>
                <w:bottom w:val="none" w:sz="0" w:space="0" w:color="auto"/>
                <w:right w:val="none" w:sz="0" w:space="0" w:color="auto"/>
              </w:divBdr>
              <w:divsChild>
                <w:div w:id="453984829">
                  <w:marLeft w:val="0"/>
                  <w:marRight w:val="0"/>
                  <w:marTop w:val="0"/>
                  <w:marBottom w:val="450"/>
                  <w:divBdr>
                    <w:top w:val="none" w:sz="0" w:space="0" w:color="auto"/>
                    <w:left w:val="none" w:sz="0" w:space="0" w:color="auto"/>
                    <w:bottom w:val="none" w:sz="0" w:space="0" w:color="auto"/>
                    <w:right w:val="none" w:sz="0" w:space="0" w:color="auto"/>
                  </w:divBdr>
                  <w:divsChild>
                    <w:div w:id="731775907">
                      <w:marLeft w:val="0"/>
                      <w:marRight w:val="0"/>
                      <w:marTop w:val="0"/>
                      <w:marBottom w:val="0"/>
                      <w:divBdr>
                        <w:top w:val="none" w:sz="0" w:space="0" w:color="auto"/>
                        <w:left w:val="none" w:sz="0" w:space="0" w:color="auto"/>
                        <w:bottom w:val="none" w:sz="0" w:space="0" w:color="auto"/>
                        <w:right w:val="none" w:sz="0" w:space="0" w:color="auto"/>
                      </w:divBdr>
                      <w:divsChild>
                        <w:div w:id="303775149">
                          <w:marLeft w:val="0"/>
                          <w:marRight w:val="0"/>
                          <w:marTop w:val="1125"/>
                          <w:marBottom w:val="0"/>
                          <w:divBdr>
                            <w:top w:val="none" w:sz="0" w:space="0" w:color="auto"/>
                            <w:left w:val="none" w:sz="0" w:space="0" w:color="auto"/>
                            <w:bottom w:val="none" w:sz="0" w:space="0" w:color="auto"/>
                            <w:right w:val="none" w:sz="0" w:space="0" w:color="auto"/>
                          </w:divBdr>
                          <w:divsChild>
                            <w:div w:id="1248078925">
                              <w:marLeft w:val="0"/>
                              <w:marRight w:val="0"/>
                              <w:marTop w:val="0"/>
                              <w:marBottom w:val="0"/>
                              <w:divBdr>
                                <w:top w:val="none" w:sz="0" w:space="0" w:color="auto"/>
                                <w:left w:val="none" w:sz="0" w:space="0" w:color="auto"/>
                                <w:bottom w:val="none" w:sz="0" w:space="0" w:color="auto"/>
                                <w:right w:val="none" w:sz="0" w:space="0" w:color="auto"/>
                              </w:divBdr>
                            </w:div>
                          </w:divsChild>
                        </w:div>
                        <w:div w:id="191720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824106">
      <w:bodyDiv w:val="1"/>
      <w:marLeft w:val="0"/>
      <w:marRight w:val="0"/>
      <w:marTop w:val="0"/>
      <w:marBottom w:val="0"/>
      <w:divBdr>
        <w:top w:val="none" w:sz="0" w:space="0" w:color="auto"/>
        <w:left w:val="none" w:sz="0" w:space="0" w:color="auto"/>
        <w:bottom w:val="none" w:sz="0" w:space="0" w:color="auto"/>
        <w:right w:val="none" w:sz="0" w:space="0" w:color="auto"/>
      </w:divBdr>
    </w:div>
    <w:div w:id="1699164076">
      <w:bodyDiv w:val="1"/>
      <w:marLeft w:val="0"/>
      <w:marRight w:val="0"/>
      <w:marTop w:val="0"/>
      <w:marBottom w:val="0"/>
      <w:divBdr>
        <w:top w:val="none" w:sz="0" w:space="0" w:color="auto"/>
        <w:left w:val="none" w:sz="0" w:space="0" w:color="auto"/>
        <w:bottom w:val="none" w:sz="0" w:space="0" w:color="auto"/>
        <w:right w:val="none" w:sz="0" w:space="0" w:color="auto"/>
      </w:divBdr>
      <w:divsChild>
        <w:div w:id="1002587190">
          <w:marLeft w:val="0"/>
          <w:marRight w:val="0"/>
          <w:marTop w:val="1125"/>
          <w:marBottom w:val="0"/>
          <w:divBdr>
            <w:top w:val="none" w:sz="0" w:space="0" w:color="auto"/>
            <w:left w:val="none" w:sz="0" w:space="0" w:color="auto"/>
            <w:bottom w:val="none" w:sz="0" w:space="0" w:color="auto"/>
            <w:right w:val="none" w:sz="0" w:space="0" w:color="auto"/>
          </w:divBdr>
          <w:divsChild>
            <w:div w:id="1530608919">
              <w:marLeft w:val="0"/>
              <w:marRight w:val="0"/>
              <w:marTop w:val="0"/>
              <w:marBottom w:val="0"/>
              <w:divBdr>
                <w:top w:val="none" w:sz="0" w:space="0" w:color="auto"/>
                <w:left w:val="none" w:sz="0" w:space="0" w:color="auto"/>
                <w:bottom w:val="none" w:sz="0" w:space="0" w:color="auto"/>
                <w:right w:val="none" w:sz="0" w:space="0" w:color="auto"/>
              </w:divBdr>
            </w:div>
          </w:divsChild>
        </w:div>
        <w:div w:id="2013725935">
          <w:marLeft w:val="0"/>
          <w:marRight w:val="0"/>
          <w:marTop w:val="0"/>
          <w:marBottom w:val="0"/>
          <w:divBdr>
            <w:top w:val="none" w:sz="0" w:space="0" w:color="auto"/>
            <w:left w:val="none" w:sz="0" w:space="0" w:color="auto"/>
            <w:bottom w:val="none" w:sz="0" w:space="0" w:color="auto"/>
            <w:right w:val="none" w:sz="0" w:space="0" w:color="auto"/>
          </w:divBdr>
        </w:div>
      </w:divsChild>
    </w:div>
    <w:div w:id="1700542813">
      <w:bodyDiv w:val="1"/>
      <w:marLeft w:val="0"/>
      <w:marRight w:val="0"/>
      <w:marTop w:val="0"/>
      <w:marBottom w:val="0"/>
      <w:divBdr>
        <w:top w:val="none" w:sz="0" w:space="0" w:color="auto"/>
        <w:left w:val="none" w:sz="0" w:space="0" w:color="auto"/>
        <w:bottom w:val="none" w:sz="0" w:space="0" w:color="auto"/>
        <w:right w:val="none" w:sz="0" w:space="0" w:color="auto"/>
      </w:divBdr>
      <w:divsChild>
        <w:div w:id="708340413">
          <w:marLeft w:val="0"/>
          <w:marRight w:val="0"/>
          <w:marTop w:val="0"/>
          <w:marBottom w:val="0"/>
          <w:divBdr>
            <w:top w:val="none" w:sz="0" w:space="0" w:color="auto"/>
            <w:left w:val="none" w:sz="0" w:space="0" w:color="auto"/>
            <w:bottom w:val="none" w:sz="0" w:space="0" w:color="auto"/>
            <w:right w:val="none" w:sz="0" w:space="0" w:color="auto"/>
          </w:divBdr>
        </w:div>
        <w:div w:id="1964193295">
          <w:marLeft w:val="0"/>
          <w:marRight w:val="0"/>
          <w:marTop w:val="1125"/>
          <w:marBottom w:val="0"/>
          <w:divBdr>
            <w:top w:val="none" w:sz="0" w:space="0" w:color="auto"/>
            <w:left w:val="none" w:sz="0" w:space="0" w:color="auto"/>
            <w:bottom w:val="none" w:sz="0" w:space="0" w:color="auto"/>
            <w:right w:val="none" w:sz="0" w:space="0" w:color="auto"/>
          </w:divBdr>
          <w:divsChild>
            <w:div w:id="3651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41474">
      <w:bodyDiv w:val="1"/>
      <w:marLeft w:val="0"/>
      <w:marRight w:val="0"/>
      <w:marTop w:val="0"/>
      <w:marBottom w:val="0"/>
      <w:divBdr>
        <w:top w:val="none" w:sz="0" w:space="0" w:color="auto"/>
        <w:left w:val="none" w:sz="0" w:space="0" w:color="auto"/>
        <w:bottom w:val="none" w:sz="0" w:space="0" w:color="auto"/>
        <w:right w:val="none" w:sz="0" w:space="0" w:color="auto"/>
      </w:divBdr>
      <w:divsChild>
        <w:div w:id="900407640">
          <w:marLeft w:val="0"/>
          <w:marRight w:val="0"/>
          <w:marTop w:val="0"/>
          <w:marBottom w:val="0"/>
          <w:divBdr>
            <w:top w:val="none" w:sz="0" w:space="0" w:color="auto"/>
            <w:left w:val="none" w:sz="0" w:space="0" w:color="auto"/>
            <w:bottom w:val="none" w:sz="0" w:space="0" w:color="auto"/>
            <w:right w:val="none" w:sz="0" w:space="0" w:color="auto"/>
          </w:divBdr>
          <w:divsChild>
            <w:div w:id="45556787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707944591">
      <w:bodyDiv w:val="1"/>
      <w:marLeft w:val="0"/>
      <w:marRight w:val="0"/>
      <w:marTop w:val="0"/>
      <w:marBottom w:val="0"/>
      <w:divBdr>
        <w:top w:val="none" w:sz="0" w:space="0" w:color="auto"/>
        <w:left w:val="none" w:sz="0" w:space="0" w:color="auto"/>
        <w:bottom w:val="none" w:sz="0" w:space="0" w:color="auto"/>
        <w:right w:val="none" w:sz="0" w:space="0" w:color="auto"/>
      </w:divBdr>
      <w:divsChild>
        <w:div w:id="2094474053">
          <w:marLeft w:val="0"/>
          <w:marRight w:val="0"/>
          <w:marTop w:val="0"/>
          <w:marBottom w:val="0"/>
          <w:divBdr>
            <w:top w:val="none" w:sz="0" w:space="0" w:color="auto"/>
            <w:left w:val="none" w:sz="0" w:space="0" w:color="auto"/>
            <w:bottom w:val="none" w:sz="0" w:space="0" w:color="auto"/>
            <w:right w:val="none" w:sz="0" w:space="0" w:color="auto"/>
          </w:divBdr>
          <w:divsChild>
            <w:div w:id="240218910">
              <w:marLeft w:val="-300"/>
              <w:marRight w:val="0"/>
              <w:marTop w:val="0"/>
              <w:marBottom w:val="0"/>
              <w:divBdr>
                <w:top w:val="none" w:sz="0" w:space="0" w:color="auto"/>
                <w:left w:val="none" w:sz="0" w:space="0" w:color="auto"/>
                <w:bottom w:val="none" w:sz="0" w:space="0" w:color="auto"/>
                <w:right w:val="none" w:sz="0" w:space="0" w:color="auto"/>
              </w:divBdr>
              <w:divsChild>
                <w:div w:id="2130853302">
                  <w:marLeft w:val="0"/>
                  <w:marRight w:val="0"/>
                  <w:marTop w:val="0"/>
                  <w:marBottom w:val="450"/>
                  <w:divBdr>
                    <w:top w:val="none" w:sz="0" w:space="0" w:color="auto"/>
                    <w:left w:val="none" w:sz="0" w:space="0" w:color="auto"/>
                    <w:bottom w:val="none" w:sz="0" w:space="0" w:color="auto"/>
                    <w:right w:val="none" w:sz="0" w:space="0" w:color="auto"/>
                  </w:divBdr>
                  <w:divsChild>
                    <w:div w:id="1651254691">
                      <w:marLeft w:val="0"/>
                      <w:marRight w:val="0"/>
                      <w:marTop w:val="0"/>
                      <w:marBottom w:val="0"/>
                      <w:divBdr>
                        <w:top w:val="none" w:sz="0" w:space="0" w:color="auto"/>
                        <w:left w:val="none" w:sz="0" w:space="0" w:color="auto"/>
                        <w:bottom w:val="none" w:sz="0" w:space="0" w:color="auto"/>
                        <w:right w:val="none" w:sz="0" w:space="0" w:color="auto"/>
                      </w:divBdr>
                      <w:divsChild>
                        <w:div w:id="1895848850">
                          <w:marLeft w:val="0"/>
                          <w:marRight w:val="0"/>
                          <w:marTop w:val="0"/>
                          <w:marBottom w:val="0"/>
                          <w:divBdr>
                            <w:top w:val="none" w:sz="0" w:space="0" w:color="auto"/>
                            <w:left w:val="none" w:sz="0" w:space="0" w:color="auto"/>
                            <w:bottom w:val="none" w:sz="0" w:space="0" w:color="auto"/>
                            <w:right w:val="none" w:sz="0" w:space="0" w:color="auto"/>
                          </w:divBdr>
                        </w:div>
                        <w:div w:id="1655182483">
                          <w:marLeft w:val="0"/>
                          <w:marRight w:val="0"/>
                          <w:marTop w:val="1125"/>
                          <w:marBottom w:val="0"/>
                          <w:divBdr>
                            <w:top w:val="none" w:sz="0" w:space="0" w:color="auto"/>
                            <w:left w:val="none" w:sz="0" w:space="0" w:color="auto"/>
                            <w:bottom w:val="none" w:sz="0" w:space="0" w:color="auto"/>
                            <w:right w:val="none" w:sz="0" w:space="0" w:color="auto"/>
                          </w:divBdr>
                          <w:divsChild>
                            <w:div w:id="27848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041939">
      <w:bodyDiv w:val="1"/>
      <w:marLeft w:val="0"/>
      <w:marRight w:val="0"/>
      <w:marTop w:val="0"/>
      <w:marBottom w:val="0"/>
      <w:divBdr>
        <w:top w:val="none" w:sz="0" w:space="0" w:color="auto"/>
        <w:left w:val="none" w:sz="0" w:space="0" w:color="auto"/>
        <w:bottom w:val="none" w:sz="0" w:space="0" w:color="auto"/>
        <w:right w:val="none" w:sz="0" w:space="0" w:color="auto"/>
      </w:divBdr>
      <w:divsChild>
        <w:div w:id="2088527481">
          <w:marLeft w:val="0"/>
          <w:marRight w:val="0"/>
          <w:marTop w:val="0"/>
          <w:marBottom w:val="0"/>
          <w:divBdr>
            <w:top w:val="none" w:sz="0" w:space="0" w:color="auto"/>
            <w:left w:val="none" w:sz="0" w:space="0" w:color="auto"/>
            <w:bottom w:val="none" w:sz="0" w:space="0" w:color="auto"/>
            <w:right w:val="none" w:sz="0" w:space="0" w:color="auto"/>
          </w:divBdr>
          <w:divsChild>
            <w:div w:id="778649149">
              <w:marLeft w:val="0"/>
              <w:marRight w:val="0"/>
              <w:marTop w:val="120"/>
              <w:marBottom w:val="0"/>
              <w:divBdr>
                <w:top w:val="none" w:sz="0" w:space="0" w:color="auto"/>
                <w:left w:val="none" w:sz="0" w:space="0" w:color="auto"/>
                <w:bottom w:val="none" w:sz="0" w:space="0" w:color="auto"/>
                <w:right w:val="none" w:sz="0" w:space="0" w:color="auto"/>
              </w:divBdr>
            </w:div>
            <w:div w:id="181895622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27098767">
      <w:bodyDiv w:val="1"/>
      <w:marLeft w:val="0"/>
      <w:marRight w:val="0"/>
      <w:marTop w:val="0"/>
      <w:marBottom w:val="0"/>
      <w:divBdr>
        <w:top w:val="none" w:sz="0" w:space="0" w:color="auto"/>
        <w:left w:val="none" w:sz="0" w:space="0" w:color="auto"/>
        <w:bottom w:val="none" w:sz="0" w:space="0" w:color="auto"/>
        <w:right w:val="none" w:sz="0" w:space="0" w:color="auto"/>
      </w:divBdr>
      <w:divsChild>
        <w:div w:id="689918681">
          <w:marLeft w:val="0"/>
          <w:marRight w:val="0"/>
          <w:marTop w:val="0"/>
          <w:marBottom w:val="0"/>
          <w:divBdr>
            <w:top w:val="none" w:sz="0" w:space="0" w:color="auto"/>
            <w:left w:val="none" w:sz="0" w:space="0" w:color="auto"/>
            <w:bottom w:val="single" w:sz="6" w:space="4" w:color="000000"/>
            <w:right w:val="none" w:sz="0" w:space="0" w:color="auto"/>
          </w:divBdr>
          <w:divsChild>
            <w:div w:id="109665978">
              <w:marLeft w:val="0"/>
              <w:marRight w:val="0"/>
              <w:marTop w:val="0"/>
              <w:marBottom w:val="0"/>
              <w:divBdr>
                <w:top w:val="none" w:sz="0" w:space="0" w:color="auto"/>
                <w:left w:val="none" w:sz="0" w:space="0" w:color="auto"/>
                <w:bottom w:val="none" w:sz="0" w:space="0" w:color="auto"/>
                <w:right w:val="none" w:sz="0" w:space="0" w:color="auto"/>
              </w:divBdr>
            </w:div>
            <w:div w:id="567301139">
              <w:marLeft w:val="0"/>
              <w:marRight w:val="0"/>
              <w:marTop w:val="0"/>
              <w:marBottom w:val="0"/>
              <w:divBdr>
                <w:top w:val="none" w:sz="0" w:space="0" w:color="auto"/>
                <w:left w:val="none" w:sz="0" w:space="0" w:color="auto"/>
                <w:bottom w:val="none" w:sz="0" w:space="0" w:color="auto"/>
                <w:right w:val="none" w:sz="0" w:space="0" w:color="auto"/>
              </w:divBdr>
              <w:divsChild>
                <w:div w:id="5088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001784">
      <w:bodyDiv w:val="1"/>
      <w:marLeft w:val="0"/>
      <w:marRight w:val="0"/>
      <w:marTop w:val="0"/>
      <w:marBottom w:val="0"/>
      <w:divBdr>
        <w:top w:val="none" w:sz="0" w:space="0" w:color="auto"/>
        <w:left w:val="none" w:sz="0" w:space="0" w:color="auto"/>
        <w:bottom w:val="none" w:sz="0" w:space="0" w:color="auto"/>
        <w:right w:val="none" w:sz="0" w:space="0" w:color="auto"/>
      </w:divBdr>
    </w:div>
    <w:div w:id="1732070893">
      <w:bodyDiv w:val="1"/>
      <w:marLeft w:val="0"/>
      <w:marRight w:val="0"/>
      <w:marTop w:val="0"/>
      <w:marBottom w:val="0"/>
      <w:divBdr>
        <w:top w:val="none" w:sz="0" w:space="0" w:color="auto"/>
        <w:left w:val="none" w:sz="0" w:space="0" w:color="auto"/>
        <w:bottom w:val="none" w:sz="0" w:space="0" w:color="auto"/>
        <w:right w:val="none" w:sz="0" w:space="0" w:color="auto"/>
      </w:divBdr>
      <w:divsChild>
        <w:div w:id="2490496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795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08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6704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825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3583177">
      <w:bodyDiv w:val="1"/>
      <w:marLeft w:val="0"/>
      <w:marRight w:val="0"/>
      <w:marTop w:val="0"/>
      <w:marBottom w:val="0"/>
      <w:divBdr>
        <w:top w:val="none" w:sz="0" w:space="0" w:color="auto"/>
        <w:left w:val="none" w:sz="0" w:space="0" w:color="auto"/>
        <w:bottom w:val="none" w:sz="0" w:space="0" w:color="auto"/>
        <w:right w:val="none" w:sz="0" w:space="0" w:color="auto"/>
      </w:divBdr>
      <w:divsChild>
        <w:div w:id="849835537">
          <w:marLeft w:val="0"/>
          <w:marRight w:val="0"/>
          <w:marTop w:val="0"/>
          <w:marBottom w:val="0"/>
          <w:divBdr>
            <w:top w:val="none" w:sz="0" w:space="0" w:color="auto"/>
            <w:left w:val="none" w:sz="0" w:space="0" w:color="auto"/>
            <w:bottom w:val="none" w:sz="0" w:space="0" w:color="auto"/>
            <w:right w:val="none" w:sz="0" w:space="0" w:color="auto"/>
          </w:divBdr>
        </w:div>
        <w:div w:id="176888022">
          <w:marLeft w:val="0"/>
          <w:marRight w:val="0"/>
          <w:marTop w:val="1125"/>
          <w:marBottom w:val="0"/>
          <w:divBdr>
            <w:top w:val="none" w:sz="0" w:space="0" w:color="auto"/>
            <w:left w:val="none" w:sz="0" w:space="0" w:color="auto"/>
            <w:bottom w:val="none" w:sz="0" w:space="0" w:color="auto"/>
            <w:right w:val="none" w:sz="0" w:space="0" w:color="auto"/>
          </w:divBdr>
          <w:divsChild>
            <w:div w:id="38630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50356">
      <w:bodyDiv w:val="1"/>
      <w:marLeft w:val="0"/>
      <w:marRight w:val="0"/>
      <w:marTop w:val="0"/>
      <w:marBottom w:val="0"/>
      <w:divBdr>
        <w:top w:val="none" w:sz="0" w:space="0" w:color="auto"/>
        <w:left w:val="none" w:sz="0" w:space="0" w:color="auto"/>
        <w:bottom w:val="none" w:sz="0" w:space="0" w:color="auto"/>
        <w:right w:val="none" w:sz="0" w:space="0" w:color="auto"/>
      </w:divBdr>
    </w:div>
    <w:div w:id="1738943272">
      <w:bodyDiv w:val="1"/>
      <w:marLeft w:val="0"/>
      <w:marRight w:val="0"/>
      <w:marTop w:val="0"/>
      <w:marBottom w:val="0"/>
      <w:divBdr>
        <w:top w:val="none" w:sz="0" w:space="0" w:color="auto"/>
        <w:left w:val="none" w:sz="0" w:space="0" w:color="auto"/>
        <w:bottom w:val="none" w:sz="0" w:space="0" w:color="auto"/>
        <w:right w:val="none" w:sz="0" w:space="0" w:color="auto"/>
      </w:divBdr>
    </w:div>
    <w:div w:id="1740709651">
      <w:bodyDiv w:val="1"/>
      <w:marLeft w:val="0"/>
      <w:marRight w:val="0"/>
      <w:marTop w:val="0"/>
      <w:marBottom w:val="0"/>
      <w:divBdr>
        <w:top w:val="none" w:sz="0" w:space="0" w:color="auto"/>
        <w:left w:val="none" w:sz="0" w:space="0" w:color="auto"/>
        <w:bottom w:val="none" w:sz="0" w:space="0" w:color="auto"/>
        <w:right w:val="none" w:sz="0" w:space="0" w:color="auto"/>
      </w:divBdr>
      <w:divsChild>
        <w:div w:id="1223056484">
          <w:marLeft w:val="0"/>
          <w:marRight w:val="0"/>
          <w:marTop w:val="0"/>
          <w:marBottom w:val="0"/>
          <w:divBdr>
            <w:top w:val="none" w:sz="0" w:space="0" w:color="auto"/>
            <w:left w:val="none" w:sz="0" w:space="0" w:color="auto"/>
            <w:bottom w:val="none" w:sz="0" w:space="0" w:color="auto"/>
            <w:right w:val="none" w:sz="0" w:space="0" w:color="auto"/>
          </w:divBdr>
        </w:div>
        <w:div w:id="1753040233">
          <w:marLeft w:val="0"/>
          <w:marRight w:val="0"/>
          <w:marTop w:val="1125"/>
          <w:marBottom w:val="0"/>
          <w:divBdr>
            <w:top w:val="none" w:sz="0" w:space="0" w:color="auto"/>
            <w:left w:val="none" w:sz="0" w:space="0" w:color="auto"/>
            <w:bottom w:val="none" w:sz="0" w:space="0" w:color="auto"/>
            <w:right w:val="none" w:sz="0" w:space="0" w:color="auto"/>
          </w:divBdr>
          <w:divsChild>
            <w:div w:id="1245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755657">
      <w:bodyDiv w:val="1"/>
      <w:marLeft w:val="0"/>
      <w:marRight w:val="0"/>
      <w:marTop w:val="0"/>
      <w:marBottom w:val="0"/>
      <w:divBdr>
        <w:top w:val="none" w:sz="0" w:space="0" w:color="auto"/>
        <w:left w:val="none" w:sz="0" w:space="0" w:color="auto"/>
        <w:bottom w:val="none" w:sz="0" w:space="0" w:color="auto"/>
        <w:right w:val="none" w:sz="0" w:space="0" w:color="auto"/>
      </w:divBdr>
      <w:divsChild>
        <w:div w:id="529873832">
          <w:marLeft w:val="0"/>
          <w:marRight w:val="0"/>
          <w:marTop w:val="0"/>
          <w:marBottom w:val="0"/>
          <w:divBdr>
            <w:top w:val="none" w:sz="0" w:space="0" w:color="auto"/>
            <w:left w:val="none" w:sz="0" w:space="0" w:color="auto"/>
            <w:bottom w:val="none" w:sz="0" w:space="0" w:color="auto"/>
            <w:right w:val="none" w:sz="0" w:space="0" w:color="auto"/>
          </w:divBdr>
        </w:div>
        <w:div w:id="1283195720">
          <w:marLeft w:val="0"/>
          <w:marRight w:val="0"/>
          <w:marTop w:val="1125"/>
          <w:marBottom w:val="0"/>
          <w:divBdr>
            <w:top w:val="none" w:sz="0" w:space="0" w:color="auto"/>
            <w:left w:val="none" w:sz="0" w:space="0" w:color="auto"/>
            <w:bottom w:val="none" w:sz="0" w:space="0" w:color="auto"/>
            <w:right w:val="none" w:sz="0" w:space="0" w:color="auto"/>
          </w:divBdr>
          <w:divsChild>
            <w:div w:id="103901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57307">
      <w:bodyDiv w:val="1"/>
      <w:marLeft w:val="0"/>
      <w:marRight w:val="0"/>
      <w:marTop w:val="0"/>
      <w:marBottom w:val="0"/>
      <w:divBdr>
        <w:top w:val="none" w:sz="0" w:space="0" w:color="auto"/>
        <w:left w:val="none" w:sz="0" w:space="0" w:color="auto"/>
        <w:bottom w:val="none" w:sz="0" w:space="0" w:color="auto"/>
        <w:right w:val="none" w:sz="0" w:space="0" w:color="auto"/>
      </w:divBdr>
      <w:divsChild>
        <w:div w:id="1740203166">
          <w:marLeft w:val="0"/>
          <w:marRight w:val="0"/>
          <w:marTop w:val="0"/>
          <w:marBottom w:val="0"/>
          <w:divBdr>
            <w:top w:val="none" w:sz="0" w:space="0" w:color="auto"/>
            <w:left w:val="none" w:sz="0" w:space="0" w:color="auto"/>
            <w:bottom w:val="none" w:sz="0" w:space="0" w:color="auto"/>
            <w:right w:val="none" w:sz="0" w:space="0" w:color="auto"/>
          </w:divBdr>
        </w:div>
        <w:div w:id="1907452921">
          <w:marLeft w:val="0"/>
          <w:marRight w:val="0"/>
          <w:marTop w:val="1125"/>
          <w:marBottom w:val="0"/>
          <w:divBdr>
            <w:top w:val="none" w:sz="0" w:space="0" w:color="auto"/>
            <w:left w:val="none" w:sz="0" w:space="0" w:color="auto"/>
            <w:bottom w:val="none" w:sz="0" w:space="0" w:color="auto"/>
            <w:right w:val="none" w:sz="0" w:space="0" w:color="auto"/>
          </w:divBdr>
          <w:divsChild>
            <w:div w:id="9617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0584">
      <w:bodyDiv w:val="1"/>
      <w:marLeft w:val="0"/>
      <w:marRight w:val="0"/>
      <w:marTop w:val="0"/>
      <w:marBottom w:val="0"/>
      <w:divBdr>
        <w:top w:val="none" w:sz="0" w:space="0" w:color="auto"/>
        <w:left w:val="none" w:sz="0" w:space="0" w:color="auto"/>
        <w:bottom w:val="none" w:sz="0" w:space="0" w:color="auto"/>
        <w:right w:val="none" w:sz="0" w:space="0" w:color="auto"/>
      </w:divBdr>
      <w:divsChild>
        <w:div w:id="138423084">
          <w:marLeft w:val="0"/>
          <w:marRight w:val="0"/>
          <w:marTop w:val="0"/>
          <w:marBottom w:val="300"/>
          <w:divBdr>
            <w:top w:val="none" w:sz="0" w:space="0" w:color="auto"/>
            <w:left w:val="none" w:sz="0" w:space="0" w:color="auto"/>
            <w:bottom w:val="none" w:sz="0" w:space="0" w:color="auto"/>
            <w:right w:val="none" w:sz="0" w:space="0" w:color="auto"/>
          </w:divBdr>
        </w:div>
        <w:div w:id="1364791857">
          <w:marLeft w:val="0"/>
          <w:marRight w:val="0"/>
          <w:marTop w:val="0"/>
          <w:marBottom w:val="450"/>
          <w:divBdr>
            <w:top w:val="none" w:sz="0" w:space="0" w:color="auto"/>
            <w:left w:val="none" w:sz="0" w:space="0" w:color="auto"/>
            <w:bottom w:val="none" w:sz="0" w:space="0" w:color="auto"/>
            <w:right w:val="none" w:sz="0" w:space="0" w:color="auto"/>
          </w:divBdr>
          <w:divsChild>
            <w:div w:id="26637886">
              <w:marLeft w:val="0"/>
              <w:marRight w:val="0"/>
              <w:marTop w:val="0"/>
              <w:marBottom w:val="0"/>
              <w:divBdr>
                <w:top w:val="none" w:sz="0" w:space="0" w:color="auto"/>
                <w:left w:val="none" w:sz="0" w:space="0" w:color="auto"/>
                <w:bottom w:val="none" w:sz="0" w:space="0" w:color="auto"/>
                <w:right w:val="none" w:sz="0" w:space="0" w:color="auto"/>
              </w:divBdr>
              <w:divsChild>
                <w:div w:id="40641802">
                  <w:marLeft w:val="0"/>
                  <w:marRight w:val="0"/>
                  <w:marTop w:val="1125"/>
                  <w:marBottom w:val="0"/>
                  <w:divBdr>
                    <w:top w:val="none" w:sz="0" w:space="0" w:color="auto"/>
                    <w:left w:val="none" w:sz="0" w:space="0" w:color="auto"/>
                    <w:bottom w:val="none" w:sz="0" w:space="0" w:color="auto"/>
                    <w:right w:val="none" w:sz="0" w:space="0" w:color="auto"/>
                  </w:divBdr>
                  <w:divsChild>
                    <w:div w:id="253981964">
                      <w:marLeft w:val="0"/>
                      <w:marRight w:val="0"/>
                      <w:marTop w:val="0"/>
                      <w:marBottom w:val="0"/>
                      <w:divBdr>
                        <w:top w:val="none" w:sz="0" w:space="0" w:color="auto"/>
                        <w:left w:val="none" w:sz="0" w:space="0" w:color="auto"/>
                        <w:bottom w:val="none" w:sz="0" w:space="0" w:color="auto"/>
                        <w:right w:val="none" w:sz="0" w:space="0" w:color="auto"/>
                      </w:divBdr>
                    </w:div>
                  </w:divsChild>
                </w:div>
                <w:div w:id="3801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51615">
      <w:bodyDiv w:val="1"/>
      <w:marLeft w:val="0"/>
      <w:marRight w:val="0"/>
      <w:marTop w:val="0"/>
      <w:marBottom w:val="0"/>
      <w:divBdr>
        <w:top w:val="none" w:sz="0" w:space="0" w:color="auto"/>
        <w:left w:val="none" w:sz="0" w:space="0" w:color="auto"/>
        <w:bottom w:val="none" w:sz="0" w:space="0" w:color="auto"/>
        <w:right w:val="none" w:sz="0" w:space="0" w:color="auto"/>
      </w:divBdr>
      <w:divsChild>
        <w:div w:id="124854467">
          <w:marLeft w:val="0"/>
          <w:marRight w:val="0"/>
          <w:marTop w:val="0"/>
          <w:marBottom w:val="0"/>
          <w:divBdr>
            <w:top w:val="none" w:sz="0" w:space="0" w:color="auto"/>
            <w:left w:val="none" w:sz="0" w:space="0" w:color="auto"/>
            <w:bottom w:val="none" w:sz="0" w:space="0" w:color="auto"/>
            <w:right w:val="none" w:sz="0" w:space="0" w:color="auto"/>
          </w:divBdr>
          <w:divsChild>
            <w:div w:id="1607881584">
              <w:marLeft w:val="0"/>
              <w:marRight w:val="0"/>
              <w:marTop w:val="0"/>
              <w:marBottom w:val="0"/>
              <w:divBdr>
                <w:top w:val="none" w:sz="0" w:space="0" w:color="auto"/>
                <w:left w:val="none" w:sz="0" w:space="0" w:color="auto"/>
                <w:bottom w:val="none" w:sz="0" w:space="0" w:color="auto"/>
                <w:right w:val="none" w:sz="0" w:space="0" w:color="auto"/>
              </w:divBdr>
              <w:divsChild>
                <w:div w:id="1646163488">
                  <w:marLeft w:val="0"/>
                  <w:marRight w:val="0"/>
                  <w:marTop w:val="0"/>
                  <w:marBottom w:val="0"/>
                  <w:divBdr>
                    <w:top w:val="none" w:sz="0" w:space="0" w:color="auto"/>
                    <w:left w:val="none" w:sz="0" w:space="0" w:color="auto"/>
                    <w:bottom w:val="none" w:sz="0" w:space="0" w:color="auto"/>
                    <w:right w:val="none" w:sz="0" w:space="0" w:color="auto"/>
                  </w:divBdr>
                  <w:divsChild>
                    <w:div w:id="1110390213">
                      <w:marLeft w:val="0"/>
                      <w:marRight w:val="0"/>
                      <w:marTop w:val="0"/>
                      <w:marBottom w:val="0"/>
                      <w:divBdr>
                        <w:top w:val="none" w:sz="0" w:space="0" w:color="auto"/>
                        <w:left w:val="none" w:sz="0" w:space="0" w:color="auto"/>
                        <w:bottom w:val="none" w:sz="0" w:space="0" w:color="auto"/>
                        <w:right w:val="none" w:sz="0" w:space="0" w:color="auto"/>
                      </w:divBdr>
                      <w:divsChild>
                        <w:div w:id="497580078">
                          <w:marLeft w:val="0"/>
                          <w:marRight w:val="0"/>
                          <w:marTop w:val="0"/>
                          <w:marBottom w:val="0"/>
                          <w:divBdr>
                            <w:top w:val="none" w:sz="0" w:space="0" w:color="auto"/>
                            <w:left w:val="none" w:sz="0" w:space="0" w:color="auto"/>
                            <w:bottom w:val="none" w:sz="0" w:space="0" w:color="auto"/>
                            <w:right w:val="none" w:sz="0" w:space="0" w:color="auto"/>
                          </w:divBdr>
                        </w:div>
                        <w:div w:id="2072536076">
                          <w:marLeft w:val="0"/>
                          <w:marRight w:val="0"/>
                          <w:marTop w:val="0"/>
                          <w:marBottom w:val="0"/>
                          <w:divBdr>
                            <w:top w:val="none" w:sz="0" w:space="0" w:color="auto"/>
                            <w:left w:val="none" w:sz="0" w:space="0" w:color="auto"/>
                            <w:bottom w:val="none" w:sz="0" w:space="0" w:color="auto"/>
                            <w:right w:val="none" w:sz="0" w:space="0" w:color="auto"/>
                          </w:divBdr>
                          <w:divsChild>
                            <w:div w:id="618416623">
                              <w:marLeft w:val="0"/>
                              <w:marRight w:val="0"/>
                              <w:marTop w:val="0"/>
                              <w:marBottom w:val="0"/>
                              <w:divBdr>
                                <w:top w:val="none" w:sz="0" w:space="0" w:color="auto"/>
                                <w:left w:val="none" w:sz="0" w:space="0" w:color="auto"/>
                                <w:bottom w:val="none" w:sz="0" w:space="0" w:color="auto"/>
                                <w:right w:val="none" w:sz="0" w:space="0" w:color="auto"/>
                              </w:divBdr>
                            </w:div>
                          </w:divsChild>
                        </w:div>
                        <w:div w:id="20754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824804">
      <w:bodyDiv w:val="1"/>
      <w:marLeft w:val="0"/>
      <w:marRight w:val="0"/>
      <w:marTop w:val="0"/>
      <w:marBottom w:val="0"/>
      <w:divBdr>
        <w:top w:val="none" w:sz="0" w:space="0" w:color="auto"/>
        <w:left w:val="none" w:sz="0" w:space="0" w:color="auto"/>
        <w:bottom w:val="none" w:sz="0" w:space="0" w:color="auto"/>
        <w:right w:val="none" w:sz="0" w:space="0" w:color="auto"/>
      </w:divBdr>
      <w:divsChild>
        <w:div w:id="1755974980">
          <w:marLeft w:val="0"/>
          <w:marRight w:val="0"/>
          <w:marTop w:val="0"/>
          <w:marBottom w:val="0"/>
          <w:divBdr>
            <w:top w:val="none" w:sz="0" w:space="0" w:color="auto"/>
            <w:left w:val="none" w:sz="0" w:space="0" w:color="auto"/>
            <w:bottom w:val="none" w:sz="0" w:space="0" w:color="auto"/>
            <w:right w:val="none" w:sz="0" w:space="0" w:color="auto"/>
          </w:divBdr>
        </w:div>
        <w:div w:id="1730568992">
          <w:marLeft w:val="0"/>
          <w:marRight w:val="0"/>
          <w:marTop w:val="1125"/>
          <w:marBottom w:val="0"/>
          <w:divBdr>
            <w:top w:val="none" w:sz="0" w:space="0" w:color="auto"/>
            <w:left w:val="none" w:sz="0" w:space="0" w:color="auto"/>
            <w:bottom w:val="none" w:sz="0" w:space="0" w:color="auto"/>
            <w:right w:val="none" w:sz="0" w:space="0" w:color="auto"/>
          </w:divBdr>
          <w:divsChild>
            <w:div w:id="192449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95652">
      <w:bodyDiv w:val="1"/>
      <w:marLeft w:val="0"/>
      <w:marRight w:val="0"/>
      <w:marTop w:val="0"/>
      <w:marBottom w:val="0"/>
      <w:divBdr>
        <w:top w:val="none" w:sz="0" w:space="0" w:color="auto"/>
        <w:left w:val="none" w:sz="0" w:space="0" w:color="auto"/>
        <w:bottom w:val="none" w:sz="0" w:space="0" w:color="auto"/>
        <w:right w:val="none" w:sz="0" w:space="0" w:color="auto"/>
      </w:divBdr>
    </w:div>
    <w:div w:id="1766535210">
      <w:bodyDiv w:val="1"/>
      <w:marLeft w:val="0"/>
      <w:marRight w:val="0"/>
      <w:marTop w:val="0"/>
      <w:marBottom w:val="0"/>
      <w:divBdr>
        <w:top w:val="none" w:sz="0" w:space="0" w:color="auto"/>
        <w:left w:val="none" w:sz="0" w:space="0" w:color="auto"/>
        <w:bottom w:val="none" w:sz="0" w:space="0" w:color="auto"/>
        <w:right w:val="none" w:sz="0" w:space="0" w:color="auto"/>
      </w:divBdr>
      <w:divsChild>
        <w:div w:id="406999242">
          <w:marLeft w:val="0"/>
          <w:marRight w:val="0"/>
          <w:marTop w:val="0"/>
          <w:marBottom w:val="0"/>
          <w:divBdr>
            <w:top w:val="none" w:sz="0" w:space="0" w:color="auto"/>
            <w:left w:val="none" w:sz="0" w:space="0" w:color="auto"/>
            <w:bottom w:val="none" w:sz="0" w:space="0" w:color="auto"/>
            <w:right w:val="none" w:sz="0" w:space="0" w:color="auto"/>
          </w:divBdr>
        </w:div>
        <w:div w:id="1083917066">
          <w:marLeft w:val="0"/>
          <w:marRight w:val="0"/>
          <w:marTop w:val="1125"/>
          <w:marBottom w:val="0"/>
          <w:divBdr>
            <w:top w:val="none" w:sz="0" w:space="0" w:color="auto"/>
            <w:left w:val="none" w:sz="0" w:space="0" w:color="auto"/>
            <w:bottom w:val="none" w:sz="0" w:space="0" w:color="auto"/>
            <w:right w:val="none" w:sz="0" w:space="0" w:color="auto"/>
          </w:divBdr>
          <w:divsChild>
            <w:div w:id="1877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37009">
      <w:bodyDiv w:val="1"/>
      <w:marLeft w:val="0"/>
      <w:marRight w:val="0"/>
      <w:marTop w:val="0"/>
      <w:marBottom w:val="0"/>
      <w:divBdr>
        <w:top w:val="none" w:sz="0" w:space="0" w:color="auto"/>
        <w:left w:val="none" w:sz="0" w:space="0" w:color="auto"/>
        <w:bottom w:val="none" w:sz="0" w:space="0" w:color="auto"/>
        <w:right w:val="none" w:sz="0" w:space="0" w:color="auto"/>
      </w:divBdr>
      <w:divsChild>
        <w:div w:id="1355688094">
          <w:marLeft w:val="0"/>
          <w:marRight w:val="0"/>
          <w:marTop w:val="0"/>
          <w:marBottom w:val="0"/>
          <w:divBdr>
            <w:top w:val="none" w:sz="0" w:space="0" w:color="auto"/>
            <w:left w:val="none" w:sz="0" w:space="0" w:color="auto"/>
            <w:bottom w:val="none" w:sz="0" w:space="0" w:color="auto"/>
            <w:right w:val="none" w:sz="0" w:space="0" w:color="auto"/>
          </w:divBdr>
        </w:div>
        <w:div w:id="1451507682">
          <w:marLeft w:val="0"/>
          <w:marRight w:val="0"/>
          <w:marTop w:val="1125"/>
          <w:marBottom w:val="0"/>
          <w:divBdr>
            <w:top w:val="none" w:sz="0" w:space="0" w:color="auto"/>
            <w:left w:val="none" w:sz="0" w:space="0" w:color="auto"/>
            <w:bottom w:val="none" w:sz="0" w:space="0" w:color="auto"/>
            <w:right w:val="none" w:sz="0" w:space="0" w:color="auto"/>
          </w:divBdr>
          <w:divsChild>
            <w:div w:id="118436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87130">
      <w:bodyDiv w:val="1"/>
      <w:marLeft w:val="0"/>
      <w:marRight w:val="0"/>
      <w:marTop w:val="0"/>
      <w:marBottom w:val="0"/>
      <w:divBdr>
        <w:top w:val="none" w:sz="0" w:space="0" w:color="auto"/>
        <w:left w:val="none" w:sz="0" w:space="0" w:color="auto"/>
        <w:bottom w:val="none" w:sz="0" w:space="0" w:color="auto"/>
        <w:right w:val="none" w:sz="0" w:space="0" w:color="auto"/>
      </w:divBdr>
    </w:div>
    <w:div w:id="1777482659">
      <w:bodyDiv w:val="1"/>
      <w:marLeft w:val="0"/>
      <w:marRight w:val="0"/>
      <w:marTop w:val="0"/>
      <w:marBottom w:val="0"/>
      <w:divBdr>
        <w:top w:val="none" w:sz="0" w:space="0" w:color="auto"/>
        <w:left w:val="none" w:sz="0" w:space="0" w:color="auto"/>
        <w:bottom w:val="none" w:sz="0" w:space="0" w:color="auto"/>
        <w:right w:val="none" w:sz="0" w:space="0" w:color="auto"/>
      </w:divBdr>
      <w:divsChild>
        <w:div w:id="2067683363">
          <w:marLeft w:val="0"/>
          <w:marRight w:val="0"/>
          <w:marTop w:val="0"/>
          <w:marBottom w:val="0"/>
          <w:divBdr>
            <w:top w:val="none" w:sz="0" w:space="0" w:color="auto"/>
            <w:left w:val="none" w:sz="0" w:space="0" w:color="auto"/>
            <w:bottom w:val="none" w:sz="0" w:space="0" w:color="auto"/>
            <w:right w:val="none" w:sz="0" w:space="0" w:color="auto"/>
          </w:divBdr>
        </w:div>
        <w:div w:id="190996673">
          <w:marLeft w:val="0"/>
          <w:marRight w:val="0"/>
          <w:marTop w:val="1125"/>
          <w:marBottom w:val="0"/>
          <w:divBdr>
            <w:top w:val="none" w:sz="0" w:space="0" w:color="auto"/>
            <w:left w:val="none" w:sz="0" w:space="0" w:color="auto"/>
            <w:bottom w:val="none" w:sz="0" w:space="0" w:color="auto"/>
            <w:right w:val="none" w:sz="0" w:space="0" w:color="auto"/>
          </w:divBdr>
          <w:divsChild>
            <w:div w:id="8195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28826">
      <w:bodyDiv w:val="1"/>
      <w:marLeft w:val="0"/>
      <w:marRight w:val="0"/>
      <w:marTop w:val="0"/>
      <w:marBottom w:val="0"/>
      <w:divBdr>
        <w:top w:val="none" w:sz="0" w:space="0" w:color="auto"/>
        <w:left w:val="none" w:sz="0" w:space="0" w:color="auto"/>
        <w:bottom w:val="none" w:sz="0" w:space="0" w:color="auto"/>
        <w:right w:val="none" w:sz="0" w:space="0" w:color="auto"/>
      </w:divBdr>
      <w:divsChild>
        <w:div w:id="2009090706">
          <w:marLeft w:val="0"/>
          <w:marRight w:val="0"/>
          <w:marTop w:val="0"/>
          <w:marBottom w:val="0"/>
          <w:divBdr>
            <w:top w:val="none" w:sz="0" w:space="0" w:color="auto"/>
            <w:left w:val="none" w:sz="0" w:space="0" w:color="auto"/>
            <w:bottom w:val="none" w:sz="0" w:space="0" w:color="auto"/>
            <w:right w:val="none" w:sz="0" w:space="0" w:color="auto"/>
          </w:divBdr>
        </w:div>
        <w:div w:id="1187869777">
          <w:marLeft w:val="0"/>
          <w:marRight w:val="0"/>
          <w:marTop w:val="1125"/>
          <w:marBottom w:val="0"/>
          <w:divBdr>
            <w:top w:val="none" w:sz="0" w:space="0" w:color="auto"/>
            <w:left w:val="none" w:sz="0" w:space="0" w:color="auto"/>
            <w:bottom w:val="none" w:sz="0" w:space="0" w:color="auto"/>
            <w:right w:val="none" w:sz="0" w:space="0" w:color="auto"/>
          </w:divBdr>
          <w:divsChild>
            <w:div w:id="186084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45659">
      <w:bodyDiv w:val="1"/>
      <w:marLeft w:val="0"/>
      <w:marRight w:val="0"/>
      <w:marTop w:val="0"/>
      <w:marBottom w:val="0"/>
      <w:divBdr>
        <w:top w:val="none" w:sz="0" w:space="0" w:color="auto"/>
        <w:left w:val="none" w:sz="0" w:space="0" w:color="auto"/>
        <w:bottom w:val="none" w:sz="0" w:space="0" w:color="auto"/>
        <w:right w:val="none" w:sz="0" w:space="0" w:color="auto"/>
      </w:divBdr>
      <w:divsChild>
        <w:div w:id="211506558">
          <w:marLeft w:val="0"/>
          <w:marRight w:val="0"/>
          <w:marTop w:val="0"/>
          <w:marBottom w:val="0"/>
          <w:divBdr>
            <w:top w:val="none" w:sz="0" w:space="0" w:color="auto"/>
            <w:left w:val="none" w:sz="0" w:space="0" w:color="auto"/>
            <w:bottom w:val="none" w:sz="0" w:space="0" w:color="auto"/>
            <w:right w:val="none" w:sz="0" w:space="0" w:color="auto"/>
          </w:divBdr>
          <w:divsChild>
            <w:div w:id="1587961986">
              <w:marLeft w:val="0"/>
              <w:marRight w:val="0"/>
              <w:marTop w:val="0"/>
              <w:marBottom w:val="0"/>
              <w:divBdr>
                <w:top w:val="none" w:sz="0" w:space="0" w:color="auto"/>
                <w:left w:val="none" w:sz="0" w:space="0" w:color="auto"/>
                <w:bottom w:val="single" w:sz="6" w:space="4" w:color="000000"/>
                <w:right w:val="none" w:sz="0" w:space="0" w:color="auto"/>
              </w:divBdr>
              <w:divsChild>
                <w:div w:id="846873113">
                  <w:marLeft w:val="0"/>
                  <w:marRight w:val="0"/>
                  <w:marTop w:val="0"/>
                  <w:marBottom w:val="0"/>
                  <w:divBdr>
                    <w:top w:val="none" w:sz="0" w:space="0" w:color="auto"/>
                    <w:left w:val="none" w:sz="0" w:space="0" w:color="auto"/>
                    <w:bottom w:val="none" w:sz="0" w:space="0" w:color="auto"/>
                    <w:right w:val="none" w:sz="0" w:space="0" w:color="auto"/>
                  </w:divBdr>
                  <w:divsChild>
                    <w:div w:id="985663680">
                      <w:marLeft w:val="0"/>
                      <w:marRight w:val="0"/>
                      <w:marTop w:val="0"/>
                      <w:marBottom w:val="0"/>
                      <w:divBdr>
                        <w:top w:val="none" w:sz="0" w:space="0" w:color="auto"/>
                        <w:left w:val="none" w:sz="0" w:space="0" w:color="auto"/>
                        <w:bottom w:val="none" w:sz="0" w:space="0" w:color="auto"/>
                        <w:right w:val="none" w:sz="0" w:space="0" w:color="auto"/>
                      </w:divBdr>
                    </w:div>
                  </w:divsChild>
                </w:div>
                <w:div w:id="1628969348">
                  <w:marLeft w:val="0"/>
                  <w:marRight w:val="0"/>
                  <w:marTop w:val="0"/>
                  <w:marBottom w:val="0"/>
                  <w:divBdr>
                    <w:top w:val="none" w:sz="0" w:space="0" w:color="auto"/>
                    <w:left w:val="none" w:sz="0" w:space="0" w:color="auto"/>
                    <w:bottom w:val="none" w:sz="0" w:space="0" w:color="auto"/>
                    <w:right w:val="none" w:sz="0" w:space="0" w:color="auto"/>
                  </w:divBdr>
                  <w:divsChild>
                    <w:div w:id="4021522">
                      <w:marLeft w:val="0"/>
                      <w:marRight w:val="0"/>
                      <w:marTop w:val="0"/>
                      <w:marBottom w:val="0"/>
                      <w:divBdr>
                        <w:top w:val="none" w:sz="0" w:space="0" w:color="auto"/>
                        <w:left w:val="none" w:sz="0" w:space="0" w:color="auto"/>
                        <w:bottom w:val="none" w:sz="0" w:space="0" w:color="auto"/>
                        <w:right w:val="none" w:sz="0" w:space="0" w:color="auto"/>
                      </w:divBdr>
                    </w:div>
                    <w:div w:id="23219695">
                      <w:marLeft w:val="0"/>
                      <w:marRight w:val="0"/>
                      <w:marTop w:val="0"/>
                      <w:marBottom w:val="0"/>
                      <w:divBdr>
                        <w:top w:val="none" w:sz="0" w:space="0" w:color="auto"/>
                        <w:left w:val="none" w:sz="0" w:space="0" w:color="auto"/>
                        <w:bottom w:val="none" w:sz="0" w:space="0" w:color="auto"/>
                        <w:right w:val="none" w:sz="0" w:space="0" w:color="auto"/>
                      </w:divBdr>
                    </w:div>
                    <w:div w:id="27922568">
                      <w:marLeft w:val="0"/>
                      <w:marRight w:val="0"/>
                      <w:marTop w:val="0"/>
                      <w:marBottom w:val="0"/>
                      <w:divBdr>
                        <w:top w:val="none" w:sz="0" w:space="0" w:color="auto"/>
                        <w:left w:val="none" w:sz="0" w:space="0" w:color="auto"/>
                        <w:bottom w:val="none" w:sz="0" w:space="0" w:color="auto"/>
                        <w:right w:val="none" w:sz="0" w:space="0" w:color="auto"/>
                      </w:divBdr>
                    </w:div>
                    <w:div w:id="42607214">
                      <w:marLeft w:val="0"/>
                      <w:marRight w:val="0"/>
                      <w:marTop w:val="0"/>
                      <w:marBottom w:val="0"/>
                      <w:divBdr>
                        <w:top w:val="none" w:sz="0" w:space="0" w:color="auto"/>
                        <w:left w:val="none" w:sz="0" w:space="0" w:color="auto"/>
                        <w:bottom w:val="none" w:sz="0" w:space="0" w:color="auto"/>
                        <w:right w:val="none" w:sz="0" w:space="0" w:color="auto"/>
                      </w:divBdr>
                    </w:div>
                    <w:div w:id="64230700">
                      <w:marLeft w:val="0"/>
                      <w:marRight w:val="0"/>
                      <w:marTop w:val="0"/>
                      <w:marBottom w:val="0"/>
                      <w:divBdr>
                        <w:top w:val="none" w:sz="0" w:space="0" w:color="auto"/>
                        <w:left w:val="none" w:sz="0" w:space="0" w:color="auto"/>
                        <w:bottom w:val="none" w:sz="0" w:space="0" w:color="auto"/>
                        <w:right w:val="none" w:sz="0" w:space="0" w:color="auto"/>
                      </w:divBdr>
                    </w:div>
                    <w:div w:id="115829346">
                      <w:marLeft w:val="0"/>
                      <w:marRight w:val="0"/>
                      <w:marTop w:val="0"/>
                      <w:marBottom w:val="0"/>
                      <w:divBdr>
                        <w:top w:val="none" w:sz="0" w:space="0" w:color="auto"/>
                        <w:left w:val="none" w:sz="0" w:space="0" w:color="auto"/>
                        <w:bottom w:val="none" w:sz="0" w:space="0" w:color="auto"/>
                        <w:right w:val="none" w:sz="0" w:space="0" w:color="auto"/>
                      </w:divBdr>
                    </w:div>
                    <w:div w:id="115877677">
                      <w:marLeft w:val="0"/>
                      <w:marRight w:val="0"/>
                      <w:marTop w:val="0"/>
                      <w:marBottom w:val="0"/>
                      <w:divBdr>
                        <w:top w:val="none" w:sz="0" w:space="0" w:color="auto"/>
                        <w:left w:val="none" w:sz="0" w:space="0" w:color="auto"/>
                        <w:bottom w:val="none" w:sz="0" w:space="0" w:color="auto"/>
                        <w:right w:val="none" w:sz="0" w:space="0" w:color="auto"/>
                      </w:divBdr>
                    </w:div>
                    <w:div w:id="128131660">
                      <w:marLeft w:val="0"/>
                      <w:marRight w:val="0"/>
                      <w:marTop w:val="0"/>
                      <w:marBottom w:val="0"/>
                      <w:divBdr>
                        <w:top w:val="none" w:sz="0" w:space="0" w:color="auto"/>
                        <w:left w:val="none" w:sz="0" w:space="0" w:color="auto"/>
                        <w:bottom w:val="none" w:sz="0" w:space="0" w:color="auto"/>
                        <w:right w:val="none" w:sz="0" w:space="0" w:color="auto"/>
                      </w:divBdr>
                    </w:div>
                    <w:div w:id="139662988">
                      <w:marLeft w:val="0"/>
                      <w:marRight w:val="0"/>
                      <w:marTop w:val="0"/>
                      <w:marBottom w:val="0"/>
                      <w:divBdr>
                        <w:top w:val="none" w:sz="0" w:space="0" w:color="auto"/>
                        <w:left w:val="none" w:sz="0" w:space="0" w:color="auto"/>
                        <w:bottom w:val="none" w:sz="0" w:space="0" w:color="auto"/>
                        <w:right w:val="none" w:sz="0" w:space="0" w:color="auto"/>
                      </w:divBdr>
                    </w:div>
                    <w:div w:id="140003001">
                      <w:marLeft w:val="0"/>
                      <w:marRight w:val="0"/>
                      <w:marTop w:val="0"/>
                      <w:marBottom w:val="0"/>
                      <w:divBdr>
                        <w:top w:val="none" w:sz="0" w:space="0" w:color="auto"/>
                        <w:left w:val="none" w:sz="0" w:space="0" w:color="auto"/>
                        <w:bottom w:val="none" w:sz="0" w:space="0" w:color="auto"/>
                        <w:right w:val="none" w:sz="0" w:space="0" w:color="auto"/>
                      </w:divBdr>
                    </w:div>
                    <w:div w:id="140275480">
                      <w:marLeft w:val="0"/>
                      <w:marRight w:val="0"/>
                      <w:marTop w:val="0"/>
                      <w:marBottom w:val="0"/>
                      <w:divBdr>
                        <w:top w:val="none" w:sz="0" w:space="0" w:color="auto"/>
                        <w:left w:val="none" w:sz="0" w:space="0" w:color="auto"/>
                        <w:bottom w:val="none" w:sz="0" w:space="0" w:color="auto"/>
                        <w:right w:val="none" w:sz="0" w:space="0" w:color="auto"/>
                      </w:divBdr>
                    </w:div>
                    <w:div w:id="154954522">
                      <w:marLeft w:val="0"/>
                      <w:marRight w:val="0"/>
                      <w:marTop w:val="0"/>
                      <w:marBottom w:val="0"/>
                      <w:divBdr>
                        <w:top w:val="none" w:sz="0" w:space="0" w:color="auto"/>
                        <w:left w:val="none" w:sz="0" w:space="0" w:color="auto"/>
                        <w:bottom w:val="none" w:sz="0" w:space="0" w:color="auto"/>
                        <w:right w:val="none" w:sz="0" w:space="0" w:color="auto"/>
                      </w:divBdr>
                    </w:div>
                    <w:div w:id="156966164">
                      <w:marLeft w:val="0"/>
                      <w:marRight w:val="0"/>
                      <w:marTop w:val="0"/>
                      <w:marBottom w:val="0"/>
                      <w:divBdr>
                        <w:top w:val="none" w:sz="0" w:space="0" w:color="auto"/>
                        <w:left w:val="none" w:sz="0" w:space="0" w:color="auto"/>
                        <w:bottom w:val="none" w:sz="0" w:space="0" w:color="auto"/>
                        <w:right w:val="none" w:sz="0" w:space="0" w:color="auto"/>
                      </w:divBdr>
                    </w:div>
                    <w:div w:id="170460222">
                      <w:marLeft w:val="0"/>
                      <w:marRight w:val="0"/>
                      <w:marTop w:val="0"/>
                      <w:marBottom w:val="0"/>
                      <w:divBdr>
                        <w:top w:val="none" w:sz="0" w:space="0" w:color="auto"/>
                        <w:left w:val="none" w:sz="0" w:space="0" w:color="auto"/>
                        <w:bottom w:val="none" w:sz="0" w:space="0" w:color="auto"/>
                        <w:right w:val="none" w:sz="0" w:space="0" w:color="auto"/>
                      </w:divBdr>
                    </w:div>
                    <w:div w:id="179196962">
                      <w:marLeft w:val="0"/>
                      <w:marRight w:val="0"/>
                      <w:marTop w:val="0"/>
                      <w:marBottom w:val="0"/>
                      <w:divBdr>
                        <w:top w:val="none" w:sz="0" w:space="0" w:color="auto"/>
                        <w:left w:val="none" w:sz="0" w:space="0" w:color="auto"/>
                        <w:bottom w:val="none" w:sz="0" w:space="0" w:color="auto"/>
                        <w:right w:val="none" w:sz="0" w:space="0" w:color="auto"/>
                      </w:divBdr>
                    </w:div>
                    <w:div w:id="182790085">
                      <w:marLeft w:val="0"/>
                      <w:marRight w:val="0"/>
                      <w:marTop w:val="0"/>
                      <w:marBottom w:val="0"/>
                      <w:divBdr>
                        <w:top w:val="none" w:sz="0" w:space="0" w:color="auto"/>
                        <w:left w:val="none" w:sz="0" w:space="0" w:color="auto"/>
                        <w:bottom w:val="none" w:sz="0" w:space="0" w:color="auto"/>
                        <w:right w:val="none" w:sz="0" w:space="0" w:color="auto"/>
                      </w:divBdr>
                    </w:div>
                    <w:div w:id="193352684">
                      <w:marLeft w:val="0"/>
                      <w:marRight w:val="0"/>
                      <w:marTop w:val="0"/>
                      <w:marBottom w:val="0"/>
                      <w:divBdr>
                        <w:top w:val="none" w:sz="0" w:space="0" w:color="auto"/>
                        <w:left w:val="none" w:sz="0" w:space="0" w:color="auto"/>
                        <w:bottom w:val="none" w:sz="0" w:space="0" w:color="auto"/>
                        <w:right w:val="none" w:sz="0" w:space="0" w:color="auto"/>
                      </w:divBdr>
                    </w:div>
                    <w:div w:id="195000930">
                      <w:marLeft w:val="0"/>
                      <w:marRight w:val="0"/>
                      <w:marTop w:val="0"/>
                      <w:marBottom w:val="0"/>
                      <w:divBdr>
                        <w:top w:val="none" w:sz="0" w:space="0" w:color="auto"/>
                        <w:left w:val="none" w:sz="0" w:space="0" w:color="auto"/>
                        <w:bottom w:val="none" w:sz="0" w:space="0" w:color="auto"/>
                        <w:right w:val="none" w:sz="0" w:space="0" w:color="auto"/>
                      </w:divBdr>
                    </w:div>
                    <w:div w:id="198444217">
                      <w:marLeft w:val="0"/>
                      <w:marRight w:val="0"/>
                      <w:marTop w:val="0"/>
                      <w:marBottom w:val="0"/>
                      <w:divBdr>
                        <w:top w:val="none" w:sz="0" w:space="0" w:color="auto"/>
                        <w:left w:val="none" w:sz="0" w:space="0" w:color="auto"/>
                        <w:bottom w:val="none" w:sz="0" w:space="0" w:color="auto"/>
                        <w:right w:val="none" w:sz="0" w:space="0" w:color="auto"/>
                      </w:divBdr>
                    </w:div>
                    <w:div w:id="202718172">
                      <w:marLeft w:val="0"/>
                      <w:marRight w:val="0"/>
                      <w:marTop w:val="0"/>
                      <w:marBottom w:val="0"/>
                      <w:divBdr>
                        <w:top w:val="none" w:sz="0" w:space="0" w:color="auto"/>
                        <w:left w:val="none" w:sz="0" w:space="0" w:color="auto"/>
                        <w:bottom w:val="none" w:sz="0" w:space="0" w:color="auto"/>
                        <w:right w:val="none" w:sz="0" w:space="0" w:color="auto"/>
                      </w:divBdr>
                    </w:div>
                    <w:div w:id="225651034">
                      <w:marLeft w:val="0"/>
                      <w:marRight w:val="0"/>
                      <w:marTop w:val="0"/>
                      <w:marBottom w:val="0"/>
                      <w:divBdr>
                        <w:top w:val="none" w:sz="0" w:space="0" w:color="auto"/>
                        <w:left w:val="none" w:sz="0" w:space="0" w:color="auto"/>
                        <w:bottom w:val="none" w:sz="0" w:space="0" w:color="auto"/>
                        <w:right w:val="none" w:sz="0" w:space="0" w:color="auto"/>
                      </w:divBdr>
                    </w:div>
                    <w:div w:id="316612809">
                      <w:marLeft w:val="0"/>
                      <w:marRight w:val="0"/>
                      <w:marTop w:val="0"/>
                      <w:marBottom w:val="0"/>
                      <w:divBdr>
                        <w:top w:val="none" w:sz="0" w:space="0" w:color="auto"/>
                        <w:left w:val="none" w:sz="0" w:space="0" w:color="auto"/>
                        <w:bottom w:val="none" w:sz="0" w:space="0" w:color="auto"/>
                        <w:right w:val="none" w:sz="0" w:space="0" w:color="auto"/>
                      </w:divBdr>
                    </w:div>
                    <w:div w:id="318995183">
                      <w:marLeft w:val="0"/>
                      <w:marRight w:val="0"/>
                      <w:marTop w:val="0"/>
                      <w:marBottom w:val="0"/>
                      <w:divBdr>
                        <w:top w:val="none" w:sz="0" w:space="0" w:color="auto"/>
                        <w:left w:val="none" w:sz="0" w:space="0" w:color="auto"/>
                        <w:bottom w:val="none" w:sz="0" w:space="0" w:color="auto"/>
                        <w:right w:val="none" w:sz="0" w:space="0" w:color="auto"/>
                      </w:divBdr>
                    </w:div>
                    <w:div w:id="338655396">
                      <w:marLeft w:val="0"/>
                      <w:marRight w:val="0"/>
                      <w:marTop w:val="0"/>
                      <w:marBottom w:val="0"/>
                      <w:divBdr>
                        <w:top w:val="none" w:sz="0" w:space="0" w:color="auto"/>
                        <w:left w:val="none" w:sz="0" w:space="0" w:color="auto"/>
                        <w:bottom w:val="none" w:sz="0" w:space="0" w:color="auto"/>
                        <w:right w:val="none" w:sz="0" w:space="0" w:color="auto"/>
                      </w:divBdr>
                    </w:div>
                    <w:div w:id="347097575">
                      <w:marLeft w:val="0"/>
                      <w:marRight w:val="0"/>
                      <w:marTop w:val="0"/>
                      <w:marBottom w:val="0"/>
                      <w:divBdr>
                        <w:top w:val="none" w:sz="0" w:space="0" w:color="auto"/>
                        <w:left w:val="none" w:sz="0" w:space="0" w:color="auto"/>
                        <w:bottom w:val="none" w:sz="0" w:space="0" w:color="auto"/>
                        <w:right w:val="none" w:sz="0" w:space="0" w:color="auto"/>
                      </w:divBdr>
                    </w:div>
                    <w:div w:id="352658610">
                      <w:marLeft w:val="0"/>
                      <w:marRight w:val="0"/>
                      <w:marTop w:val="0"/>
                      <w:marBottom w:val="0"/>
                      <w:divBdr>
                        <w:top w:val="none" w:sz="0" w:space="0" w:color="auto"/>
                        <w:left w:val="none" w:sz="0" w:space="0" w:color="auto"/>
                        <w:bottom w:val="none" w:sz="0" w:space="0" w:color="auto"/>
                        <w:right w:val="none" w:sz="0" w:space="0" w:color="auto"/>
                      </w:divBdr>
                    </w:div>
                    <w:div w:id="373583260">
                      <w:marLeft w:val="0"/>
                      <w:marRight w:val="0"/>
                      <w:marTop w:val="0"/>
                      <w:marBottom w:val="0"/>
                      <w:divBdr>
                        <w:top w:val="none" w:sz="0" w:space="0" w:color="auto"/>
                        <w:left w:val="none" w:sz="0" w:space="0" w:color="auto"/>
                        <w:bottom w:val="none" w:sz="0" w:space="0" w:color="auto"/>
                        <w:right w:val="none" w:sz="0" w:space="0" w:color="auto"/>
                      </w:divBdr>
                    </w:div>
                    <w:div w:id="383457196">
                      <w:marLeft w:val="0"/>
                      <w:marRight w:val="0"/>
                      <w:marTop w:val="0"/>
                      <w:marBottom w:val="0"/>
                      <w:divBdr>
                        <w:top w:val="none" w:sz="0" w:space="0" w:color="auto"/>
                        <w:left w:val="none" w:sz="0" w:space="0" w:color="auto"/>
                        <w:bottom w:val="none" w:sz="0" w:space="0" w:color="auto"/>
                        <w:right w:val="none" w:sz="0" w:space="0" w:color="auto"/>
                      </w:divBdr>
                    </w:div>
                    <w:div w:id="394207477">
                      <w:marLeft w:val="0"/>
                      <w:marRight w:val="0"/>
                      <w:marTop w:val="0"/>
                      <w:marBottom w:val="0"/>
                      <w:divBdr>
                        <w:top w:val="none" w:sz="0" w:space="0" w:color="auto"/>
                        <w:left w:val="none" w:sz="0" w:space="0" w:color="auto"/>
                        <w:bottom w:val="none" w:sz="0" w:space="0" w:color="auto"/>
                        <w:right w:val="none" w:sz="0" w:space="0" w:color="auto"/>
                      </w:divBdr>
                    </w:div>
                    <w:div w:id="410007125">
                      <w:marLeft w:val="0"/>
                      <w:marRight w:val="0"/>
                      <w:marTop w:val="0"/>
                      <w:marBottom w:val="0"/>
                      <w:divBdr>
                        <w:top w:val="none" w:sz="0" w:space="0" w:color="auto"/>
                        <w:left w:val="none" w:sz="0" w:space="0" w:color="auto"/>
                        <w:bottom w:val="none" w:sz="0" w:space="0" w:color="auto"/>
                        <w:right w:val="none" w:sz="0" w:space="0" w:color="auto"/>
                      </w:divBdr>
                    </w:div>
                    <w:div w:id="417605261">
                      <w:marLeft w:val="0"/>
                      <w:marRight w:val="0"/>
                      <w:marTop w:val="0"/>
                      <w:marBottom w:val="0"/>
                      <w:divBdr>
                        <w:top w:val="none" w:sz="0" w:space="0" w:color="auto"/>
                        <w:left w:val="none" w:sz="0" w:space="0" w:color="auto"/>
                        <w:bottom w:val="none" w:sz="0" w:space="0" w:color="auto"/>
                        <w:right w:val="none" w:sz="0" w:space="0" w:color="auto"/>
                      </w:divBdr>
                    </w:div>
                    <w:div w:id="419183831">
                      <w:marLeft w:val="0"/>
                      <w:marRight w:val="0"/>
                      <w:marTop w:val="0"/>
                      <w:marBottom w:val="0"/>
                      <w:divBdr>
                        <w:top w:val="none" w:sz="0" w:space="0" w:color="auto"/>
                        <w:left w:val="none" w:sz="0" w:space="0" w:color="auto"/>
                        <w:bottom w:val="none" w:sz="0" w:space="0" w:color="auto"/>
                        <w:right w:val="none" w:sz="0" w:space="0" w:color="auto"/>
                      </w:divBdr>
                    </w:div>
                    <w:div w:id="436026084">
                      <w:marLeft w:val="0"/>
                      <w:marRight w:val="0"/>
                      <w:marTop w:val="0"/>
                      <w:marBottom w:val="0"/>
                      <w:divBdr>
                        <w:top w:val="none" w:sz="0" w:space="0" w:color="auto"/>
                        <w:left w:val="none" w:sz="0" w:space="0" w:color="auto"/>
                        <w:bottom w:val="none" w:sz="0" w:space="0" w:color="auto"/>
                        <w:right w:val="none" w:sz="0" w:space="0" w:color="auto"/>
                      </w:divBdr>
                    </w:div>
                    <w:div w:id="442652103">
                      <w:marLeft w:val="0"/>
                      <w:marRight w:val="0"/>
                      <w:marTop w:val="0"/>
                      <w:marBottom w:val="0"/>
                      <w:divBdr>
                        <w:top w:val="none" w:sz="0" w:space="0" w:color="auto"/>
                        <w:left w:val="none" w:sz="0" w:space="0" w:color="auto"/>
                        <w:bottom w:val="none" w:sz="0" w:space="0" w:color="auto"/>
                        <w:right w:val="none" w:sz="0" w:space="0" w:color="auto"/>
                      </w:divBdr>
                    </w:div>
                    <w:div w:id="464392056">
                      <w:marLeft w:val="0"/>
                      <w:marRight w:val="0"/>
                      <w:marTop w:val="0"/>
                      <w:marBottom w:val="0"/>
                      <w:divBdr>
                        <w:top w:val="none" w:sz="0" w:space="0" w:color="auto"/>
                        <w:left w:val="none" w:sz="0" w:space="0" w:color="auto"/>
                        <w:bottom w:val="none" w:sz="0" w:space="0" w:color="auto"/>
                        <w:right w:val="none" w:sz="0" w:space="0" w:color="auto"/>
                      </w:divBdr>
                    </w:div>
                    <w:div w:id="464932841">
                      <w:marLeft w:val="0"/>
                      <w:marRight w:val="0"/>
                      <w:marTop w:val="0"/>
                      <w:marBottom w:val="0"/>
                      <w:divBdr>
                        <w:top w:val="none" w:sz="0" w:space="0" w:color="auto"/>
                        <w:left w:val="none" w:sz="0" w:space="0" w:color="auto"/>
                        <w:bottom w:val="none" w:sz="0" w:space="0" w:color="auto"/>
                        <w:right w:val="none" w:sz="0" w:space="0" w:color="auto"/>
                      </w:divBdr>
                    </w:div>
                    <w:div w:id="494957822">
                      <w:marLeft w:val="0"/>
                      <w:marRight w:val="0"/>
                      <w:marTop w:val="0"/>
                      <w:marBottom w:val="0"/>
                      <w:divBdr>
                        <w:top w:val="none" w:sz="0" w:space="0" w:color="auto"/>
                        <w:left w:val="none" w:sz="0" w:space="0" w:color="auto"/>
                        <w:bottom w:val="none" w:sz="0" w:space="0" w:color="auto"/>
                        <w:right w:val="none" w:sz="0" w:space="0" w:color="auto"/>
                      </w:divBdr>
                    </w:div>
                    <w:div w:id="499582215">
                      <w:marLeft w:val="0"/>
                      <w:marRight w:val="0"/>
                      <w:marTop w:val="0"/>
                      <w:marBottom w:val="0"/>
                      <w:divBdr>
                        <w:top w:val="none" w:sz="0" w:space="0" w:color="auto"/>
                        <w:left w:val="none" w:sz="0" w:space="0" w:color="auto"/>
                        <w:bottom w:val="none" w:sz="0" w:space="0" w:color="auto"/>
                        <w:right w:val="none" w:sz="0" w:space="0" w:color="auto"/>
                      </w:divBdr>
                    </w:div>
                    <w:div w:id="500436415">
                      <w:marLeft w:val="0"/>
                      <w:marRight w:val="0"/>
                      <w:marTop w:val="0"/>
                      <w:marBottom w:val="0"/>
                      <w:divBdr>
                        <w:top w:val="none" w:sz="0" w:space="0" w:color="auto"/>
                        <w:left w:val="none" w:sz="0" w:space="0" w:color="auto"/>
                        <w:bottom w:val="none" w:sz="0" w:space="0" w:color="auto"/>
                        <w:right w:val="none" w:sz="0" w:space="0" w:color="auto"/>
                      </w:divBdr>
                    </w:div>
                    <w:div w:id="502205516">
                      <w:marLeft w:val="0"/>
                      <w:marRight w:val="0"/>
                      <w:marTop w:val="0"/>
                      <w:marBottom w:val="0"/>
                      <w:divBdr>
                        <w:top w:val="none" w:sz="0" w:space="0" w:color="auto"/>
                        <w:left w:val="none" w:sz="0" w:space="0" w:color="auto"/>
                        <w:bottom w:val="none" w:sz="0" w:space="0" w:color="auto"/>
                        <w:right w:val="none" w:sz="0" w:space="0" w:color="auto"/>
                      </w:divBdr>
                    </w:div>
                    <w:div w:id="502597578">
                      <w:marLeft w:val="0"/>
                      <w:marRight w:val="0"/>
                      <w:marTop w:val="0"/>
                      <w:marBottom w:val="0"/>
                      <w:divBdr>
                        <w:top w:val="none" w:sz="0" w:space="0" w:color="auto"/>
                        <w:left w:val="none" w:sz="0" w:space="0" w:color="auto"/>
                        <w:bottom w:val="none" w:sz="0" w:space="0" w:color="auto"/>
                        <w:right w:val="none" w:sz="0" w:space="0" w:color="auto"/>
                      </w:divBdr>
                    </w:div>
                    <w:div w:id="535119526">
                      <w:marLeft w:val="0"/>
                      <w:marRight w:val="0"/>
                      <w:marTop w:val="0"/>
                      <w:marBottom w:val="0"/>
                      <w:divBdr>
                        <w:top w:val="none" w:sz="0" w:space="0" w:color="auto"/>
                        <w:left w:val="none" w:sz="0" w:space="0" w:color="auto"/>
                        <w:bottom w:val="none" w:sz="0" w:space="0" w:color="auto"/>
                        <w:right w:val="none" w:sz="0" w:space="0" w:color="auto"/>
                      </w:divBdr>
                    </w:div>
                    <w:div w:id="547837566">
                      <w:marLeft w:val="0"/>
                      <w:marRight w:val="0"/>
                      <w:marTop w:val="0"/>
                      <w:marBottom w:val="0"/>
                      <w:divBdr>
                        <w:top w:val="none" w:sz="0" w:space="0" w:color="auto"/>
                        <w:left w:val="none" w:sz="0" w:space="0" w:color="auto"/>
                        <w:bottom w:val="none" w:sz="0" w:space="0" w:color="auto"/>
                        <w:right w:val="none" w:sz="0" w:space="0" w:color="auto"/>
                      </w:divBdr>
                    </w:div>
                    <w:div w:id="551423366">
                      <w:marLeft w:val="0"/>
                      <w:marRight w:val="0"/>
                      <w:marTop w:val="0"/>
                      <w:marBottom w:val="0"/>
                      <w:divBdr>
                        <w:top w:val="none" w:sz="0" w:space="0" w:color="auto"/>
                        <w:left w:val="none" w:sz="0" w:space="0" w:color="auto"/>
                        <w:bottom w:val="none" w:sz="0" w:space="0" w:color="auto"/>
                        <w:right w:val="none" w:sz="0" w:space="0" w:color="auto"/>
                      </w:divBdr>
                    </w:div>
                    <w:div w:id="571549312">
                      <w:marLeft w:val="0"/>
                      <w:marRight w:val="0"/>
                      <w:marTop w:val="0"/>
                      <w:marBottom w:val="0"/>
                      <w:divBdr>
                        <w:top w:val="none" w:sz="0" w:space="0" w:color="auto"/>
                        <w:left w:val="none" w:sz="0" w:space="0" w:color="auto"/>
                        <w:bottom w:val="none" w:sz="0" w:space="0" w:color="auto"/>
                        <w:right w:val="none" w:sz="0" w:space="0" w:color="auto"/>
                      </w:divBdr>
                    </w:div>
                    <w:div w:id="577449600">
                      <w:marLeft w:val="0"/>
                      <w:marRight w:val="0"/>
                      <w:marTop w:val="0"/>
                      <w:marBottom w:val="0"/>
                      <w:divBdr>
                        <w:top w:val="none" w:sz="0" w:space="0" w:color="auto"/>
                        <w:left w:val="none" w:sz="0" w:space="0" w:color="auto"/>
                        <w:bottom w:val="none" w:sz="0" w:space="0" w:color="auto"/>
                        <w:right w:val="none" w:sz="0" w:space="0" w:color="auto"/>
                      </w:divBdr>
                    </w:div>
                    <w:div w:id="578099842">
                      <w:marLeft w:val="0"/>
                      <w:marRight w:val="0"/>
                      <w:marTop w:val="0"/>
                      <w:marBottom w:val="0"/>
                      <w:divBdr>
                        <w:top w:val="none" w:sz="0" w:space="0" w:color="auto"/>
                        <w:left w:val="none" w:sz="0" w:space="0" w:color="auto"/>
                        <w:bottom w:val="none" w:sz="0" w:space="0" w:color="auto"/>
                        <w:right w:val="none" w:sz="0" w:space="0" w:color="auto"/>
                      </w:divBdr>
                    </w:div>
                    <w:div w:id="585188479">
                      <w:marLeft w:val="0"/>
                      <w:marRight w:val="0"/>
                      <w:marTop w:val="0"/>
                      <w:marBottom w:val="0"/>
                      <w:divBdr>
                        <w:top w:val="none" w:sz="0" w:space="0" w:color="auto"/>
                        <w:left w:val="none" w:sz="0" w:space="0" w:color="auto"/>
                        <w:bottom w:val="none" w:sz="0" w:space="0" w:color="auto"/>
                        <w:right w:val="none" w:sz="0" w:space="0" w:color="auto"/>
                      </w:divBdr>
                    </w:div>
                    <w:div w:id="607465762">
                      <w:marLeft w:val="0"/>
                      <w:marRight w:val="0"/>
                      <w:marTop w:val="0"/>
                      <w:marBottom w:val="0"/>
                      <w:divBdr>
                        <w:top w:val="none" w:sz="0" w:space="0" w:color="auto"/>
                        <w:left w:val="none" w:sz="0" w:space="0" w:color="auto"/>
                        <w:bottom w:val="none" w:sz="0" w:space="0" w:color="auto"/>
                        <w:right w:val="none" w:sz="0" w:space="0" w:color="auto"/>
                      </w:divBdr>
                    </w:div>
                    <w:div w:id="617184031">
                      <w:marLeft w:val="0"/>
                      <w:marRight w:val="0"/>
                      <w:marTop w:val="0"/>
                      <w:marBottom w:val="0"/>
                      <w:divBdr>
                        <w:top w:val="none" w:sz="0" w:space="0" w:color="auto"/>
                        <w:left w:val="none" w:sz="0" w:space="0" w:color="auto"/>
                        <w:bottom w:val="none" w:sz="0" w:space="0" w:color="auto"/>
                        <w:right w:val="none" w:sz="0" w:space="0" w:color="auto"/>
                      </w:divBdr>
                    </w:div>
                    <w:div w:id="623267551">
                      <w:marLeft w:val="0"/>
                      <w:marRight w:val="0"/>
                      <w:marTop w:val="0"/>
                      <w:marBottom w:val="0"/>
                      <w:divBdr>
                        <w:top w:val="none" w:sz="0" w:space="0" w:color="auto"/>
                        <w:left w:val="none" w:sz="0" w:space="0" w:color="auto"/>
                        <w:bottom w:val="none" w:sz="0" w:space="0" w:color="auto"/>
                        <w:right w:val="none" w:sz="0" w:space="0" w:color="auto"/>
                      </w:divBdr>
                    </w:div>
                    <w:div w:id="630474969">
                      <w:marLeft w:val="0"/>
                      <w:marRight w:val="0"/>
                      <w:marTop w:val="0"/>
                      <w:marBottom w:val="0"/>
                      <w:divBdr>
                        <w:top w:val="none" w:sz="0" w:space="0" w:color="auto"/>
                        <w:left w:val="none" w:sz="0" w:space="0" w:color="auto"/>
                        <w:bottom w:val="none" w:sz="0" w:space="0" w:color="auto"/>
                        <w:right w:val="none" w:sz="0" w:space="0" w:color="auto"/>
                      </w:divBdr>
                    </w:div>
                    <w:div w:id="634875776">
                      <w:marLeft w:val="0"/>
                      <w:marRight w:val="0"/>
                      <w:marTop w:val="0"/>
                      <w:marBottom w:val="0"/>
                      <w:divBdr>
                        <w:top w:val="none" w:sz="0" w:space="0" w:color="auto"/>
                        <w:left w:val="none" w:sz="0" w:space="0" w:color="auto"/>
                        <w:bottom w:val="none" w:sz="0" w:space="0" w:color="auto"/>
                        <w:right w:val="none" w:sz="0" w:space="0" w:color="auto"/>
                      </w:divBdr>
                    </w:div>
                    <w:div w:id="647586545">
                      <w:marLeft w:val="0"/>
                      <w:marRight w:val="0"/>
                      <w:marTop w:val="0"/>
                      <w:marBottom w:val="0"/>
                      <w:divBdr>
                        <w:top w:val="none" w:sz="0" w:space="0" w:color="auto"/>
                        <w:left w:val="none" w:sz="0" w:space="0" w:color="auto"/>
                        <w:bottom w:val="none" w:sz="0" w:space="0" w:color="auto"/>
                        <w:right w:val="none" w:sz="0" w:space="0" w:color="auto"/>
                      </w:divBdr>
                    </w:div>
                    <w:div w:id="648704079">
                      <w:marLeft w:val="0"/>
                      <w:marRight w:val="0"/>
                      <w:marTop w:val="0"/>
                      <w:marBottom w:val="0"/>
                      <w:divBdr>
                        <w:top w:val="none" w:sz="0" w:space="0" w:color="auto"/>
                        <w:left w:val="none" w:sz="0" w:space="0" w:color="auto"/>
                        <w:bottom w:val="none" w:sz="0" w:space="0" w:color="auto"/>
                        <w:right w:val="none" w:sz="0" w:space="0" w:color="auto"/>
                      </w:divBdr>
                    </w:div>
                    <w:div w:id="676224946">
                      <w:marLeft w:val="0"/>
                      <w:marRight w:val="0"/>
                      <w:marTop w:val="0"/>
                      <w:marBottom w:val="0"/>
                      <w:divBdr>
                        <w:top w:val="none" w:sz="0" w:space="0" w:color="auto"/>
                        <w:left w:val="none" w:sz="0" w:space="0" w:color="auto"/>
                        <w:bottom w:val="none" w:sz="0" w:space="0" w:color="auto"/>
                        <w:right w:val="none" w:sz="0" w:space="0" w:color="auto"/>
                      </w:divBdr>
                    </w:div>
                    <w:div w:id="678777758">
                      <w:marLeft w:val="0"/>
                      <w:marRight w:val="0"/>
                      <w:marTop w:val="0"/>
                      <w:marBottom w:val="0"/>
                      <w:divBdr>
                        <w:top w:val="none" w:sz="0" w:space="0" w:color="auto"/>
                        <w:left w:val="none" w:sz="0" w:space="0" w:color="auto"/>
                        <w:bottom w:val="none" w:sz="0" w:space="0" w:color="auto"/>
                        <w:right w:val="none" w:sz="0" w:space="0" w:color="auto"/>
                      </w:divBdr>
                    </w:div>
                    <w:div w:id="680860507">
                      <w:marLeft w:val="0"/>
                      <w:marRight w:val="0"/>
                      <w:marTop w:val="0"/>
                      <w:marBottom w:val="0"/>
                      <w:divBdr>
                        <w:top w:val="none" w:sz="0" w:space="0" w:color="auto"/>
                        <w:left w:val="none" w:sz="0" w:space="0" w:color="auto"/>
                        <w:bottom w:val="none" w:sz="0" w:space="0" w:color="auto"/>
                        <w:right w:val="none" w:sz="0" w:space="0" w:color="auto"/>
                      </w:divBdr>
                    </w:div>
                    <w:div w:id="689138989">
                      <w:marLeft w:val="0"/>
                      <w:marRight w:val="0"/>
                      <w:marTop w:val="0"/>
                      <w:marBottom w:val="0"/>
                      <w:divBdr>
                        <w:top w:val="none" w:sz="0" w:space="0" w:color="auto"/>
                        <w:left w:val="none" w:sz="0" w:space="0" w:color="auto"/>
                        <w:bottom w:val="none" w:sz="0" w:space="0" w:color="auto"/>
                        <w:right w:val="none" w:sz="0" w:space="0" w:color="auto"/>
                      </w:divBdr>
                    </w:div>
                    <w:div w:id="704912738">
                      <w:marLeft w:val="0"/>
                      <w:marRight w:val="0"/>
                      <w:marTop w:val="0"/>
                      <w:marBottom w:val="0"/>
                      <w:divBdr>
                        <w:top w:val="none" w:sz="0" w:space="0" w:color="auto"/>
                        <w:left w:val="none" w:sz="0" w:space="0" w:color="auto"/>
                        <w:bottom w:val="none" w:sz="0" w:space="0" w:color="auto"/>
                        <w:right w:val="none" w:sz="0" w:space="0" w:color="auto"/>
                      </w:divBdr>
                    </w:div>
                    <w:div w:id="709375503">
                      <w:marLeft w:val="0"/>
                      <w:marRight w:val="0"/>
                      <w:marTop w:val="0"/>
                      <w:marBottom w:val="0"/>
                      <w:divBdr>
                        <w:top w:val="none" w:sz="0" w:space="0" w:color="auto"/>
                        <w:left w:val="none" w:sz="0" w:space="0" w:color="auto"/>
                        <w:bottom w:val="none" w:sz="0" w:space="0" w:color="auto"/>
                        <w:right w:val="none" w:sz="0" w:space="0" w:color="auto"/>
                      </w:divBdr>
                    </w:div>
                    <w:div w:id="725108543">
                      <w:marLeft w:val="0"/>
                      <w:marRight w:val="0"/>
                      <w:marTop w:val="0"/>
                      <w:marBottom w:val="0"/>
                      <w:divBdr>
                        <w:top w:val="none" w:sz="0" w:space="0" w:color="auto"/>
                        <w:left w:val="none" w:sz="0" w:space="0" w:color="auto"/>
                        <w:bottom w:val="none" w:sz="0" w:space="0" w:color="auto"/>
                        <w:right w:val="none" w:sz="0" w:space="0" w:color="auto"/>
                      </w:divBdr>
                    </w:div>
                    <w:div w:id="748114401">
                      <w:marLeft w:val="0"/>
                      <w:marRight w:val="0"/>
                      <w:marTop w:val="0"/>
                      <w:marBottom w:val="0"/>
                      <w:divBdr>
                        <w:top w:val="none" w:sz="0" w:space="0" w:color="auto"/>
                        <w:left w:val="none" w:sz="0" w:space="0" w:color="auto"/>
                        <w:bottom w:val="none" w:sz="0" w:space="0" w:color="auto"/>
                        <w:right w:val="none" w:sz="0" w:space="0" w:color="auto"/>
                      </w:divBdr>
                    </w:div>
                    <w:div w:id="762338096">
                      <w:marLeft w:val="0"/>
                      <w:marRight w:val="0"/>
                      <w:marTop w:val="0"/>
                      <w:marBottom w:val="0"/>
                      <w:divBdr>
                        <w:top w:val="none" w:sz="0" w:space="0" w:color="auto"/>
                        <w:left w:val="none" w:sz="0" w:space="0" w:color="auto"/>
                        <w:bottom w:val="none" w:sz="0" w:space="0" w:color="auto"/>
                        <w:right w:val="none" w:sz="0" w:space="0" w:color="auto"/>
                      </w:divBdr>
                    </w:div>
                    <w:div w:id="764500853">
                      <w:marLeft w:val="0"/>
                      <w:marRight w:val="0"/>
                      <w:marTop w:val="0"/>
                      <w:marBottom w:val="0"/>
                      <w:divBdr>
                        <w:top w:val="none" w:sz="0" w:space="0" w:color="auto"/>
                        <w:left w:val="none" w:sz="0" w:space="0" w:color="auto"/>
                        <w:bottom w:val="none" w:sz="0" w:space="0" w:color="auto"/>
                        <w:right w:val="none" w:sz="0" w:space="0" w:color="auto"/>
                      </w:divBdr>
                    </w:div>
                    <w:div w:id="778336549">
                      <w:marLeft w:val="0"/>
                      <w:marRight w:val="0"/>
                      <w:marTop w:val="0"/>
                      <w:marBottom w:val="0"/>
                      <w:divBdr>
                        <w:top w:val="none" w:sz="0" w:space="0" w:color="auto"/>
                        <w:left w:val="none" w:sz="0" w:space="0" w:color="auto"/>
                        <w:bottom w:val="none" w:sz="0" w:space="0" w:color="auto"/>
                        <w:right w:val="none" w:sz="0" w:space="0" w:color="auto"/>
                      </w:divBdr>
                    </w:div>
                    <w:div w:id="813134694">
                      <w:marLeft w:val="0"/>
                      <w:marRight w:val="0"/>
                      <w:marTop w:val="0"/>
                      <w:marBottom w:val="0"/>
                      <w:divBdr>
                        <w:top w:val="none" w:sz="0" w:space="0" w:color="auto"/>
                        <w:left w:val="none" w:sz="0" w:space="0" w:color="auto"/>
                        <w:bottom w:val="none" w:sz="0" w:space="0" w:color="auto"/>
                        <w:right w:val="none" w:sz="0" w:space="0" w:color="auto"/>
                      </w:divBdr>
                    </w:div>
                    <w:div w:id="818302557">
                      <w:marLeft w:val="0"/>
                      <w:marRight w:val="0"/>
                      <w:marTop w:val="0"/>
                      <w:marBottom w:val="0"/>
                      <w:divBdr>
                        <w:top w:val="none" w:sz="0" w:space="0" w:color="auto"/>
                        <w:left w:val="none" w:sz="0" w:space="0" w:color="auto"/>
                        <w:bottom w:val="none" w:sz="0" w:space="0" w:color="auto"/>
                        <w:right w:val="none" w:sz="0" w:space="0" w:color="auto"/>
                      </w:divBdr>
                    </w:div>
                    <w:div w:id="825362407">
                      <w:marLeft w:val="0"/>
                      <w:marRight w:val="0"/>
                      <w:marTop w:val="0"/>
                      <w:marBottom w:val="0"/>
                      <w:divBdr>
                        <w:top w:val="none" w:sz="0" w:space="0" w:color="auto"/>
                        <w:left w:val="none" w:sz="0" w:space="0" w:color="auto"/>
                        <w:bottom w:val="none" w:sz="0" w:space="0" w:color="auto"/>
                        <w:right w:val="none" w:sz="0" w:space="0" w:color="auto"/>
                      </w:divBdr>
                    </w:div>
                    <w:div w:id="833762777">
                      <w:marLeft w:val="0"/>
                      <w:marRight w:val="0"/>
                      <w:marTop w:val="0"/>
                      <w:marBottom w:val="0"/>
                      <w:divBdr>
                        <w:top w:val="none" w:sz="0" w:space="0" w:color="auto"/>
                        <w:left w:val="none" w:sz="0" w:space="0" w:color="auto"/>
                        <w:bottom w:val="none" w:sz="0" w:space="0" w:color="auto"/>
                        <w:right w:val="none" w:sz="0" w:space="0" w:color="auto"/>
                      </w:divBdr>
                    </w:div>
                    <w:div w:id="839196743">
                      <w:marLeft w:val="0"/>
                      <w:marRight w:val="0"/>
                      <w:marTop w:val="0"/>
                      <w:marBottom w:val="0"/>
                      <w:divBdr>
                        <w:top w:val="none" w:sz="0" w:space="0" w:color="auto"/>
                        <w:left w:val="none" w:sz="0" w:space="0" w:color="auto"/>
                        <w:bottom w:val="none" w:sz="0" w:space="0" w:color="auto"/>
                        <w:right w:val="none" w:sz="0" w:space="0" w:color="auto"/>
                      </w:divBdr>
                    </w:div>
                    <w:div w:id="858278062">
                      <w:marLeft w:val="0"/>
                      <w:marRight w:val="0"/>
                      <w:marTop w:val="0"/>
                      <w:marBottom w:val="0"/>
                      <w:divBdr>
                        <w:top w:val="none" w:sz="0" w:space="0" w:color="auto"/>
                        <w:left w:val="none" w:sz="0" w:space="0" w:color="auto"/>
                        <w:bottom w:val="none" w:sz="0" w:space="0" w:color="auto"/>
                        <w:right w:val="none" w:sz="0" w:space="0" w:color="auto"/>
                      </w:divBdr>
                    </w:div>
                    <w:div w:id="875659119">
                      <w:marLeft w:val="0"/>
                      <w:marRight w:val="0"/>
                      <w:marTop w:val="0"/>
                      <w:marBottom w:val="0"/>
                      <w:divBdr>
                        <w:top w:val="none" w:sz="0" w:space="0" w:color="auto"/>
                        <w:left w:val="none" w:sz="0" w:space="0" w:color="auto"/>
                        <w:bottom w:val="none" w:sz="0" w:space="0" w:color="auto"/>
                        <w:right w:val="none" w:sz="0" w:space="0" w:color="auto"/>
                      </w:divBdr>
                    </w:div>
                    <w:div w:id="881403172">
                      <w:marLeft w:val="0"/>
                      <w:marRight w:val="0"/>
                      <w:marTop w:val="0"/>
                      <w:marBottom w:val="0"/>
                      <w:divBdr>
                        <w:top w:val="none" w:sz="0" w:space="0" w:color="auto"/>
                        <w:left w:val="none" w:sz="0" w:space="0" w:color="auto"/>
                        <w:bottom w:val="none" w:sz="0" w:space="0" w:color="auto"/>
                        <w:right w:val="none" w:sz="0" w:space="0" w:color="auto"/>
                      </w:divBdr>
                    </w:div>
                    <w:div w:id="908811176">
                      <w:marLeft w:val="0"/>
                      <w:marRight w:val="0"/>
                      <w:marTop w:val="0"/>
                      <w:marBottom w:val="0"/>
                      <w:divBdr>
                        <w:top w:val="none" w:sz="0" w:space="0" w:color="auto"/>
                        <w:left w:val="none" w:sz="0" w:space="0" w:color="auto"/>
                        <w:bottom w:val="none" w:sz="0" w:space="0" w:color="auto"/>
                        <w:right w:val="none" w:sz="0" w:space="0" w:color="auto"/>
                      </w:divBdr>
                    </w:div>
                    <w:div w:id="925268135">
                      <w:marLeft w:val="0"/>
                      <w:marRight w:val="0"/>
                      <w:marTop w:val="0"/>
                      <w:marBottom w:val="0"/>
                      <w:divBdr>
                        <w:top w:val="none" w:sz="0" w:space="0" w:color="auto"/>
                        <w:left w:val="none" w:sz="0" w:space="0" w:color="auto"/>
                        <w:bottom w:val="none" w:sz="0" w:space="0" w:color="auto"/>
                        <w:right w:val="none" w:sz="0" w:space="0" w:color="auto"/>
                      </w:divBdr>
                    </w:div>
                    <w:div w:id="925453283">
                      <w:marLeft w:val="0"/>
                      <w:marRight w:val="0"/>
                      <w:marTop w:val="0"/>
                      <w:marBottom w:val="0"/>
                      <w:divBdr>
                        <w:top w:val="none" w:sz="0" w:space="0" w:color="auto"/>
                        <w:left w:val="none" w:sz="0" w:space="0" w:color="auto"/>
                        <w:bottom w:val="none" w:sz="0" w:space="0" w:color="auto"/>
                        <w:right w:val="none" w:sz="0" w:space="0" w:color="auto"/>
                      </w:divBdr>
                    </w:div>
                    <w:div w:id="926578559">
                      <w:marLeft w:val="0"/>
                      <w:marRight w:val="0"/>
                      <w:marTop w:val="0"/>
                      <w:marBottom w:val="0"/>
                      <w:divBdr>
                        <w:top w:val="none" w:sz="0" w:space="0" w:color="auto"/>
                        <w:left w:val="none" w:sz="0" w:space="0" w:color="auto"/>
                        <w:bottom w:val="none" w:sz="0" w:space="0" w:color="auto"/>
                        <w:right w:val="none" w:sz="0" w:space="0" w:color="auto"/>
                      </w:divBdr>
                    </w:div>
                    <w:div w:id="958099066">
                      <w:marLeft w:val="0"/>
                      <w:marRight w:val="0"/>
                      <w:marTop w:val="0"/>
                      <w:marBottom w:val="0"/>
                      <w:divBdr>
                        <w:top w:val="none" w:sz="0" w:space="0" w:color="auto"/>
                        <w:left w:val="none" w:sz="0" w:space="0" w:color="auto"/>
                        <w:bottom w:val="none" w:sz="0" w:space="0" w:color="auto"/>
                        <w:right w:val="none" w:sz="0" w:space="0" w:color="auto"/>
                      </w:divBdr>
                    </w:div>
                    <w:div w:id="965240435">
                      <w:marLeft w:val="0"/>
                      <w:marRight w:val="0"/>
                      <w:marTop w:val="0"/>
                      <w:marBottom w:val="0"/>
                      <w:divBdr>
                        <w:top w:val="none" w:sz="0" w:space="0" w:color="auto"/>
                        <w:left w:val="none" w:sz="0" w:space="0" w:color="auto"/>
                        <w:bottom w:val="none" w:sz="0" w:space="0" w:color="auto"/>
                        <w:right w:val="none" w:sz="0" w:space="0" w:color="auto"/>
                      </w:divBdr>
                    </w:div>
                    <w:div w:id="1008290011">
                      <w:marLeft w:val="0"/>
                      <w:marRight w:val="0"/>
                      <w:marTop w:val="0"/>
                      <w:marBottom w:val="0"/>
                      <w:divBdr>
                        <w:top w:val="none" w:sz="0" w:space="0" w:color="auto"/>
                        <w:left w:val="none" w:sz="0" w:space="0" w:color="auto"/>
                        <w:bottom w:val="none" w:sz="0" w:space="0" w:color="auto"/>
                        <w:right w:val="none" w:sz="0" w:space="0" w:color="auto"/>
                      </w:divBdr>
                    </w:div>
                    <w:div w:id="1008828080">
                      <w:marLeft w:val="0"/>
                      <w:marRight w:val="0"/>
                      <w:marTop w:val="0"/>
                      <w:marBottom w:val="0"/>
                      <w:divBdr>
                        <w:top w:val="none" w:sz="0" w:space="0" w:color="auto"/>
                        <w:left w:val="none" w:sz="0" w:space="0" w:color="auto"/>
                        <w:bottom w:val="none" w:sz="0" w:space="0" w:color="auto"/>
                        <w:right w:val="none" w:sz="0" w:space="0" w:color="auto"/>
                      </w:divBdr>
                    </w:div>
                    <w:div w:id="1013150707">
                      <w:marLeft w:val="0"/>
                      <w:marRight w:val="0"/>
                      <w:marTop w:val="0"/>
                      <w:marBottom w:val="0"/>
                      <w:divBdr>
                        <w:top w:val="none" w:sz="0" w:space="0" w:color="auto"/>
                        <w:left w:val="none" w:sz="0" w:space="0" w:color="auto"/>
                        <w:bottom w:val="none" w:sz="0" w:space="0" w:color="auto"/>
                        <w:right w:val="none" w:sz="0" w:space="0" w:color="auto"/>
                      </w:divBdr>
                    </w:div>
                    <w:div w:id="1038160490">
                      <w:marLeft w:val="0"/>
                      <w:marRight w:val="0"/>
                      <w:marTop w:val="0"/>
                      <w:marBottom w:val="0"/>
                      <w:divBdr>
                        <w:top w:val="none" w:sz="0" w:space="0" w:color="auto"/>
                        <w:left w:val="none" w:sz="0" w:space="0" w:color="auto"/>
                        <w:bottom w:val="none" w:sz="0" w:space="0" w:color="auto"/>
                        <w:right w:val="none" w:sz="0" w:space="0" w:color="auto"/>
                      </w:divBdr>
                    </w:div>
                    <w:div w:id="1038630556">
                      <w:marLeft w:val="0"/>
                      <w:marRight w:val="0"/>
                      <w:marTop w:val="0"/>
                      <w:marBottom w:val="0"/>
                      <w:divBdr>
                        <w:top w:val="none" w:sz="0" w:space="0" w:color="auto"/>
                        <w:left w:val="none" w:sz="0" w:space="0" w:color="auto"/>
                        <w:bottom w:val="none" w:sz="0" w:space="0" w:color="auto"/>
                        <w:right w:val="none" w:sz="0" w:space="0" w:color="auto"/>
                      </w:divBdr>
                    </w:div>
                    <w:div w:id="1040083060">
                      <w:marLeft w:val="0"/>
                      <w:marRight w:val="0"/>
                      <w:marTop w:val="0"/>
                      <w:marBottom w:val="0"/>
                      <w:divBdr>
                        <w:top w:val="none" w:sz="0" w:space="0" w:color="auto"/>
                        <w:left w:val="none" w:sz="0" w:space="0" w:color="auto"/>
                        <w:bottom w:val="none" w:sz="0" w:space="0" w:color="auto"/>
                        <w:right w:val="none" w:sz="0" w:space="0" w:color="auto"/>
                      </w:divBdr>
                    </w:div>
                    <w:div w:id="1040667383">
                      <w:marLeft w:val="0"/>
                      <w:marRight w:val="0"/>
                      <w:marTop w:val="0"/>
                      <w:marBottom w:val="0"/>
                      <w:divBdr>
                        <w:top w:val="none" w:sz="0" w:space="0" w:color="auto"/>
                        <w:left w:val="none" w:sz="0" w:space="0" w:color="auto"/>
                        <w:bottom w:val="none" w:sz="0" w:space="0" w:color="auto"/>
                        <w:right w:val="none" w:sz="0" w:space="0" w:color="auto"/>
                      </w:divBdr>
                    </w:div>
                    <w:div w:id="1059325364">
                      <w:marLeft w:val="0"/>
                      <w:marRight w:val="0"/>
                      <w:marTop w:val="0"/>
                      <w:marBottom w:val="0"/>
                      <w:divBdr>
                        <w:top w:val="none" w:sz="0" w:space="0" w:color="auto"/>
                        <w:left w:val="none" w:sz="0" w:space="0" w:color="auto"/>
                        <w:bottom w:val="none" w:sz="0" w:space="0" w:color="auto"/>
                        <w:right w:val="none" w:sz="0" w:space="0" w:color="auto"/>
                      </w:divBdr>
                    </w:div>
                    <w:div w:id="1065567454">
                      <w:marLeft w:val="0"/>
                      <w:marRight w:val="0"/>
                      <w:marTop w:val="0"/>
                      <w:marBottom w:val="0"/>
                      <w:divBdr>
                        <w:top w:val="none" w:sz="0" w:space="0" w:color="auto"/>
                        <w:left w:val="none" w:sz="0" w:space="0" w:color="auto"/>
                        <w:bottom w:val="none" w:sz="0" w:space="0" w:color="auto"/>
                        <w:right w:val="none" w:sz="0" w:space="0" w:color="auto"/>
                      </w:divBdr>
                    </w:div>
                    <w:div w:id="1075127209">
                      <w:marLeft w:val="0"/>
                      <w:marRight w:val="0"/>
                      <w:marTop w:val="0"/>
                      <w:marBottom w:val="0"/>
                      <w:divBdr>
                        <w:top w:val="none" w:sz="0" w:space="0" w:color="auto"/>
                        <w:left w:val="none" w:sz="0" w:space="0" w:color="auto"/>
                        <w:bottom w:val="none" w:sz="0" w:space="0" w:color="auto"/>
                        <w:right w:val="none" w:sz="0" w:space="0" w:color="auto"/>
                      </w:divBdr>
                    </w:div>
                    <w:div w:id="1096293162">
                      <w:marLeft w:val="0"/>
                      <w:marRight w:val="0"/>
                      <w:marTop w:val="0"/>
                      <w:marBottom w:val="0"/>
                      <w:divBdr>
                        <w:top w:val="none" w:sz="0" w:space="0" w:color="auto"/>
                        <w:left w:val="none" w:sz="0" w:space="0" w:color="auto"/>
                        <w:bottom w:val="none" w:sz="0" w:space="0" w:color="auto"/>
                        <w:right w:val="none" w:sz="0" w:space="0" w:color="auto"/>
                      </w:divBdr>
                    </w:div>
                    <w:div w:id="1105542882">
                      <w:marLeft w:val="0"/>
                      <w:marRight w:val="0"/>
                      <w:marTop w:val="0"/>
                      <w:marBottom w:val="0"/>
                      <w:divBdr>
                        <w:top w:val="none" w:sz="0" w:space="0" w:color="auto"/>
                        <w:left w:val="none" w:sz="0" w:space="0" w:color="auto"/>
                        <w:bottom w:val="none" w:sz="0" w:space="0" w:color="auto"/>
                        <w:right w:val="none" w:sz="0" w:space="0" w:color="auto"/>
                      </w:divBdr>
                    </w:div>
                    <w:div w:id="1117022021">
                      <w:marLeft w:val="0"/>
                      <w:marRight w:val="0"/>
                      <w:marTop w:val="0"/>
                      <w:marBottom w:val="0"/>
                      <w:divBdr>
                        <w:top w:val="none" w:sz="0" w:space="0" w:color="auto"/>
                        <w:left w:val="none" w:sz="0" w:space="0" w:color="auto"/>
                        <w:bottom w:val="none" w:sz="0" w:space="0" w:color="auto"/>
                        <w:right w:val="none" w:sz="0" w:space="0" w:color="auto"/>
                      </w:divBdr>
                    </w:div>
                    <w:div w:id="1123382491">
                      <w:marLeft w:val="0"/>
                      <w:marRight w:val="0"/>
                      <w:marTop w:val="0"/>
                      <w:marBottom w:val="0"/>
                      <w:divBdr>
                        <w:top w:val="none" w:sz="0" w:space="0" w:color="auto"/>
                        <w:left w:val="none" w:sz="0" w:space="0" w:color="auto"/>
                        <w:bottom w:val="none" w:sz="0" w:space="0" w:color="auto"/>
                        <w:right w:val="none" w:sz="0" w:space="0" w:color="auto"/>
                      </w:divBdr>
                    </w:div>
                    <w:div w:id="1124421509">
                      <w:marLeft w:val="0"/>
                      <w:marRight w:val="0"/>
                      <w:marTop w:val="0"/>
                      <w:marBottom w:val="0"/>
                      <w:divBdr>
                        <w:top w:val="none" w:sz="0" w:space="0" w:color="auto"/>
                        <w:left w:val="none" w:sz="0" w:space="0" w:color="auto"/>
                        <w:bottom w:val="none" w:sz="0" w:space="0" w:color="auto"/>
                        <w:right w:val="none" w:sz="0" w:space="0" w:color="auto"/>
                      </w:divBdr>
                    </w:div>
                    <w:div w:id="1128819165">
                      <w:marLeft w:val="0"/>
                      <w:marRight w:val="0"/>
                      <w:marTop w:val="0"/>
                      <w:marBottom w:val="0"/>
                      <w:divBdr>
                        <w:top w:val="none" w:sz="0" w:space="0" w:color="auto"/>
                        <w:left w:val="none" w:sz="0" w:space="0" w:color="auto"/>
                        <w:bottom w:val="none" w:sz="0" w:space="0" w:color="auto"/>
                        <w:right w:val="none" w:sz="0" w:space="0" w:color="auto"/>
                      </w:divBdr>
                    </w:div>
                    <w:div w:id="1141577303">
                      <w:marLeft w:val="0"/>
                      <w:marRight w:val="0"/>
                      <w:marTop w:val="0"/>
                      <w:marBottom w:val="0"/>
                      <w:divBdr>
                        <w:top w:val="none" w:sz="0" w:space="0" w:color="auto"/>
                        <w:left w:val="none" w:sz="0" w:space="0" w:color="auto"/>
                        <w:bottom w:val="none" w:sz="0" w:space="0" w:color="auto"/>
                        <w:right w:val="none" w:sz="0" w:space="0" w:color="auto"/>
                      </w:divBdr>
                    </w:div>
                    <w:div w:id="1163358277">
                      <w:marLeft w:val="0"/>
                      <w:marRight w:val="0"/>
                      <w:marTop w:val="0"/>
                      <w:marBottom w:val="0"/>
                      <w:divBdr>
                        <w:top w:val="none" w:sz="0" w:space="0" w:color="auto"/>
                        <w:left w:val="none" w:sz="0" w:space="0" w:color="auto"/>
                        <w:bottom w:val="none" w:sz="0" w:space="0" w:color="auto"/>
                        <w:right w:val="none" w:sz="0" w:space="0" w:color="auto"/>
                      </w:divBdr>
                    </w:div>
                    <w:div w:id="1168524882">
                      <w:marLeft w:val="0"/>
                      <w:marRight w:val="0"/>
                      <w:marTop w:val="0"/>
                      <w:marBottom w:val="0"/>
                      <w:divBdr>
                        <w:top w:val="none" w:sz="0" w:space="0" w:color="auto"/>
                        <w:left w:val="none" w:sz="0" w:space="0" w:color="auto"/>
                        <w:bottom w:val="none" w:sz="0" w:space="0" w:color="auto"/>
                        <w:right w:val="none" w:sz="0" w:space="0" w:color="auto"/>
                      </w:divBdr>
                    </w:div>
                    <w:div w:id="1172254248">
                      <w:marLeft w:val="0"/>
                      <w:marRight w:val="0"/>
                      <w:marTop w:val="0"/>
                      <w:marBottom w:val="0"/>
                      <w:divBdr>
                        <w:top w:val="none" w:sz="0" w:space="0" w:color="auto"/>
                        <w:left w:val="none" w:sz="0" w:space="0" w:color="auto"/>
                        <w:bottom w:val="none" w:sz="0" w:space="0" w:color="auto"/>
                        <w:right w:val="none" w:sz="0" w:space="0" w:color="auto"/>
                      </w:divBdr>
                    </w:div>
                    <w:div w:id="1190879433">
                      <w:marLeft w:val="0"/>
                      <w:marRight w:val="0"/>
                      <w:marTop w:val="0"/>
                      <w:marBottom w:val="0"/>
                      <w:divBdr>
                        <w:top w:val="none" w:sz="0" w:space="0" w:color="auto"/>
                        <w:left w:val="none" w:sz="0" w:space="0" w:color="auto"/>
                        <w:bottom w:val="none" w:sz="0" w:space="0" w:color="auto"/>
                        <w:right w:val="none" w:sz="0" w:space="0" w:color="auto"/>
                      </w:divBdr>
                    </w:div>
                    <w:div w:id="1209997191">
                      <w:marLeft w:val="0"/>
                      <w:marRight w:val="0"/>
                      <w:marTop w:val="0"/>
                      <w:marBottom w:val="0"/>
                      <w:divBdr>
                        <w:top w:val="none" w:sz="0" w:space="0" w:color="auto"/>
                        <w:left w:val="none" w:sz="0" w:space="0" w:color="auto"/>
                        <w:bottom w:val="none" w:sz="0" w:space="0" w:color="auto"/>
                        <w:right w:val="none" w:sz="0" w:space="0" w:color="auto"/>
                      </w:divBdr>
                    </w:div>
                    <w:div w:id="1210654834">
                      <w:marLeft w:val="0"/>
                      <w:marRight w:val="0"/>
                      <w:marTop w:val="0"/>
                      <w:marBottom w:val="0"/>
                      <w:divBdr>
                        <w:top w:val="none" w:sz="0" w:space="0" w:color="auto"/>
                        <w:left w:val="none" w:sz="0" w:space="0" w:color="auto"/>
                        <w:bottom w:val="none" w:sz="0" w:space="0" w:color="auto"/>
                        <w:right w:val="none" w:sz="0" w:space="0" w:color="auto"/>
                      </w:divBdr>
                    </w:div>
                    <w:div w:id="1223641047">
                      <w:marLeft w:val="0"/>
                      <w:marRight w:val="0"/>
                      <w:marTop w:val="0"/>
                      <w:marBottom w:val="0"/>
                      <w:divBdr>
                        <w:top w:val="none" w:sz="0" w:space="0" w:color="auto"/>
                        <w:left w:val="none" w:sz="0" w:space="0" w:color="auto"/>
                        <w:bottom w:val="none" w:sz="0" w:space="0" w:color="auto"/>
                        <w:right w:val="none" w:sz="0" w:space="0" w:color="auto"/>
                      </w:divBdr>
                    </w:div>
                    <w:div w:id="1225944961">
                      <w:marLeft w:val="0"/>
                      <w:marRight w:val="0"/>
                      <w:marTop w:val="0"/>
                      <w:marBottom w:val="0"/>
                      <w:divBdr>
                        <w:top w:val="none" w:sz="0" w:space="0" w:color="auto"/>
                        <w:left w:val="none" w:sz="0" w:space="0" w:color="auto"/>
                        <w:bottom w:val="none" w:sz="0" w:space="0" w:color="auto"/>
                        <w:right w:val="none" w:sz="0" w:space="0" w:color="auto"/>
                      </w:divBdr>
                    </w:div>
                    <w:div w:id="1295409272">
                      <w:marLeft w:val="0"/>
                      <w:marRight w:val="0"/>
                      <w:marTop w:val="0"/>
                      <w:marBottom w:val="0"/>
                      <w:divBdr>
                        <w:top w:val="none" w:sz="0" w:space="0" w:color="auto"/>
                        <w:left w:val="none" w:sz="0" w:space="0" w:color="auto"/>
                        <w:bottom w:val="none" w:sz="0" w:space="0" w:color="auto"/>
                        <w:right w:val="none" w:sz="0" w:space="0" w:color="auto"/>
                      </w:divBdr>
                    </w:div>
                    <w:div w:id="1299873588">
                      <w:marLeft w:val="0"/>
                      <w:marRight w:val="0"/>
                      <w:marTop w:val="0"/>
                      <w:marBottom w:val="0"/>
                      <w:divBdr>
                        <w:top w:val="none" w:sz="0" w:space="0" w:color="auto"/>
                        <w:left w:val="none" w:sz="0" w:space="0" w:color="auto"/>
                        <w:bottom w:val="none" w:sz="0" w:space="0" w:color="auto"/>
                        <w:right w:val="none" w:sz="0" w:space="0" w:color="auto"/>
                      </w:divBdr>
                    </w:div>
                    <w:div w:id="1322661717">
                      <w:marLeft w:val="0"/>
                      <w:marRight w:val="0"/>
                      <w:marTop w:val="0"/>
                      <w:marBottom w:val="0"/>
                      <w:divBdr>
                        <w:top w:val="none" w:sz="0" w:space="0" w:color="auto"/>
                        <w:left w:val="none" w:sz="0" w:space="0" w:color="auto"/>
                        <w:bottom w:val="none" w:sz="0" w:space="0" w:color="auto"/>
                        <w:right w:val="none" w:sz="0" w:space="0" w:color="auto"/>
                      </w:divBdr>
                    </w:div>
                    <w:div w:id="1326784120">
                      <w:marLeft w:val="0"/>
                      <w:marRight w:val="0"/>
                      <w:marTop w:val="0"/>
                      <w:marBottom w:val="0"/>
                      <w:divBdr>
                        <w:top w:val="none" w:sz="0" w:space="0" w:color="auto"/>
                        <w:left w:val="none" w:sz="0" w:space="0" w:color="auto"/>
                        <w:bottom w:val="none" w:sz="0" w:space="0" w:color="auto"/>
                        <w:right w:val="none" w:sz="0" w:space="0" w:color="auto"/>
                      </w:divBdr>
                    </w:div>
                    <w:div w:id="1327397962">
                      <w:marLeft w:val="0"/>
                      <w:marRight w:val="0"/>
                      <w:marTop w:val="0"/>
                      <w:marBottom w:val="0"/>
                      <w:divBdr>
                        <w:top w:val="none" w:sz="0" w:space="0" w:color="auto"/>
                        <w:left w:val="none" w:sz="0" w:space="0" w:color="auto"/>
                        <w:bottom w:val="none" w:sz="0" w:space="0" w:color="auto"/>
                        <w:right w:val="none" w:sz="0" w:space="0" w:color="auto"/>
                      </w:divBdr>
                    </w:div>
                    <w:div w:id="1329138009">
                      <w:marLeft w:val="0"/>
                      <w:marRight w:val="0"/>
                      <w:marTop w:val="0"/>
                      <w:marBottom w:val="0"/>
                      <w:divBdr>
                        <w:top w:val="none" w:sz="0" w:space="0" w:color="auto"/>
                        <w:left w:val="none" w:sz="0" w:space="0" w:color="auto"/>
                        <w:bottom w:val="none" w:sz="0" w:space="0" w:color="auto"/>
                        <w:right w:val="none" w:sz="0" w:space="0" w:color="auto"/>
                      </w:divBdr>
                    </w:div>
                    <w:div w:id="1329819820">
                      <w:marLeft w:val="0"/>
                      <w:marRight w:val="0"/>
                      <w:marTop w:val="0"/>
                      <w:marBottom w:val="0"/>
                      <w:divBdr>
                        <w:top w:val="none" w:sz="0" w:space="0" w:color="auto"/>
                        <w:left w:val="none" w:sz="0" w:space="0" w:color="auto"/>
                        <w:bottom w:val="none" w:sz="0" w:space="0" w:color="auto"/>
                        <w:right w:val="none" w:sz="0" w:space="0" w:color="auto"/>
                      </w:divBdr>
                    </w:div>
                    <w:div w:id="1332290956">
                      <w:marLeft w:val="0"/>
                      <w:marRight w:val="0"/>
                      <w:marTop w:val="0"/>
                      <w:marBottom w:val="0"/>
                      <w:divBdr>
                        <w:top w:val="none" w:sz="0" w:space="0" w:color="auto"/>
                        <w:left w:val="none" w:sz="0" w:space="0" w:color="auto"/>
                        <w:bottom w:val="none" w:sz="0" w:space="0" w:color="auto"/>
                        <w:right w:val="none" w:sz="0" w:space="0" w:color="auto"/>
                      </w:divBdr>
                    </w:div>
                    <w:div w:id="1338311501">
                      <w:marLeft w:val="0"/>
                      <w:marRight w:val="0"/>
                      <w:marTop w:val="0"/>
                      <w:marBottom w:val="0"/>
                      <w:divBdr>
                        <w:top w:val="none" w:sz="0" w:space="0" w:color="auto"/>
                        <w:left w:val="none" w:sz="0" w:space="0" w:color="auto"/>
                        <w:bottom w:val="none" w:sz="0" w:space="0" w:color="auto"/>
                        <w:right w:val="none" w:sz="0" w:space="0" w:color="auto"/>
                      </w:divBdr>
                    </w:div>
                    <w:div w:id="1352343805">
                      <w:marLeft w:val="0"/>
                      <w:marRight w:val="0"/>
                      <w:marTop w:val="0"/>
                      <w:marBottom w:val="0"/>
                      <w:divBdr>
                        <w:top w:val="none" w:sz="0" w:space="0" w:color="auto"/>
                        <w:left w:val="none" w:sz="0" w:space="0" w:color="auto"/>
                        <w:bottom w:val="none" w:sz="0" w:space="0" w:color="auto"/>
                        <w:right w:val="none" w:sz="0" w:space="0" w:color="auto"/>
                      </w:divBdr>
                    </w:div>
                    <w:div w:id="1354308092">
                      <w:marLeft w:val="0"/>
                      <w:marRight w:val="0"/>
                      <w:marTop w:val="0"/>
                      <w:marBottom w:val="0"/>
                      <w:divBdr>
                        <w:top w:val="none" w:sz="0" w:space="0" w:color="auto"/>
                        <w:left w:val="none" w:sz="0" w:space="0" w:color="auto"/>
                        <w:bottom w:val="none" w:sz="0" w:space="0" w:color="auto"/>
                        <w:right w:val="none" w:sz="0" w:space="0" w:color="auto"/>
                      </w:divBdr>
                    </w:div>
                    <w:div w:id="1364012422">
                      <w:marLeft w:val="0"/>
                      <w:marRight w:val="0"/>
                      <w:marTop w:val="0"/>
                      <w:marBottom w:val="0"/>
                      <w:divBdr>
                        <w:top w:val="none" w:sz="0" w:space="0" w:color="auto"/>
                        <w:left w:val="none" w:sz="0" w:space="0" w:color="auto"/>
                        <w:bottom w:val="none" w:sz="0" w:space="0" w:color="auto"/>
                        <w:right w:val="none" w:sz="0" w:space="0" w:color="auto"/>
                      </w:divBdr>
                    </w:div>
                    <w:div w:id="1367945242">
                      <w:marLeft w:val="0"/>
                      <w:marRight w:val="0"/>
                      <w:marTop w:val="0"/>
                      <w:marBottom w:val="0"/>
                      <w:divBdr>
                        <w:top w:val="none" w:sz="0" w:space="0" w:color="auto"/>
                        <w:left w:val="none" w:sz="0" w:space="0" w:color="auto"/>
                        <w:bottom w:val="none" w:sz="0" w:space="0" w:color="auto"/>
                        <w:right w:val="none" w:sz="0" w:space="0" w:color="auto"/>
                      </w:divBdr>
                    </w:div>
                    <w:div w:id="1383872457">
                      <w:marLeft w:val="0"/>
                      <w:marRight w:val="0"/>
                      <w:marTop w:val="0"/>
                      <w:marBottom w:val="0"/>
                      <w:divBdr>
                        <w:top w:val="none" w:sz="0" w:space="0" w:color="auto"/>
                        <w:left w:val="none" w:sz="0" w:space="0" w:color="auto"/>
                        <w:bottom w:val="none" w:sz="0" w:space="0" w:color="auto"/>
                        <w:right w:val="none" w:sz="0" w:space="0" w:color="auto"/>
                      </w:divBdr>
                    </w:div>
                    <w:div w:id="1387946168">
                      <w:marLeft w:val="0"/>
                      <w:marRight w:val="0"/>
                      <w:marTop w:val="0"/>
                      <w:marBottom w:val="0"/>
                      <w:divBdr>
                        <w:top w:val="none" w:sz="0" w:space="0" w:color="auto"/>
                        <w:left w:val="none" w:sz="0" w:space="0" w:color="auto"/>
                        <w:bottom w:val="none" w:sz="0" w:space="0" w:color="auto"/>
                        <w:right w:val="none" w:sz="0" w:space="0" w:color="auto"/>
                      </w:divBdr>
                    </w:div>
                    <w:div w:id="1391148574">
                      <w:marLeft w:val="0"/>
                      <w:marRight w:val="0"/>
                      <w:marTop w:val="0"/>
                      <w:marBottom w:val="0"/>
                      <w:divBdr>
                        <w:top w:val="none" w:sz="0" w:space="0" w:color="auto"/>
                        <w:left w:val="none" w:sz="0" w:space="0" w:color="auto"/>
                        <w:bottom w:val="none" w:sz="0" w:space="0" w:color="auto"/>
                        <w:right w:val="none" w:sz="0" w:space="0" w:color="auto"/>
                      </w:divBdr>
                    </w:div>
                    <w:div w:id="1392845577">
                      <w:marLeft w:val="0"/>
                      <w:marRight w:val="0"/>
                      <w:marTop w:val="0"/>
                      <w:marBottom w:val="0"/>
                      <w:divBdr>
                        <w:top w:val="none" w:sz="0" w:space="0" w:color="auto"/>
                        <w:left w:val="none" w:sz="0" w:space="0" w:color="auto"/>
                        <w:bottom w:val="none" w:sz="0" w:space="0" w:color="auto"/>
                        <w:right w:val="none" w:sz="0" w:space="0" w:color="auto"/>
                      </w:divBdr>
                    </w:div>
                    <w:div w:id="1397899347">
                      <w:marLeft w:val="0"/>
                      <w:marRight w:val="0"/>
                      <w:marTop w:val="0"/>
                      <w:marBottom w:val="0"/>
                      <w:divBdr>
                        <w:top w:val="none" w:sz="0" w:space="0" w:color="auto"/>
                        <w:left w:val="none" w:sz="0" w:space="0" w:color="auto"/>
                        <w:bottom w:val="none" w:sz="0" w:space="0" w:color="auto"/>
                        <w:right w:val="none" w:sz="0" w:space="0" w:color="auto"/>
                      </w:divBdr>
                    </w:div>
                    <w:div w:id="1423794914">
                      <w:marLeft w:val="0"/>
                      <w:marRight w:val="0"/>
                      <w:marTop w:val="0"/>
                      <w:marBottom w:val="0"/>
                      <w:divBdr>
                        <w:top w:val="none" w:sz="0" w:space="0" w:color="auto"/>
                        <w:left w:val="none" w:sz="0" w:space="0" w:color="auto"/>
                        <w:bottom w:val="none" w:sz="0" w:space="0" w:color="auto"/>
                        <w:right w:val="none" w:sz="0" w:space="0" w:color="auto"/>
                      </w:divBdr>
                    </w:div>
                    <w:div w:id="1425801777">
                      <w:marLeft w:val="0"/>
                      <w:marRight w:val="0"/>
                      <w:marTop w:val="0"/>
                      <w:marBottom w:val="0"/>
                      <w:divBdr>
                        <w:top w:val="none" w:sz="0" w:space="0" w:color="auto"/>
                        <w:left w:val="none" w:sz="0" w:space="0" w:color="auto"/>
                        <w:bottom w:val="none" w:sz="0" w:space="0" w:color="auto"/>
                        <w:right w:val="none" w:sz="0" w:space="0" w:color="auto"/>
                      </w:divBdr>
                    </w:div>
                    <w:div w:id="1431271129">
                      <w:marLeft w:val="0"/>
                      <w:marRight w:val="0"/>
                      <w:marTop w:val="0"/>
                      <w:marBottom w:val="0"/>
                      <w:divBdr>
                        <w:top w:val="none" w:sz="0" w:space="0" w:color="auto"/>
                        <w:left w:val="none" w:sz="0" w:space="0" w:color="auto"/>
                        <w:bottom w:val="none" w:sz="0" w:space="0" w:color="auto"/>
                        <w:right w:val="none" w:sz="0" w:space="0" w:color="auto"/>
                      </w:divBdr>
                    </w:div>
                    <w:div w:id="1448814805">
                      <w:marLeft w:val="0"/>
                      <w:marRight w:val="0"/>
                      <w:marTop w:val="0"/>
                      <w:marBottom w:val="0"/>
                      <w:divBdr>
                        <w:top w:val="none" w:sz="0" w:space="0" w:color="auto"/>
                        <w:left w:val="none" w:sz="0" w:space="0" w:color="auto"/>
                        <w:bottom w:val="none" w:sz="0" w:space="0" w:color="auto"/>
                        <w:right w:val="none" w:sz="0" w:space="0" w:color="auto"/>
                      </w:divBdr>
                    </w:div>
                    <w:div w:id="1450704963">
                      <w:marLeft w:val="0"/>
                      <w:marRight w:val="0"/>
                      <w:marTop w:val="0"/>
                      <w:marBottom w:val="0"/>
                      <w:divBdr>
                        <w:top w:val="none" w:sz="0" w:space="0" w:color="auto"/>
                        <w:left w:val="none" w:sz="0" w:space="0" w:color="auto"/>
                        <w:bottom w:val="none" w:sz="0" w:space="0" w:color="auto"/>
                        <w:right w:val="none" w:sz="0" w:space="0" w:color="auto"/>
                      </w:divBdr>
                    </w:div>
                    <w:div w:id="1452241558">
                      <w:marLeft w:val="0"/>
                      <w:marRight w:val="0"/>
                      <w:marTop w:val="0"/>
                      <w:marBottom w:val="0"/>
                      <w:divBdr>
                        <w:top w:val="none" w:sz="0" w:space="0" w:color="auto"/>
                        <w:left w:val="none" w:sz="0" w:space="0" w:color="auto"/>
                        <w:bottom w:val="none" w:sz="0" w:space="0" w:color="auto"/>
                        <w:right w:val="none" w:sz="0" w:space="0" w:color="auto"/>
                      </w:divBdr>
                    </w:div>
                    <w:div w:id="1461343064">
                      <w:marLeft w:val="0"/>
                      <w:marRight w:val="0"/>
                      <w:marTop w:val="0"/>
                      <w:marBottom w:val="0"/>
                      <w:divBdr>
                        <w:top w:val="none" w:sz="0" w:space="0" w:color="auto"/>
                        <w:left w:val="none" w:sz="0" w:space="0" w:color="auto"/>
                        <w:bottom w:val="none" w:sz="0" w:space="0" w:color="auto"/>
                        <w:right w:val="none" w:sz="0" w:space="0" w:color="auto"/>
                      </w:divBdr>
                    </w:div>
                    <w:div w:id="1474131566">
                      <w:marLeft w:val="0"/>
                      <w:marRight w:val="0"/>
                      <w:marTop w:val="0"/>
                      <w:marBottom w:val="0"/>
                      <w:divBdr>
                        <w:top w:val="none" w:sz="0" w:space="0" w:color="auto"/>
                        <w:left w:val="none" w:sz="0" w:space="0" w:color="auto"/>
                        <w:bottom w:val="none" w:sz="0" w:space="0" w:color="auto"/>
                        <w:right w:val="none" w:sz="0" w:space="0" w:color="auto"/>
                      </w:divBdr>
                    </w:div>
                    <w:div w:id="1478457525">
                      <w:marLeft w:val="0"/>
                      <w:marRight w:val="0"/>
                      <w:marTop w:val="0"/>
                      <w:marBottom w:val="0"/>
                      <w:divBdr>
                        <w:top w:val="none" w:sz="0" w:space="0" w:color="auto"/>
                        <w:left w:val="none" w:sz="0" w:space="0" w:color="auto"/>
                        <w:bottom w:val="none" w:sz="0" w:space="0" w:color="auto"/>
                        <w:right w:val="none" w:sz="0" w:space="0" w:color="auto"/>
                      </w:divBdr>
                    </w:div>
                    <w:div w:id="1505973146">
                      <w:marLeft w:val="0"/>
                      <w:marRight w:val="0"/>
                      <w:marTop w:val="0"/>
                      <w:marBottom w:val="0"/>
                      <w:divBdr>
                        <w:top w:val="none" w:sz="0" w:space="0" w:color="auto"/>
                        <w:left w:val="none" w:sz="0" w:space="0" w:color="auto"/>
                        <w:bottom w:val="none" w:sz="0" w:space="0" w:color="auto"/>
                        <w:right w:val="none" w:sz="0" w:space="0" w:color="auto"/>
                      </w:divBdr>
                    </w:div>
                    <w:div w:id="1516844854">
                      <w:marLeft w:val="0"/>
                      <w:marRight w:val="0"/>
                      <w:marTop w:val="0"/>
                      <w:marBottom w:val="0"/>
                      <w:divBdr>
                        <w:top w:val="none" w:sz="0" w:space="0" w:color="auto"/>
                        <w:left w:val="none" w:sz="0" w:space="0" w:color="auto"/>
                        <w:bottom w:val="none" w:sz="0" w:space="0" w:color="auto"/>
                        <w:right w:val="none" w:sz="0" w:space="0" w:color="auto"/>
                      </w:divBdr>
                    </w:div>
                    <w:div w:id="1523014618">
                      <w:marLeft w:val="0"/>
                      <w:marRight w:val="0"/>
                      <w:marTop w:val="0"/>
                      <w:marBottom w:val="0"/>
                      <w:divBdr>
                        <w:top w:val="none" w:sz="0" w:space="0" w:color="auto"/>
                        <w:left w:val="none" w:sz="0" w:space="0" w:color="auto"/>
                        <w:bottom w:val="none" w:sz="0" w:space="0" w:color="auto"/>
                        <w:right w:val="none" w:sz="0" w:space="0" w:color="auto"/>
                      </w:divBdr>
                    </w:div>
                    <w:div w:id="1527256474">
                      <w:marLeft w:val="0"/>
                      <w:marRight w:val="0"/>
                      <w:marTop w:val="0"/>
                      <w:marBottom w:val="0"/>
                      <w:divBdr>
                        <w:top w:val="none" w:sz="0" w:space="0" w:color="auto"/>
                        <w:left w:val="none" w:sz="0" w:space="0" w:color="auto"/>
                        <w:bottom w:val="none" w:sz="0" w:space="0" w:color="auto"/>
                        <w:right w:val="none" w:sz="0" w:space="0" w:color="auto"/>
                      </w:divBdr>
                    </w:div>
                    <w:div w:id="1533809304">
                      <w:marLeft w:val="0"/>
                      <w:marRight w:val="0"/>
                      <w:marTop w:val="0"/>
                      <w:marBottom w:val="0"/>
                      <w:divBdr>
                        <w:top w:val="none" w:sz="0" w:space="0" w:color="auto"/>
                        <w:left w:val="none" w:sz="0" w:space="0" w:color="auto"/>
                        <w:bottom w:val="none" w:sz="0" w:space="0" w:color="auto"/>
                        <w:right w:val="none" w:sz="0" w:space="0" w:color="auto"/>
                      </w:divBdr>
                    </w:div>
                    <w:div w:id="1539271038">
                      <w:marLeft w:val="0"/>
                      <w:marRight w:val="0"/>
                      <w:marTop w:val="0"/>
                      <w:marBottom w:val="0"/>
                      <w:divBdr>
                        <w:top w:val="none" w:sz="0" w:space="0" w:color="auto"/>
                        <w:left w:val="none" w:sz="0" w:space="0" w:color="auto"/>
                        <w:bottom w:val="none" w:sz="0" w:space="0" w:color="auto"/>
                        <w:right w:val="none" w:sz="0" w:space="0" w:color="auto"/>
                      </w:divBdr>
                    </w:div>
                    <w:div w:id="1543439738">
                      <w:marLeft w:val="0"/>
                      <w:marRight w:val="0"/>
                      <w:marTop w:val="0"/>
                      <w:marBottom w:val="0"/>
                      <w:divBdr>
                        <w:top w:val="none" w:sz="0" w:space="0" w:color="auto"/>
                        <w:left w:val="none" w:sz="0" w:space="0" w:color="auto"/>
                        <w:bottom w:val="none" w:sz="0" w:space="0" w:color="auto"/>
                        <w:right w:val="none" w:sz="0" w:space="0" w:color="auto"/>
                      </w:divBdr>
                    </w:div>
                    <w:div w:id="1565137085">
                      <w:marLeft w:val="0"/>
                      <w:marRight w:val="0"/>
                      <w:marTop w:val="0"/>
                      <w:marBottom w:val="0"/>
                      <w:divBdr>
                        <w:top w:val="none" w:sz="0" w:space="0" w:color="auto"/>
                        <w:left w:val="none" w:sz="0" w:space="0" w:color="auto"/>
                        <w:bottom w:val="none" w:sz="0" w:space="0" w:color="auto"/>
                        <w:right w:val="none" w:sz="0" w:space="0" w:color="auto"/>
                      </w:divBdr>
                    </w:div>
                    <w:div w:id="1583484569">
                      <w:marLeft w:val="0"/>
                      <w:marRight w:val="0"/>
                      <w:marTop w:val="0"/>
                      <w:marBottom w:val="0"/>
                      <w:divBdr>
                        <w:top w:val="none" w:sz="0" w:space="0" w:color="auto"/>
                        <w:left w:val="none" w:sz="0" w:space="0" w:color="auto"/>
                        <w:bottom w:val="none" w:sz="0" w:space="0" w:color="auto"/>
                        <w:right w:val="none" w:sz="0" w:space="0" w:color="auto"/>
                      </w:divBdr>
                    </w:div>
                    <w:div w:id="1586958478">
                      <w:marLeft w:val="0"/>
                      <w:marRight w:val="0"/>
                      <w:marTop w:val="0"/>
                      <w:marBottom w:val="0"/>
                      <w:divBdr>
                        <w:top w:val="none" w:sz="0" w:space="0" w:color="auto"/>
                        <w:left w:val="none" w:sz="0" w:space="0" w:color="auto"/>
                        <w:bottom w:val="none" w:sz="0" w:space="0" w:color="auto"/>
                        <w:right w:val="none" w:sz="0" w:space="0" w:color="auto"/>
                      </w:divBdr>
                    </w:div>
                    <w:div w:id="1601379131">
                      <w:marLeft w:val="0"/>
                      <w:marRight w:val="0"/>
                      <w:marTop w:val="0"/>
                      <w:marBottom w:val="0"/>
                      <w:divBdr>
                        <w:top w:val="none" w:sz="0" w:space="0" w:color="auto"/>
                        <w:left w:val="none" w:sz="0" w:space="0" w:color="auto"/>
                        <w:bottom w:val="none" w:sz="0" w:space="0" w:color="auto"/>
                        <w:right w:val="none" w:sz="0" w:space="0" w:color="auto"/>
                      </w:divBdr>
                    </w:div>
                    <w:div w:id="1611621907">
                      <w:marLeft w:val="0"/>
                      <w:marRight w:val="0"/>
                      <w:marTop w:val="0"/>
                      <w:marBottom w:val="0"/>
                      <w:divBdr>
                        <w:top w:val="none" w:sz="0" w:space="0" w:color="auto"/>
                        <w:left w:val="none" w:sz="0" w:space="0" w:color="auto"/>
                        <w:bottom w:val="none" w:sz="0" w:space="0" w:color="auto"/>
                        <w:right w:val="none" w:sz="0" w:space="0" w:color="auto"/>
                      </w:divBdr>
                    </w:div>
                    <w:div w:id="1629235446">
                      <w:marLeft w:val="0"/>
                      <w:marRight w:val="0"/>
                      <w:marTop w:val="0"/>
                      <w:marBottom w:val="0"/>
                      <w:divBdr>
                        <w:top w:val="none" w:sz="0" w:space="0" w:color="auto"/>
                        <w:left w:val="none" w:sz="0" w:space="0" w:color="auto"/>
                        <w:bottom w:val="none" w:sz="0" w:space="0" w:color="auto"/>
                        <w:right w:val="none" w:sz="0" w:space="0" w:color="auto"/>
                      </w:divBdr>
                    </w:div>
                    <w:div w:id="1630896100">
                      <w:marLeft w:val="0"/>
                      <w:marRight w:val="0"/>
                      <w:marTop w:val="0"/>
                      <w:marBottom w:val="0"/>
                      <w:divBdr>
                        <w:top w:val="none" w:sz="0" w:space="0" w:color="auto"/>
                        <w:left w:val="none" w:sz="0" w:space="0" w:color="auto"/>
                        <w:bottom w:val="none" w:sz="0" w:space="0" w:color="auto"/>
                        <w:right w:val="none" w:sz="0" w:space="0" w:color="auto"/>
                      </w:divBdr>
                    </w:div>
                    <w:div w:id="1644499629">
                      <w:marLeft w:val="0"/>
                      <w:marRight w:val="0"/>
                      <w:marTop w:val="0"/>
                      <w:marBottom w:val="0"/>
                      <w:divBdr>
                        <w:top w:val="none" w:sz="0" w:space="0" w:color="auto"/>
                        <w:left w:val="none" w:sz="0" w:space="0" w:color="auto"/>
                        <w:bottom w:val="none" w:sz="0" w:space="0" w:color="auto"/>
                        <w:right w:val="none" w:sz="0" w:space="0" w:color="auto"/>
                      </w:divBdr>
                    </w:div>
                    <w:div w:id="1649167646">
                      <w:marLeft w:val="0"/>
                      <w:marRight w:val="0"/>
                      <w:marTop w:val="0"/>
                      <w:marBottom w:val="0"/>
                      <w:divBdr>
                        <w:top w:val="none" w:sz="0" w:space="0" w:color="auto"/>
                        <w:left w:val="none" w:sz="0" w:space="0" w:color="auto"/>
                        <w:bottom w:val="none" w:sz="0" w:space="0" w:color="auto"/>
                        <w:right w:val="none" w:sz="0" w:space="0" w:color="auto"/>
                      </w:divBdr>
                    </w:div>
                    <w:div w:id="1652979285">
                      <w:marLeft w:val="0"/>
                      <w:marRight w:val="0"/>
                      <w:marTop w:val="0"/>
                      <w:marBottom w:val="0"/>
                      <w:divBdr>
                        <w:top w:val="none" w:sz="0" w:space="0" w:color="auto"/>
                        <w:left w:val="none" w:sz="0" w:space="0" w:color="auto"/>
                        <w:bottom w:val="none" w:sz="0" w:space="0" w:color="auto"/>
                        <w:right w:val="none" w:sz="0" w:space="0" w:color="auto"/>
                      </w:divBdr>
                    </w:div>
                    <w:div w:id="1668482847">
                      <w:marLeft w:val="0"/>
                      <w:marRight w:val="0"/>
                      <w:marTop w:val="0"/>
                      <w:marBottom w:val="0"/>
                      <w:divBdr>
                        <w:top w:val="none" w:sz="0" w:space="0" w:color="auto"/>
                        <w:left w:val="none" w:sz="0" w:space="0" w:color="auto"/>
                        <w:bottom w:val="none" w:sz="0" w:space="0" w:color="auto"/>
                        <w:right w:val="none" w:sz="0" w:space="0" w:color="auto"/>
                      </w:divBdr>
                    </w:div>
                    <w:div w:id="1694264432">
                      <w:marLeft w:val="0"/>
                      <w:marRight w:val="0"/>
                      <w:marTop w:val="0"/>
                      <w:marBottom w:val="0"/>
                      <w:divBdr>
                        <w:top w:val="none" w:sz="0" w:space="0" w:color="auto"/>
                        <w:left w:val="none" w:sz="0" w:space="0" w:color="auto"/>
                        <w:bottom w:val="none" w:sz="0" w:space="0" w:color="auto"/>
                        <w:right w:val="none" w:sz="0" w:space="0" w:color="auto"/>
                      </w:divBdr>
                    </w:div>
                    <w:div w:id="1695499891">
                      <w:marLeft w:val="0"/>
                      <w:marRight w:val="0"/>
                      <w:marTop w:val="0"/>
                      <w:marBottom w:val="0"/>
                      <w:divBdr>
                        <w:top w:val="none" w:sz="0" w:space="0" w:color="auto"/>
                        <w:left w:val="none" w:sz="0" w:space="0" w:color="auto"/>
                        <w:bottom w:val="none" w:sz="0" w:space="0" w:color="auto"/>
                        <w:right w:val="none" w:sz="0" w:space="0" w:color="auto"/>
                      </w:divBdr>
                    </w:div>
                    <w:div w:id="1702318397">
                      <w:marLeft w:val="0"/>
                      <w:marRight w:val="0"/>
                      <w:marTop w:val="0"/>
                      <w:marBottom w:val="0"/>
                      <w:divBdr>
                        <w:top w:val="none" w:sz="0" w:space="0" w:color="auto"/>
                        <w:left w:val="none" w:sz="0" w:space="0" w:color="auto"/>
                        <w:bottom w:val="none" w:sz="0" w:space="0" w:color="auto"/>
                        <w:right w:val="none" w:sz="0" w:space="0" w:color="auto"/>
                      </w:divBdr>
                    </w:div>
                    <w:div w:id="1734813079">
                      <w:marLeft w:val="0"/>
                      <w:marRight w:val="0"/>
                      <w:marTop w:val="0"/>
                      <w:marBottom w:val="0"/>
                      <w:divBdr>
                        <w:top w:val="none" w:sz="0" w:space="0" w:color="auto"/>
                        <w:left w:val="none" w:sz="0" w:space="0" w:color="auto"/>
                        <w:bottom w:val="none" w:sz="0" w:space="0" w:color="auto"/>
                        <w:right w:val="none" w:sz="0" w:space="0" w:color="auto"/>
                      </w:divBdr>
                    </w:div>
                    <w:div w:id="1759910919">
                      <w:marLeft w:val="0"/>
                      <w:marRight w:val="0"/>
                      <w:marTop w:val="0"/>
                      <w:marBottom w:val="0"/>
                      <w:divBdr>
                        <w:top w:val="none" w:sz="0" w:space="0" w:color="auto"/>
                        <w:left w:val="none" w:sz="0" w:space="0" w:color="auto"/>
                        <w:bottom w:val="none" w:sz="0" w:space="0" w:color="auto"/>
                        <w:right w:val="none" w:sz="0" w:space="0" w:color="auto"/>
                      </w:divBdr>
                    </w:div>
                    <w:div w:id="1763406024">
                      <w:marLeft w:val="0"/>
                      <w:marRight w:val="0"/>
                      <w:marTop w:val="0"/>
                      <w:marBottom w:val="0"/>
                      <w:divBdr>
                        <w:top w:val="none" w:sz="0" w:space="0" w:color="auto"/>
                        <w:left w:val="none" w:sz="0" w:space="0" w:color="auto"/>
                        <w:bottom w:val="none" w:sz="0" w:space="0" w:color="auto"/>
                        <w:right w:val="none" w:sz="0" w:space="0" w:color="auto"/>
                      </w:divBdr>
                    </w:div>
                    <w:div w:id="1779636789">
                      <w:marLeft w:val="0"/>
                      <w:marRight w:val="0"/>
                      <w:marTop w:val="0"/>
                      <w:marBottom w:val="0"/>
                      <w:divBdr>
                        <w:top w:val="none" w:sz="0" w:space="0" w:color="auto"/>
                        <w:left w:val="none" w:sz="0" w:space="0" w:color="auto"/>
                        <w:bottom w:val="none" w:sz="0" w:space="0" w:color="auto"/>
                        <w:right w:val="none" w:sz="0" w:space="0" w:color="auto"/>
                      </w:divBdr>
                    </w:div>
                    <w:div w:id="1788767316">
                      <w:marLeft w:val="0"/>
                      <w:marRight w:val="0"/>
                      <w:marTop w:val="0"/>
                      <w:marBottom w:val="0"/>
                      <w:divBdr>
                        <w:top w:val="none" w:sz="0" w:space="0" w:color="auto"/>
                        <w:left w:val="none" w:sz="0" w:space="0" w:color="auto"/>
                        <w:bottom w:val="none" w:sz="0" w:space="0" w:color="auto"/>
                        <w:right w:val="none" w:sz="0" w:space="0" w:color="auto"/>
                      </w:divBdr>
                    </w:div>
                    <w:div w:id="1804542696">
                      <w:marLeft w:val="0"/>
                      <w:marRight w:val="0"/>
                      <w:marTop w:val="0"/>
                      <w:marBottom w:val="0"/>
                      <w:divBdr>
                        <w:top w:val="none" w:sz="0" w:space="0" w:color="auto"/>
                        <w:left w:val="none" w:sz="0" w:space="0" w:color="auto"/>
                        <w:bottom w:val="none" w:sz="0" w:space="0" w:color="auto"/>
                        <w:right w:val="none" w:sz="0" w:space="0" w:color="auto"/>
                      </w:divBdr>
                    </w:div>
                    <w:div w:id="1808670353">
                      <w:marLeft w:val="0"/>
                      <w:marRight w:val="0"/>
                      <w:marTop w:val="0"/>
                      <w:marBottom w:val="0"/>
                      <w:divBdr>
                        <w:top w:val="none" w:sz="0" w:space="0" w:color="auto"/>
                        <w:left w:val="none" w:sz="0" w:space="0" w:color="auto"/>
                        <w:bottom w:val="none" w:sz="0" w:space="0" w:color="auto"/>
                        <w:right w:val="none" w:sz="0" w:space="0" w:color="auto"/>
                      </w:divBdr>
                    </w:div>
                    <w:div w:id="1812407877">
                      <w:marLeft w:val="0"/>
                      <w:marRight w:val="0"/>
                      <w:marTop w:val="0"/>
                      <w:marBottom w:val="0"/>
                      <w:divBdr>
                        <w:top w:val="none" w:sz="0" w:space="0" w:color="auto"/>
                        <w:left w:val="none" w:sz="0" w:space="0" w:color="auto"/>
                        <w:bottom w:val="none" w:sz="0" w:space="0" w:color="auto"/>
                        <w:right w:val="none" w:sz="0" w:space="0" w:color="auto"/>
                      </w:divBdr>
                    </w:div>
                    <w:div w:id="1824349662">
                      <w:marLeft w:val="0"/>
                      <w:marRight w:val="0"/>
                      <w:marTop w:val="0"/>
                      <w:marBottom w:val="0"/>
                      <w:divBdr>
                        <w:top w:val="none" w:sz="0" w:space="0" w:color="auto"/>
                        <w:left w:val="none" w:sz="0" w:space="0" w:color="auto"/>
                        <w:bottom w:val="none" w:sz="0" w:space="0" w:color="auto"/>
                        <w:right w:val="none" w:sz="0" w:space="0" w:color="auto"/>
                      </w:divBdr>
                    </w:div>
                    <w:div w:id="1888908930">
                      <w:marLeft w:val="0"/>
                      <w:marRight w:val="0"/>
                      <w:marTop w:val="0"/>
                      <w:marBottom w:val="0"/>
                      <w:divBdr>
                        <w:top w:val="none" w:sz="0" w:space="0" w:color="auto"/>
                        <w:left w:val="none" w:sz="0" w:space="0" w:color="auto"/>
                        <w:bottom w:val="none" w:sz="0" w:space="0" w:color="auto"/>
                        <w:right w:val="none" w:sz="0" w:space="0" w:color="auto"/>
                      </w:divBdr>
                    </w:div>
                    <w:div w:id="1889805286">
                      <w:marLeft w:val="0"/>
                      <w:marRight w:val="0"/>
                      <w:marTop w:val="0"/>
                      <w:marBottom w:val="0"/>
                      <w:divBdr>
                        <w:top w:val="none" w:sz="0" w:space="0" w:color="auto"/>
                        <w:left w:val="none" w:sz="0" w:space="0" w:color="auto"/>
                        <w:bottom w:val="none" w:sz="0" w:space="0" w:color="auto"/>
                        <w:right w:val="none" w:sz="0" w:space="0" w:color="auto"/>
                      </w:divBdr>
                    </w:div>
                    <w:div w:id="1899976423">
                      <w:marLeft w:val="0"/>
                      <w:marRight w:val="0"/>
                      <w:marTop w:val="0"/>
                      <w:marBottom w:val="0"/>
                      <w:divBdr>
                        <w:top w:val="none" w:sz="0" w:space="0" w:color="auto"/>
                        <w:left w:val="none" w:sz="0" w:space="0" w:color="auto"/>
                        <w:bottom w:val="none" w:sz="0" w:space="0" w:color="auto"/>
                        <w:right w:val="none" w:sz="0" w:space="0" w:color="auto"/>
                      </w:divBdr>
                    </w:div>
                    <w:div w:id="1907835372">
                      <w:marLeft w:val="0"/>
                      <w:marRight w:val="0"/>
                      <w:marTop w:val="0"/>
                      <w:marBottom w:val="0"/>
                      <w:divBdr>
                        <w:top w:val="none" w:sz="0" w:space="0" w:color="auto"/>
                        <w:left w:val="none" w:sz="0" w:space="0" w:color="auto"/>
                        <w:bottom w:val="none" w:sz="0" w:space="0" w:color="auto"/>
                        <w:right w:val="none" w:sz="0" w:space="0" w:color="auto"/>
                      </w:divBdr>
                    </w:div>
                    <w:div w:id="1908227329">
                      <w:marLeft w:val="0"/>
                      <w:marRight w:val="0"/>
                      <w:marTop w:val="0"/>
                      <w:marBottom w:val="0"/>
                      <w:divBdr>
                        <w:top w:val="none" w:sz="0" w:space="0" w:color="auto"/>
                        <w:left w:val="none" w:sz="0" w:space="0" w:color="auto"/>
                        <w:bottom w:val="none" w:sz="0" w:space="0" w:color="auto"/>
                        <w:right w:val="none" w:sz="0" w:space="0" w:color="auto"/>
                      </w:divBdr>
                    </w:div>
                    <w:div w:id="1943688113">
                      <w:marLeft w:val="0"/>
                      <w:marRight w:val="0"/>
                      <w:marTop w:val="0"/>
                      <w:marBottom w:val="0"/>
                      <w:divBdr>
                        <w:top w:val="none" w:sz="0" w:space="0" w:color="auto"/>
                        <w:left w:val="none" w:sz="0" w:space="0" w:color="auto"/>
                        <w:bottom w:val="none" w:sz="0" w:space="0" w:color="auto"/>
                        <w:right w:val="none" w:sz="0" w:space="0" w:color="auto"/>
                      </w:divBdr>
                    </w:div>
                    <w:div w:id="1948854974">
                      <w:marLeft w:val="0"/>
                      <w:marRight w:val="0"/>
                      <w:marTop w:val="0"/>
                      <w:marBottom w:val="0"/>
                      <w:divBdr>
                        <w:top w:val="none" w:sz="0" w:space="0" w:color="auto"/>
                        <w:left w:val="none" w:sz="0" w:space="0" w:color="auto"/>
                        <w:bottom w:val="none" w:sz="0" w:space="0" w:color="auto"/>
                        <w:right w:val="none" w:sz="0" w:space="0" w:color="auto"/>
                      </w:divBdr>
                    </w:div>
                    <w:div w:id="1952009227">
                      <w:marLeft w:val="0"/>
                      <w:marRight w:val="0"/>
                      <w:marTop w:val="0"/>
                      <w:marBottom w:val="0"/>
                      <w:divBdr>
                        <w:top w:val="none" w:sz="0" w:space="0" w:color="auto"/>
                        <w:left w:val="none" w:sz="0" w:space="0" w:color="auto"/>
                        <w:bottom w:val="none" w:sz="0" w:space="0" w:color="auto"/>
                        <w:right w:val="none" w:sz="0" w:space="0" w:color="auto"/>
                      </w:divBdr>
                    </w:div>
                    <w:div w:id="1955868126">
                      <w:marLeft w:val="0"/>
                      <w:marRight w:val="0"/>
                      <w:marTop w:val="0"/>
                      <w:marBottom w:val="0"/>
                      <w:divBdr>
                        <w:top w:val="none" w:sz="0" w:space="0" w:color="auto"/>
                        <w:left w:val="none" w:sz="0" w:space="0" w:color="auto"/>
                        <w:bottom w:val="none" w:sz="0" w:space="0" w:color="auto"/>
                        <w:right w:val="none" w:sz="0" w:space="0" w:color="auto"/>
                      </w:divBdr>
                    </w:div>
                    <w:div w:id="1958948813">
                      <w:marLeft w:val="0"/>
                      <w:marRight w:val="0"/>
                      <w:marTop w:val="0"/>
                      <w:marBottom w:val="0"/>
                      <w:divBdr>
                        <w:top w:val="none" w:sz="0" w:space="0" w:color="auto"/>
                        <w:left w:val="none" w:sz="0" w:space="0" w:color="auto"/>
                        <w:bottom w:val="none" w:sz="0" w:space="0" w:color="auto"/>
                        <w:right w:val="none" w:sz="0" w:space="0" w:color="auto"/>
                      </w:divBdr>
                    </w:div>
                    <w:div w:id="1980572538">
                      <w:marLeft w:val="0"/>
                      <w:marRight w:val="0"/>
                      <w:marTop w:val="0"/>
                      <w:marBottom w:val="0"/>
                      <w:divBdr>
                        <w:top w:val="none" w:sz="0" w:space="0" w:color="auto"/>
                        <w:left w:val="none" w:sz="0" w:space="0" w:color="auto"/>
                        <w:bottom w:val="none" w:sz="0" w:space="0" w:color="auto"/>
                        <w:right w:val="none" w:sz="0" w:space="0" w:color="auto"/>
                      </w:divBdr>
                    </w:div>
                    <w:div w:id="1988775920">
                      <w:marLeft w:val="0"/>
                      <w:marRight w:val="0"/>
                      <w:marTop w:val="0"/>
                      <w:marBottom w:val="0"/>
                      <w:divBdr>
                        <w:top w:val="none" w:sz="0" w:space="0" w:color="auto"/>
                        <w:left w:val="none" w:sz="0" w:space="0" w:color="auto"/>
                        <w:bottom w:val="none" w:sz="0" w:space="0" w:color="auto"/>
                        <w:right w:val="none" w:sz="0" w:space="0" w:color="auto"/>
                      </w:divBdr>
                    </w:div>
                    <w:div w:id="1994211633">
                      <w:marLeft w:val="0"/>
                      <w:marRight w:val="0"/>
                      <w:marTop w:val="0"/>
                      <w:marBottom w:val="0"/>
                      <w:divBdr>
                        <w:top w:val="none" w:sz="0" w:space="0" w:color="auto"/>
                        <w:left w:val="none" w:sz="0" w:space="0" w:color="auto"/>
                        <w:bottom w:val="none" w:sz="0" w:space="0" w:color="auto"/>
                        <w:right w:val="none" w:sz="0" w:space="0" w:color="auto"/>
                      </w:divBdr>
                    </w:div>
                    <w:div w:id="1995453730">
                      <w:marLeft w:val="0"/>
                      <w:marRight w:val="0"/>
                      <w:marTop w:val="0"/>
                      <w:marBottom w:val="0"/>
                      <w:divBdr>
                        <w:top w:val="none" w:sz="0" w:space="0" w:color="auto"/>
                        <w:left w:val="none" w:sz="0" w:space="0" w:color="auto"/>
                        <w:bottom w:val="none" w:sz="0" w:space="0" w:color="auto"/>
                        <w:right w:val="none" w:sz="0" w:space="0" w:color="auto"/>
                      </w:divBdr>
                    </w:div>
                    <w:div w:id="2007585055">
                      <w:marLeft w:val="0"/>
                      <w:marRight w:val="0"/>
                      <w:marTop w:val="0"/>
                      <w:marBottom w:val="0"/>
                      <w:divBdr>
                        <w:top w:val="none" w:sz="0" w:space="0" w:color="auto"/>
                        <w:left w:val="none" w:sz="0" w:space="0" w:color="auto"/>
                        <w:bottom w:val="none" w:sz="0" w:space="0" w:color="auto"/>
                        <w:right w:val="none" w:sz="0" w:space="0" w:color="auto"/>
                      </w:divBdr>
                    </w:div>
                    <w:div w:id="2040229941">
                      <w:marLeft w:val="0"/>
                      <w:marRight w:val="0"/>
                      <w:marTop w:val="0"/>
                      <w:marBottom w:val="0"/>
                      <w:divBdr>
                        <w:top w:val="none" w:sz="0" w:space="0" w:color="auto"/>
                        <w:left w:val="none" w:sz="0" w:space="0" w:color="auto"/>
                        <w:bottom w:val="none" w:sz="0" w:space="0" w:color="auto"/>
                        <w:right w:val="none" w:sz="0" w:space="0" w:color="auto"/>
                      </w:divBdr>
                    </w:div>
                    <w:div w:id="2048019526">
                      <w:marLeft w:val="0"/>
                      <w:marRight w:val="0"/>
                      <w:marTop w:val="0"/>
                      <w:marBottom w:val="0"/>
                      <w:divBdr>
                        <w:top w:val="none" w:sz="0" w:space="0" w:color="auto"/>
                        <w:left w:val="none" w:sz="0" w:space="0" w:color="auto"/>
                        <w:bottom w:val="none" w:sz="0" w:space="0" w:color="auto"/>
                        <w:right w:val="none" w:sz="0" w:space="0" w:color="auto"/>
                      </w:divBdr>
                    </w:div>
                    <w:div w:id="2059040319">
                      <w:marLeft w:val="0"/>
                      <w:marRight w:val="0"/>
                      <w:marTop w:val="0"/>
                      <w:marBottom w:val="0"/>
                      <w:divBdr>
                        <w:top w:val="none" w:sz="0" w:space="0" w:color="auto"/>
                        <w:left w:val="none" w:sz="0" w:space="0" w:color="auto"/>
                        <w:bottom w:val="none" w:sz="0" w:space="0" w:color="auto"/>
                        <w:right w:val="none" w:sz="0" w:space="0" w:color="auto"/>
                      </w:divBdr>
                    </w:div>
                    <w:div w:id="2060595232">
                      <w:marLeft w:val="0"/>
                      <w:marRight w:val="0"/>
                      <w:marTop w:val="0"/>
                      <w:marBottom w:val="0"/>
                      <w:divBdr>
                        <w:top w:val="none" w:sz="0" w:space="0" w:color="auto"/>
                        <w:left w:val="none" w:sz="0" w:space="0" w:color="auto"/>
                        <w:bottom w:val="none" w:sz="0" w:space="0" w:color="auto"/>
                        <w:right w:val="none" w:sz="0" w:space="0" w:color="auto"/>
                      </w:divBdr>
                    </w:div>
                    <w:div w:id="2060858617">
                      <w:marLeft w:val="0"/>
                      <w:marRight w:val="0"/>
                      <w:marTop w:val="0"/>
                      <w:marBottom w:val="0"/>
                      <w:divBdr>
                        <w:top w:val="none" w:sz="0" w:space="0" w:color="auto"/>
                        <w:left w:val="none" w:sz="0" w:space="0" w:color="auto"/>
                        <w:bottom w:val="none" w:sz="0" w:space="0" w:color="auto"/>
                        <w:right w:val="none" w:sz="0" w:space="0" w:color="auto"/>
                      </w:divBdr>
                    </w:div>
                    <w:div w:id="2067605461">
                      <w:marLeft w:val="0"/>
                      <w:marRight w:val="0"/>
                      <w:marTop w:val="0"/>
                      <w:marBottom w:val="0"/>
                      <w:divBdr>
                        <w:top w:val="none" w:sz="0" w:space="0" w:color="auto"/>
                        <w:left w:val="none" w:sz="0" w:space="0" w:color="auto"/>
                        <w:bottom w:val="none" w:sz="0" w:space="0" w:color="auto"/>
                        <w:right w:val="none" w:sz="0" w:space="0" w:color="auto"/>
                      </w:divBdr>
                    </w:div>
                    <w:div w:id="2101755819">
                      <w:marLeft w:val="0"/>
                      <w:marRight w:val="0"/>
                      <w:marTop w:val="0"/>
                      <w:marBottom w:val="0"/>
                      <w:divBdr>
                        <w:top w:val="none" w:sz="0" w:space="0" w:color="auto"/>
                        <w:left w:val="none" w:sz="0" w:space="0" w:color="auto"/>
                        <w:bottom w:val="none" w:sz="0" w:space="0" w:color="auto"/>
                        <w:right w:val="none" w:sz="0" w:space="0" w:color="auto"/>
                      </w:divBdr>
                    </w:div>
                    <w:div w:id="2117165368">
                      <w:marLeft w:val="0"/>
                      <w:marRight w:val="0"/>
                      <w:marTop w:val="0"/>
                      <w:marBottom w:val="0"/>
                      <w:divBdr>
                        <w:top w:val="none" w:sz="0" w:space="0" w:color="auto"/>
                        <w:left w:val="none" w:sz="0" w:space="0" w:color="auto"/>
                        <w:bottom w:val="none" w:sz="0" w:space="0" w:color="auto"/>
                        <w:right w:val="none" w:sz="0" w:space="0" w:color="auto"/>
                      </w:divBdr>
                    </w:div>
                    <w:div w:id="2124693614">
                      <w:marLeft w:val="0"/>
                      <w:marRight w:val="0"/>
                      <w:marTop w:val="0"/>
                      <w:marBottom w:val="0"/>
                      <w:divBdr>
                        <w:top w:val="none" w:sz="0" w:space="0" w:color="auto"/>
                        <w:left w:val="none" w:sz="0" w:space="0" w:color="auto"/>
                        <w:bottom w:val="none" w:sz="0" w:space="0" w:color="auto"/>
                        <w:right w:val="none" w:sz="0" w:space="0" w:color="auto"/>
                      </w:divBdr>
                    </w:div>
                    <w:div w:id="213255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604398">
      <w:bodyDiv w:val="1"/>
      <w:marLeft w:val="0"/>
      <w:marRight w:val="0"/>
      <w:marTop w:val="0"/>
      <w:marBottom w:val="0"/>
      <w:divBdr>
        <w:top w:val="none" w:sz="0" w:space="0" w:color="auto"/>
        <w:left w:val="none" w:sz="0" w:space="0" w:color="auto"/>
        <w:bottom w:val="none" w:sz="0" w:space="0" w:color="auto"/>
        <w:right w:val="none" w:sz="0" w:space="0" w:color="auto"/>
      </w:divBdr>
      <w:divsChild>
        <w:div w:id="37753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6113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7773376">
      <w:bodyDiv w:val="1"/>
      <w:marLeft w:val="0"/>
      <w:marRight w:val="0"/>
      <w:marTop w:val="0"/>
      <w:marBottom w:val="0"/>
      <w:divBdr>
        <w:top w:val="none" w:sz="0" w:space="0" w:color="auto"/>
        <w:left w:val="none" w:sz="0" w:space="0" w:color="auto"/>
        <w:bottom w:val="none" w:sz="0" w:space="0" w:color="auto"/>
        <w:right w:val="none" w:sz="0" w:space="0" w:color="auto"/>
      </w:divBdr>
      <w:divsChild>
        <w:div w:id="381908308">
          <w:marLeft w:val="0"/>
          <w:marRight w:val="0"/>
          <w:marTop w:val="0"/>
          <w:marBottom w:val="0"/>
          <w:divBdr>
            <w:top w:val="none" w:sz="0" w:space="0" w:color="auto"/>
            <w:left w:val="none" w:sz="0" w:space="0" w:color="auto"/>
            <w:bottom w:val="none" w:sz="0" w:space="0" w:color="auto"/>
            <w:right w:val="none" w:sz="0" w:space="0" w:color="auto"/>
          </w:divBdr>
          <w:divsChild>
            <w:div w:id="1091584202">
              <w:marLeft w:val="0"/>
              <w:marRight w:val="0"/>
              <w:marTop w:val="0"/>
              <w:marBottom w:val="0"/>
              <w:divBdr>
                <w:top w:val="single" w:sz="24" w:space="8" w:color="6EA4B2"/>
                <w:left w:val="none" w:sz="0" w:space="11" w:color="auto"/>
                <w:bottom w:val="none" w:sz="0" w:space="8" w:color="auto"/>
                <w:right w:val="none" w:sz="0" w:space="11" w:color="auto"/>
              </w:divBdr>
            </w:div>
          </w:divsChild>
        </w:div>
        <w:div w:id="1017392631">
          <w:marLeft w:val="0"/>
          <w:marRight w:val="0"/>
          <w:marTop w:val="0"/>
          <w:marBottom w:val="0"/>
          <w:divBdr>
            <w:top w:val="none" w:sz="0" w:space="0" w:color="auto"/>
            <w:left w:val="none" w:sz="0" w:space="0" w:color="auto"/>
            <w:bottom w:val="none" w:sz="0" w:space="0" w:color="auto"/>
            <w:right w:val="none" w:sz="0" w:space="0" w:color="auto"/>
          </w:divBdr>
          <w:divsChild>
            <w:div w:id="4732614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87773921">
      <w:bodyDiv w:val="1"/>
      <w:marLeft w:val="0"/>
      <w:marRight w:val="0"/>
      <w:marTop w:val="0"/>
      <w:marBottom w:val="0"/>
      <w:divBdr>
        <w:top w:val="none" w:sz="0" w:space="0" w:color="auto"/>
        <w:left w:val="none" w:sz="0" w:space="0" w:color="auto"/>
        <w:bottom w:val="none" w:sz="0" w:space="0" w:color="auto"/>
        <w:right w:val="none" w:sz="0" w:space="0" w:color="auto"/>
      </w:divBdr>
    </w:div>
    <w:div w:id="1791165563">
      <w:bodyDiv w:val="1"/>
      <w:marLeft w:val="0"/>
      <w:marRight w:val="0"/>
      <w:marTop w:val="0"/>
      <w:marBottom w:val="0"/>
      <w:divBdr>
        <w:top w:val="none" w:sz="0" w:space="0" w:color="auto"/>
        <w:left w:val="none" w:sz="0" w:space="0" w:color="auto"/>
        <w:bottom w:val="none" w:sz="0" w:space="0" w:color="auto"/>
        <w:right w:val="none" w:sz="0" w:space="0" w:color="auto"/>
      </w:divBdr>
    </w:div>
    <w:div w:id="1792627926">
      <w:bodyDiv w:val="1"/>
      <w:marLeft w:val="0"/>
      <w:marRight w:val="0"/>
      <w:marTop w:val="0"/>
      <w:marBottom w:val="0"/>
      <w:divBdr>
        <w:top w:val="none" w:sz="0" w:space="0" w:color="auto"/>
        <w:left w:val="none" w:sz="0" w:space="0" w:color="auto"/>
        <w:bottom w:val="none" w:sz="0" w:space="0" w:color="auto"/>
        <w:right w:val="none" w:sz="0" w:space="0" w:color="auto"/>
      </w:divBdr>
      <w:divsChild>
        <w:div w:id="794249757">
          <w:marLeft w:val="0"/>
          <w:marRight w:val="0"/>
          <w:marTop w:val="0"/>
          <w:marBottom w:val="0"/>
          <w:divBdr>
            <w:top w:val="none" w:sz="0" w:space="0" w:color="auto"/>
            <w:left w:val="none" w:sz="0" w:space="0" w:color="auto"/>
            <w:bottom w:val="none" w:sz="0" w:space="0" w:color="auto"/>
            <w:right w:val="none" w:sz="0" w:space="0" w:color="auto"/>
          </w:divBdr>
          <w:divsChild>
            <w:div w:id="1153641166">
              <w:marLeft w:val="0"/>
              <w:marRight w:val="0"/>
              <w:marTop w:val="0"/>
              <w:marBottom w:val="0"/>
              <w:divBdr>
                <w:top w:val="none" w:sz="0" w:space="0" w:color="auto"/>
                <w:left w:val="none" w:sz="0" w:space="0" w:color="auto"/>
                <w:bottom w:val="none" w:sz="0" w:space="0" w:color="auto"/>
                <w:right w:val="none" w:sz="0" w:space="0" w:color="auto"/>
              </w:divBdr>
              <w:divsChild>
                <w:div w:id="1658261710">
                  <w:marLeft w:val="0"/>
                  <w:marRight w:val="0"/>
                  <w:marTop w:val="0"/>
                  <w:marBottom w:val="0"/>
                  <w:divBdr>
                    <w:top w:val="none" w:sz="0" w:space="0" w:color="auto"/>
                    <w:left w:val="none" w:sz="0" w:space="0" w:color="auto"/>
                    <w:bottom w:val="none" w:sz="0" w:space="0" w:color="auto"/>
                    <w:right w:val="none" w:sz="0" w:space="0" w:color="auto"/>
                  </w:divBdr>
                  <w:divsChild>
                    <w:div w:id="1399016796">
                      <w:marLeft w:val="0"/>
                      <w:marRight w:val="0"/>
                      <w:marTop w:val="0"/>
                      <w:marBottom w:val="0"/>
                      <w:divBdr>
                        <w:top w:val="none" w:sz="0" w:space="0" w:color="auto"/>
                        <w:left w:val="none" w:sz="0" w:space="0" w:color="auto"/>
                        <w:bottom w:val="none" w:sz="0" w:space="0" w:color="auto"/>
                        <w:right w:val="none" w:sz="0" w:space="0" w:color="auto"/>
                      </w:divBdr>
                      <w:divsChild>
                        <w:div w:id="536508207">
                          <w:marLeft w:val="0"/>
                          <w:marRight w:val="0"/>
                          <w:marTop w:val="0"/>
                          <w:marBottom w:val="0"/>
                          <w:divBdr>
                            <w:top w:val="none" w:sz="0" w:space="0" w:color="auto"/>
                            <w:left w:val="none" w:sz="0" w:space="0" w:color="auto"/>
                            <w:bottom w:val="none" w:sz="0" w:space="0" w:color="auto"/>
                            <w:right w:val="none" w:sz="0" w:space="0" w:color="auto"/>
                          </w:divBdr>
                        </w:div>
                        <w:div w:id="1011880023">
                          <w:marLeft w:val="0"/>
                          <w:marRight w:val="0"/>
                          <w:marTop w:val="0"/>
                          <w:marBottom w:val="0"/>
                          <w:divBdr>
                            <w:top w:val="none" w:sz="0" w:space="0" w:color="auto"/>
                            <w:left w:val="none" w:sz="0" w:space="0" w:color="auto"/>
                            <w:bottom w:val="none" w:sz="0" w:space="0" w:color="auto"/>
                            <w:right w:val="none" w:sz="0" w:space="0" w:color="auto"/>
                          </w:divBdr>
                          <w:divsChild>
                            <w:div w:id="2030138761">
                              <w:marLeft w:val="0"/>
                              <w:marRight w:val="0"/>
                              <w:marTop w:val="0"/>
                              <w:marBottom w:val="0"/>
                              <w:divBdr>
                                <w:top w:val="none" w:sz="0" w:space="0" w:color="auto"/>
                                <w:left w:val="none" w:sz="0" w:space="0" w:color="auto"/>
                                <w:bottom w:val="none" w:sz="0" w:space="0" w:color="auto"/>
                                <w:right w:val="none" w:sz="0" w:space="0" w:color="auto"/>
                              </w:divBdr>
                            </w:div>
                          </w:divsChild>
                        </w:div>
                        <w:div w:id="159778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284297">
      <w:bodyDiv w:val="1"/>
      <w:marLeft w:val="0"/>
      <w:marRight w:val="0"/>
      <w:marTop w:val="0"/>
      <w:marBottom w:val="0"/>
      <w:divBdr>
        <w:top w:val="none" w:sz="0" w:space="0" w:color="auto"/>
        <w:left w:val="none" w:sz="0" w:space="0" w:color="auto"/>
        <w:bottom w:val="none" w:sz="0" w:space="0" w:color="auto"/>
        <w:right w:val="none" w:sz="0" w:space="0" w:color="auto"/>
      </w:divBdr>
      <w:divsChild>
        <w:div w:id="1267156387">
          <w:marLeft w:val="0"/>
          <w:marRight w:val="0"/>
          <w:marTop w:val="0"/>
          <w:marBottom w:val="0"/>
          <w:divBdr>
            <w:top w:val="none" w:sz="0" w:space="0" w:color="auto"/>
            <w:left w:val="none" w:sz="0" w:space="0" w:color="auto"/>
            <w:bottom w:val="none" w:sz="0" w:space="0" w:color="auto"/>
            <w:right w:val="none" w:sz="0" w:space="0" w:color="auto"/>
          </w:divBdr>
        </w:div>
        <w:div w:id="375201176">
          <w:marLeft w:val="0"/>
          <w:marRight w:val="0"/>
          <w:marTop w:val="1125"/>
          <w:marBottom w:val="0"/>
          <w:divBdr>
            <w:top w:val="none" w:sz="0" w:space="0" w:color="auto"/>
            <w:left w:val="none" w:sz="0" w:space="0" w:color="auto"/>
            <w:bottom w:val="none" w:sz="0" w:space="0" w:color="auto"/>
            <w:right w:val="none" w:sz="0" w:space="0" w:color="auto"/>
          </w:divBdr>
          <w:divsChild>
            <w:div w:id="6868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15502">
      <w:bodyDiv w:val="1"/>
      <w:marLeft w:val="0"/>
      <w:marRight w:val="0"/>
      <w:marTop w:val="0"/>
      <w:marBottom w:val="0"/>
      <w:divBdr>
        <w:top w:val="none" w:sz="0" w:space="0" w:color="auto"/>
        <w:left w:val="none" w:sz="0" w:space="0" w:color="auto"/>
        <w:bottom w:val="none" w:sz="0" w:space="0" w:color="auto"/>
        <w:right w:val="none" w:sz="0" w:space="0" w:color="auto"/>
      </w:divBdr>
      <w:divsChild>
        <w:div w:id="1702323156">
          <w:marLeft w:val="0"/>
          <w:marRight w:val="0"/>
          <w:marTop w:val="1125"/>
          <w:marBottom w:val="0"/>
          <w:divBdr>
            <w:top w:val="none" w:sz="0" w:space="0" w:color="auto"/>
            <w:left w:val="none" w:sz="0" w:space="0" w:color="auto"/>
            <w:bottom w:val="none" w:sz="0" w:space="0" w:color="auto"/>
            <w:right w:val="none" w:sz="0" w:space="0" w:color="auto"/>
          </w:divBdr>
          <w:divsChild>
            <w:div w:id="1682201405">
              <w:marLeft w:val="0"/>
              <w:marRight w:val="0"/>
              <w:marTop w:val="0"/>
              <w:marBottom w:val="0"/>
              <w:divBdr>
                <w:top w:val="none" w:sz="0" w:space="0" w:color="auto"/>
                <w:left w:val="none" w:sz="0" w:space="0" w:color="auto"/>
                <w:bottom w:val="none" w:sz="0" w:space="0" w:color="auto"/>
                <w:right w:val="none" w:sz="0" w:space="0" w:color="auto"/>
              </w:divBdr>
            </w:div>
          </w:divsChild>
        </w:div>
        <w:div w:id="1852910728">
          <w:marLeft w:val="0"/>
          <w:marRight w:val="0"/>
          <w:marTop w:val="0"/>
          <w:marBottom w:val="0"/>
          <w:divBdr>
            <w:top w:val="none" w:sz="0" w:space="0" w:color="auto"/>
            <w:left w:val="none" w:sz="0" w:space="0" w:color="auto"/>
            <w:bottom w:val="none" w:sz="0" w:space="0" w:color="auto"/>
            <w:right w:val="none" w:sz="0" w:space="0" w:color="auto"/>
          </w:divBdr>
        </w:div>
      </w:divsChild>
    </w:div>
    <w:div w:id="1797484305">
      <w:bodyDiv w:val="1"/>
      <w:marLeft w:val="0"/>
      <w:marRight w:val="0"/>
      <w:marTop w:val="0"/>
      <w:marBottom w:val="0"/>
      <w:divBdr>
        <w:top w:val="none" w:sz="0" w:space="0" w:color="auto"/>
        <w:left w:val="none" w:sz="0" w:space="0" w:color="auto"/>
        <w:bottom w:val="none" w:sz="0" w:space="0" w:color="auto"/>
        <w:right w:val="none" w:sz="0" w:space="0" w:color="auto"/>
      </w:divBdr>
      <w:divsChild>
        <w:div w:id="1900479681">
          <w:marLeft w:val="0"/>
          <w:marRight w:val="0"/>
          <w:marTop w:val="0"/>
          <w:marBottom w:val="0"/>
          <w:divBdr>
            <w:top w:val="none" w:sz="0" w:space="0" w:color="auto"/>
            <w:left w:val="none" w:sz="0" w:space="0" w:color="auto"/>
            <w:bottom w:val="none" w:sz="0" w:space="0" w:color="auto"/>
            <w:right w:val="none" w:sz="0" w:space="0" w:color="auto"/>
          </w:divBdr>
        </w:div>
        <w:div w:id="606156196">
          <w:marLeft w:val="0"/>
          <w:marRight w:val="0"/>
          <w:marTop w:val="1125"/>
          <w:marBottom w:val="0"/>
          <w:divBdr>
            <w:top w:val="none" w:sz="0" w:space="0" w:color="auto"/>
            <w:left w:val="none" w:sz="0" w:space="0" w:color="auto"/>
            <w:bottom w:val="none" w:sz="0" w:space="0" w:color="auto"/>
            <w:right w:val="none" w:sz="0" w:space="0" w:color="auto"/>
          </w:divBdr>
          <w:divsChild>
            <w:div w:id="58264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647442">
      <w:bodyDiv w:val="1"/>
      <w:marLeft w:val="0"/>
      <w:marRight w:val="0"/>
      <w:marTop w:val="0"/>
      <w:marBottom w:val="0"/>
      <w:divBdr>
        <w:top w:val="none" w:sz="0" w:space="0" w:color="auto"/>
        <w:left w:val="none" w:sz="0" w:space="0" w:color="auto"/>
        <w:bottom w:val="none" w:sz="0" w:space="0" w:color="auto"/>
        <w:right w:val="none" w:sz="0" w:space="0" w:color="auto"/>
      </w:divBdr>
    </w:div>
    <w:div w:id="1803232875">
      <w:bodyDiv w:val="1"/>
      <w:marLeft w:val="0"/>
      <w:marRight w:val="0"/>
      <w:marTop w:val="0"/>
      <w:marBottom w:val="0"/>
      <w:divBdr>
        <w:top w:val="none" w:sz="0" w:space="0" w:color="auto"/>
        <w:left w:val="none" w:sz="0" w:space="0" w:color="auto"/>
        <w:bottom w:val="none" w:sz="0" w:space="0" w:color="auto"/>
        <w:right w:val="none" w:sz="0" w:space="0" w:color="auto"/>
      </w:divBdr>
    </w:div>
    <w:div w:id="1812861241">
      <w:bodyDiv w:val="1"/>
      <w:marLeft w:val="0"/>
      <w:marRight w:val="0"/>
      <w:marTop w:val="0"/>
      <w:marBottom w:val="0"/>
      <w:divBdr>
        <w:top w:val="none" w:sz="0" w:space="0" w:color="auto"/>
        <w:left w:val="none" w:sz="0" w:space="0" w:color="auto"/>
        <w:bottom w:val="none" w:sz="0" w:space="0" w:color="auto"/>
        <w:right w:val="none" w:sz="0" w:space="0" w:color="auto"/>
      </w:divBdr>
    </w:div>
    <w:div w:id="1813793701">
      <w:bodyDiv w:val="1"/>
      <w:marLeft w:val="0"/>
      <w:marRight w:val="0"/>
      <w:marTop w:val="0"/>
      <w:marBottom w:val="0"/>
      <w:divBdr>
        <w:top w:val="none" w:sz="0" w:space="0" w:color="auto"/>
        <w:left w:val="none" w:sz="0" w:space="0" w:color="auto"/>
        <w:bottom w:val="none" w:sz="0" w:space="0" w:color="auto"/>
        <w:right w:val="none" w:sz="0" w:space="0" w:color="auto"/>
      </w:divBdr>
      <w:divsChild>
        <w:div w:id="518202323">
          <w:marLeft w:val="0"/>
          <w:marRight w:val="0"/>
          <w:marTop w:val="0"/>
          <w:marBottom w:val="0"/>
          <w:divBdr>
            <w:top w:val="none" w:sz="0" w:space="0" w:color="auto"/>
            <w:left w:val="none" w:sz="0" w:space="0" w:color="auto"/>
            <w:bottom w:val="none" w:sz="0" w:space="0" w:color="auto"/>
            <w:right w:val="none" w:sz="0" w:space="0" w:color="auto"/>
          </w:divBdr>
        </w:div>
        <w:div w:id="1226526408">
          <w:marLeft w:val="0"/>
          <w:marRight w:val="0"/>
          <w:marTop w:val="1125"/>
          <w:marBottom w:val="0"/>
          <w:divBdr>
            <w:top w:val="none" w:sz="0" w:space="0" w:color="auto"/>
            <w:left w:val="none" w:sz="0" w:space="0" w:color="auto"/>
            <w:bottom w:val="none" w:sz="0" w:space="0" w:color="auto"/>
            <w:right w:val="none" w:sz="0" w:space="0" w:color="auto"/>
          </w:divBdr>
          <w:divsChild>
            <w:div w:id="18725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20374">
      <w:bodyDiv w:val="1"/>
      <w:marLeft w:val="0"/>
      <w:marRight w:val="0"/>
      <w:marTop w:val="0"/>
      <w:marBottom w:val="0"/>
      <w:divBdr>
        <w:top w:val="none" w:sz="0" w:space="0" w:color="auto"/>
        <w:left w:val="none" w:sz="0" w:space="0" w:color="auto"/>
        <w:bottom w:val="none" w:sz="0" w:space="0" w:color="auto"/>
        <w:right w:val="none" w:sz="0" w:space="0" w:color="auto"/>
      </w:divBdr>
      <w:divsChild>
        <w:div w:id="915356278">
          <w:marLeft w:val="0"/>
          <w:marRight w:val="0"/>
          <w:marTop w:val="0"/>
          <w:marBottom w:val="0"/>
          <w:divBdr>
            <w:top w:val="none" w:sz="0" w:space="0" w:color="auto"/>
            <w:left w:val="none" w:sz="0" w:space="0" w:color="auto"/>
            <w:bottom w:val="none" w:sz="0" w:space="0" w:color="auto"/>
            <w:right w:val="none" w:sz="0" w:space="0" w:color="auto"/>
          </w:divBdr>
        </w:div>
        <w:div w:id="1767581017">
          <w:marLeft w:val="0"/>
          <w:marRight w:val="0"/>
          <w:marTop w:val="1125"/>
          <w:marBottom w:val="0"/>
          <w:divBdr>
            <w:top w:val="none" w:sz="0" w:space="0" w:color="auto"/>
            <w:left w:val="none" w:sz="0" w:space="0" w:color="auto"/>
            <w:bottom w:val="none" w:sz="0" w:space="0" w:color="auto"/>
            <w:right w:val="none" w:sz="0" w:space="0" w:color="auto"/>
          </w:divBdr>
          <w:divsChild>
            <w:div w:id="181024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13534">
      <w:bodyDiv w:val="1"/>
      <w:marLeft w:val="0"/>
      <w:marRight w:val="0"/>
      <w:marTop w:val="0"/>
      <w:marBottom w:val="0"/>
      <w:divBdr>
        <w:top w:val="none" w:sz="0" w:space="0" w:color="auto"/>
        <w:left w:val="none" w:sz="0" w:space="0" w:color="auto"/>
        <w:bottom w:val="none" w:sz="0" w:space="0" w:color="auto"/>
        <w:right w:val="none" w:sz="0" w:space="0" w:color="auto"/>
      </w:divBdr>
      <w:divsChild>
        <w:div w:id="370302100">
          <w:marLeft w:val="0"/>
          <w:marRight w:val="0"/>
          <w:marTop w:val="0"/>
          <w:marBottom w:val="0"/>
          <w:divBdr>
            <w:top w:val="none" w:sz="0" w:space="0" w:color="auto"/>
            <w:left w:val="none" w:sz="0" w:space="0" w:color="auto"/>
            <w:bottom w:val="none" w:sz="0" w:space="0" w:color="auto"/>
            <w:right w:val="none" w:sz="0" w:space="0" w:color="auto"/>
          </w:divBdr>
          <w:divsChild>
            <w:div w:id="793207615">
              <w:marLeft w:val="-300"/>
              <w:marRight w:val="0"/>
              <w:marTop w:val="0"/>
              <w:marBottom w:val="0"/>
              <w:divBdr>
                <w:top w:val="none" w:sz="0" w:space="0" w:color="auto"/>
                <w:left w:val="none" w:sz="0" w:space="0" w:color="auto"/>
                <w:bottom w:val="none" w:sz="0" w:space="0" w:color="auto"/>
                <w:right w:val="none" w:sz="0" w:space="0" w:color="auto"/>
              </w:divBdr>
              <w:divsChild>
                <w:div w:id="909998440">
                  <w:marLeft w:val="0"/>
                  <w:marRight w:val="0"/>
                  <w:marTop w:val="0"/>
                  <w:marBottom w:val="450"/>
                  <w:divBdr>
                    <w:top w:val="none" w:sz="0" w:space="0" w:color="auto"/>
                    <w:left w:val="none" w:sz="0" w:space="0" w:color="auto"/>
                    <w:bottom w:val="none" w:sz="0" w:space="0" w:color="auto"/>
                    <w:right w:val="none" w:sz="0" w:space="0" w:color="auto"/>
                  </w:divBdr>
                  <w:divsChild>
                    <w:div w:id="1284341300">
                      <w:marLeft w:val="0"/>
                      <w:marRight w:val="0"/>
                      <w:marTop w:val="0"/>
                      <w:marBottom w:val="0"/>
                      <w:divBdr>
                        <w:top w:val="none" w:sz="0" w:space="0" w:color="auto"/>
                        <w:left w:val="none" w:sz="0" w:space="0" w:color="auto"/>
                        <w:bottom w:val="none" w:sz="0" w:space="0" w:color="auto"/>
                        <w:right w:val="none" w:sz="0" w:space="0" w:color="auto"/>
                      </w:divBdr>
                      <w:divsChild>
                        <w:div w:id="719667261">
                          <w:marLeft w:val="0"/>
                          <w:marRight w:val="0"/>
                          <w:marTop w:val="0"/>
                          <w:marBottom w:val="0"/>
                          <w:divBdr>
                            <w:top w:val="none" w:sz="0" w:space="0" w:color="auto"/>
                            <w:left w:val="none" w:sz="0" w:space="0" w:color="auto"/>
                            <w:bottom w:val="none" w:sz="0" w:space="0" w:color="auto"/>
                            <w:right w:val="none" w:sz="0" w:space="0" w:color="auto"/>
                          </w:divBdr>
                        </w:div>
                        <w:div w:id="1027561947">
                          <w:marLeft w:val="0"/>
                          <w:marRight w:val="0"/>
                          <w:marTop w:val="1125"/>
                          <w:marBottom w:val="0"/>
                          <w:divBdr>
                            <w:top w:val="none" w:sz="0" w:space="0" w:color="auto"/>
                            <w:left w:val="none" w:sz="0" w:space="0" w:color="auto"/>
                            <w:bottom w:val="none" w:sz="0" w:space="0" w:color="auto"/>
                            <w:right w:val="none" w:sz="0" w:space="0" w:color="auto"/>
                          </w:divBdr>
                          <w:divsChild>
                            <w:div w:id="17492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541317">
          <w:marLeft w:val="0"/>
          <w:marRight w:val="0"/>
          <w:marTop w:val="0"/>
          <w:marBottom w:val="0"/>
          <w:divBdr>
            <w:top w:val="none" w:sz="0" w:space="0" w:color="auto"/>
            <w:left w:val="none" w:sz="0" w:space="0" w:color="auto"/>
            <w:bottom w:val="none" w:sz="0" w:space="0" w:color="auto"/>
            <w:right w:val="none" w:sz="0" w:space="0" w:color="auto"/>
          </w:divBdr>
          <w:divsChild>
            <w:div w:id="1549298627">
              <w:marLeft w:val="0"/>
              <w:marRight w:val="0"/>
              <w:marTop w:val="0"/>
              <w:marBottom w:val="0"/>
              <w:divBdr>
                <w:top w:val="none" w:sz="0" w:space="0" w:color="auto"/>
                <w:left w:val="none" w:sz="0" w:space="0" w:color="auto"/>
                <w:bottom w:val="none" w:sz="0" w:space="0" w:color="auto"/>
                <w:right w:val="none" w:sz="0" w:space="0" w:color="auto"/>
              </w:divBdr>
              <w:divsChild>
                <w:div w:id="1517309783">
                  <w:marLeft w:val="0"/>
                  <w:marRight w:val="0"/>
                  <w:marTop w:val="0"/>
                  <w:marBottom w:val="0"/>
                  <w:divBdr>
                    <w:top w:val="none" w:sz="0" w:space="0" w:color="auto"/>
                    <w:left w:val="none" w:sz="0" w:space="0" w:color="auto"/>
                    <w:bottom w:val="none" w:sz="0" w:space="0" w:color="auto"/>
                    <w:right w:val="none" w:sz="0" w:space="0" w:color="auto"/>
                  </w:divBdr>
                  <w:divsChild>
                    <w:div w:id="1035080951">
                      <w:marLeft w:val="0"/>
                      <w:marRight w:val="0"/>
                      <w:marTop w:val="1125"/>
                      <w:marBottom w:val="0"/>
                      <w:divBdr>
                        <w:top w:val="none" w:sz="0" w:space="0" w:color="auto"/>
                        <w:left w:val="none" w:sz="0" w:space="0" w:color="auto"/>
                        <w:bottom w:val="none" w:sz="0" w:space="0" w:color="auto"/>
                        <w:right w:val="none" w:sz="0" w:space="0" w:color="auto"/>
                      </w:divBdr>
                    </w:div>
                  </w:divsChild>
                </w:div>
              </w:divsChild>
            </w:div>
          </w:divsChild>
        </w:div>
      </w:divsChild>
    </w:div>
    <w:div w:id="1817795204">
      <w:bodyDiv w:val="1"/>
      <w:marLeft w:val="0"/>
      <w:marRight w:val="0"/>
      <w:marTop w:val="0"/>
      <w:marBottom w:val="0"/>
      <w:divBdr>
        <w:top w:val="none" w:sz="0" w:space="0" w:color="auto"/>
        <w:left w:val="none" w:sz="0" w:space="0" w:color="auto"/>
        <w:bottom w:val="none" w:sz="0" w:space="0" w:color="auto"/>
        <w:right w:val="none" w:sz="0" w:space="0" w:color="auto"/>
      </w:divBdr>
      <w:divsChild>
        <w:div w:id="1090274291">
          <w:marLeft w:val="0"/>
          <w:marRight w:val="0"/>
          <w:marTop w:val="0"/>
          <w:marBottom w:val="0"/>
          <w:divBdr>
            <w:top w:val="none" w:sz="0" w:space="0" w:color="auto"/>
            <w:left w:val="none" w:sz="0" w:space="0" w:color="auto"/>
            <w:bottom w:val="none" w:sz="0" w:space="0" w:color="auto"/>
            <w:right w:val="none" w:sz="0" w:space="0" w:color="auto"/>
          </w:divBdr>
          <w:divsChild>
            <w:div w:id="202947946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21071702">
      <w:bodyDiv w:val="1"/>
      <w:marLeft w:val="0"/>
      <w:marRight w:val="0"/>
      <w:marTop w:val="0"/>
      <w:marBottom w:val="0"/>
      <w:divBdr>
        <w:top w:val="none" w:sz="0" w:space="0" w:color="auto"/>
        <w:left w:val="none" w:sz="0" w:space="0" w:color="auto"/>
        <w:bottom w:val="none" w:sz="0" w:space="0" w:color="auto"/>
        <w:right w:val="none" w:sz="0" w:space="0" w:color="auto"/>
      </w:divBdr>
      <w:divsChild>
        <w:div w:id="312374578">
          <w:marLeft w:val="0"/>
          <w:marRight w:val="0"/>
          <w:marTop w:val="0"/>
          <w:marBottom w:val="0"/>
          <w:divBdr>
            <w:top w:val="none" w:sz="0" w:space="0" w:color="auto"/>
            <w:left w:val="none" w:sz="0" w:space="0" w:color="auto"/>
            <w:bottom w:val="none" w:sz="0" w:space="0" w:color="auto"/>
            <w:right w:val="none" w:sz="0" w:space="0" w:color="auto"/>
          </w:divBdr>
        </w:div>
        <w:div w:id="1526599781">
          <w:marLeft w:val="0"/>
          <w:marRight w:val="0"/>
          <w:marTop w:val="1125"/>
          <w:marBottom w:val="0"/>
          <w:divBdr>
            <w:top w:val="none" w:sz="0" w:space="0" w:color="auto"/>
            <w:left w:val="none" w:sz="0" w:space="0" w:color="auto"/>
            <w:bottom w:val="none" w:sz="0" w:space="0" w:color="auto"/>
            <w:right w:val="none" w:sz="0" w:space="0" w:color="auto"/>
          </w:divBdr>
          <w:divsChild>
            <w:div w:id="7627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48495">
      <w:bodyDiv w:val="1"/>
      <w:marLeft w:val="0"/>
      <w:marRight w:val="0"/>
      <w:marTop w:val="0"/>
      <w:marBottom w:val="0"/>
      <w:divBdr>
        <w:top w:val="none" w:sz="0" w:space="0" w:color="auto"/>
        <w:left w:val="none" w:sz="0" w:space="0" w:color="auto"/>
        <w:bottom w:val="none" w:sz="0" w:space="0" w:color="auto"/>
        <w:right w:val="none" w:sz="0" w:space="0" w:color="auto"/>
      </w:divBdr>
      <w:divsChild>
        <w:div w:id="1699039250">
          <w:marLeft w:val="0"/>
          <w:marRight w:val="0"/>
          <w:marTop w:val="0"/>
          <w:marBottom w:val="300"/>
          <w:divBdr>
            <w:top w:val="none" w:sz="0" w:space="0" w:color="auto"/>
            <w:left w:val="none" w:sz="0" w:space="0" w:color="auto"/>
            <w:bottom w:val="none" w:sz="0" w:space="0" w:color="auto"/>
            <w:right w:val="none" w:sz="0" w:space="0" w:color="auto"/>
          </w:divBdr>
        </w:div>
        <w:div w:id="2046708517">
          <w:marLeft w:val="0"/>
          <w:marRight w:val="0"/>
          <w:marTop w:val="0"/>
          <w:marBottom w:val="450"/>
          <w:divBdr>
            <w:top w:val="none" w:sz="0" w:space="0" w:color="auto"/>
            <w:left w:val="none" w:sz="0" w:space="0" w:color="auto"/>
            <w:bottom w:val="none" w:sz="0" w:space="0" w:color="auto"/>
            <w:right w:val="none" w:sz="0" w:space="0" w:color="auto"/>
          </w:divBdr>
          <w:divsChild>
            <w:div w:id="471217672">
              <w:marLeft w:val="0"/>
              <w:marRight w:val="0"/>
              <w:marTop w:val="0"/>
              <w:marBottom w:val="0"/>
              <w:divBdr>
                <w:top w:val="none" w:sz="0" w:space="0" w:color="auto"/>
                <w:left w:val="none" w:sz="0" w:space="0" w:color="auto"/>
                <w:bottom w:val="none" w:sz="0" w:space="0" w:color="auto"/>
                <w:right w:val="none" w:sz="0" w:space="0" w:color="auto"/>
              </w:divBdr>
              <w:divsChild>
                <w:div w:id="703017571">
                  <w:marLeft w:val="0"/>
                  <w:marRight w:val="0"/>
                  <w:marTop w:val="1125"/>
                  <w:marBottom w:val="0"/>
                  <w:divBdr>
                    <w:top w:val="none" w:sz="0" w:space="0" w:color="auto"/>
                    <w:left w:val="none" w:sz="0" w:space="0" w:color="auto"/>
                    <w:bottom w:val="none" w:sz="0" w:space="0" w:color="auto"/>
                    <w:right w:val="none" w:sz="0" w:space="0" w:color="auto"/>
                  </w:divBdr>
                  <w:divsChild>
                    <w:div w:id="2039433152">
                      <w:marLeft w:val="0"/>
                      <w:marRight w:val="0"/>
                      <w:marTop w:val="0"/>
                      <w:marBottom w:val="0"/>
                      <w:divBdr>
                        <w:top w:val="none" w:sz="0" w:space="0" w:color="auto"/>
                        <w:left w:val="none" w:sz="0" w:space="0" w:color="auto"/>
                        <w:bottom w:val="none" w:sz="0" w:space="0" w:color="auto"/>
                        <w:right w:val="none" w:sz="0" w:space="0" w:color="auto"/>
                      </w:divBdr>
                    </w:div>
                  </w:divsChild>
                </w:div>
                <w:div w:id="96908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19035">
      <w:bodyDiv w:val="1"/>
      <w:marLeft w:val="0"/>
      <w:marRight w:val="0"/>
      <w:marTop w:val="0"/>
      <w:marBottom w:val="0"/>
      <w:divBdr>
        <w:top w:val="none" w:sz="0" w:space="0" w:color="auto"/>
        <w:left w:val="none" w:sz="0" w:space="0" w:color="auto"/>
        <w:bottom w:val="none" w:sz="0" w:space="0" w:color="auto"/>
        <w:right w:val="none" w:sz="0" w:space="0" w:color="auto"/>
      </w:divBdr>
      <w:divsChild>
        <w:div w:id="491875318">
          <w:marLeft w:val="0"/>
          <w:marRight w:val="0"/>
          <w:marTop w:val="0"/>
          <w:marBottom w:val="0"/>
          <w:divBdr>
            <w:top w:val="none" w:sz="0" w:space="0" w:color="auto"/>
            <w:left w:val="none" w:sz="0" w:space="0" w:color="auto"/>
            <w:bottom w:val="none" w:sz="0" w:space="0" w:color="auto"/>
            <w:right w:val="none" w:sz="0" w:space="0" w:color="auto"/>
          </w:divBdr>
        </w:div>
      </w:divsChild>
    </w:div>
    <w:div w:id="1824353446">
      <w:bodyDiv w:val="1"/>
      <w:marLeft w:val="0"/>
      <w:marRight w:val="0"/>
      <w:marTop w:val="0"/>
      <w:marBottom w:val="0"/>
      <w:divBdr>
        <w:top w:val="none" w:sz="0" w:space="0" w:color="auto"/>
        <w:left w:val="none" w:sz="0" w:space="0" w:color="auto"/>
        <w:bottom w:val="none" w:sz="0" w:space="0" w:color="auto"/>
        <w:right w:val="none" w:sz="0" w:space="0" w:color="auto"/>
      </w:divBdr>
      <w:divsChild>
        <w:div w:id="599263297">
          <w:marLeft w:val="0"/>
          <w:marRight w:val="0"/>
          <w:marTop w:val="0"/>
          <w:marBottom w:val="0"/>
          <w:divBdr>
            <w:top w:val="none" w:sz="0" w:space="0" w:color="auto"/>
            <w:left w:val="none" w:sz="0" w:space="0" w:color="auto"/>
            <w:bottom w:val="none" w:sz="0" w:space="0" w:color="auto"/>
            <w:right w:val="none" w:sz="0" w:space="0" w:color="auto"/>
          </w:divBdr>
        </w:div>
        <w:div w:id="1556770973">
          <w:marLeft w:val="0"/>
          <w:marRight w:val="0"/>
          <w:marTop w:val="1125"/>
          <w:marBottom w:val="0"/>
          <w:divBdr>
            <w:top w:val="none" w:sz="0" w:space="0" w:color="auto"/>
            <w:left w:val="none" w:sz="0" w:space="0" w:color="auto"/>
            <w:bottom w:val="none" w:sz="0" w:space="0" w:color="auto"/>
            <w:right w:val="none" w:sz="0" w:space="0" w:color="auto"/>
          </w:divBdr>
          <w:divsChild>
            <w:div w:id="51526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431211">
      <w:bodyDiv w:val="1"/>
      <w:marLeft w:val="0"/>
      <w:marRight w:val="0"/>
      <w:marTop w:val="0"/>
      <w:marBottom w:val="0"/>
      <w:divBdr>
        <w:top w:val="none" w:sz="0" w:space="0" w:color="auto"/>
        <w:left w:val="none" w:sz="0" w:space="0" w:color="auto"/>
        <w:bottom w:val="none" w:sz="0" w:space="0" w:color="auto"/>
        <w:right w:val="none" w:sz="0" w:space="0" w:color="auto"/>
      </w:divBdr>
      <w:divsChild>
        <w:div w:id="593517051">
          <w:marLeft w:val="0"/>
          <w:marRight w:val="0"/>
          <w:marTop w:val="0"/>
          <w:marBottom w:val="300"/>
          <w:divBdr>
            <w:top w:val="none" w:sz="0" w:space="0" w:color="auto"/>
            <w:left w:val="none" w:sz="0" w:space="0" w:color="auto"/>
            <w:bottom w:val="none" w:sz="0" w:space="0" w:color="auto"/>
            <w:right w:val="none" w:sz="0" w:space="0" w:color="auto"/>
          </w:divBdr>
        </w:div>
        <w:div w:id="784925549">
          <w:marLeft w:val="0"/>
          <w:marRight w:val="0"/>
          <w:marTop w:val="0"/>
          <w:marBottom w:val="450"/>
          <w:divBdr>
            <w:top w:val="none" w:sz="0" w:space="0" w:color="auto"/>
            <w:left w:val="none" w:sz="0" w:space="0" w:color="auto"/>
            <w:bottom w:val="none" w:sz="0" w:space="0" w:color="auto"/>
            <w:right w:val="none" w:sz="0" w:space="0" w:color="auto"/>
          </w:divBdr>
          <w:divsChild>
            <w:div w:id="15350632">
              <w:marLeft w:val="0"/>
              <w:marRight w:val="0"/>
              <w:marTop w:val="0"/>
              <w:marBottom w:val="0"/>
              <w:divBdr>
                <w:top w:val="none" w:sz="0" w:space="0" w:color="auto"/>
                <w:left w:val="none" w:sz="0" w:space="0" w:color="auto"/>
                <w:bottom w:val="none" w:sz="0" w:space="0" w:color="auto"/>
                <w:right w:val="none" w:sz="0" w:space="0" w:color="auto"/>
              </w:divBdr>
              <w:divsChild>
                <w:div w:id="1475218740">
                  <w:marLeft w:val="0"/>
                  <w:marRight w:val="0"/>
                  <w:marTop w:val="0"/>
                  <w:marBottom w:val="0"/>
                  <w:divBdr>
                    <w:top w:val="none" w:sz="0" w:space="0" w:color="auto"/>
                    <w:left w:val="none" w:sz="0" w:space="0" w:color="auto"/>
                    <w:bottom w:val="none" w:sz="0" w:space="0" w:color="auto"/>
                    <w:right w:val="none" w:sz="0" w:space="0" w:color="auto"/>
                  </w:divBdr>
                </w:div>
                <w:div w:id="265189284">
                  <w:marLeft w:val="0"/>
                  <w:marRight w:val="0"/>
                  <w:marTop w:val="1125"/>
                  <w:marBottom w:val="0"/>
                  <w:divBdr>
                    <w:top w:val="none" w:sz="0" w:space="0" w:color="auto"/>
                    <w:left w:val="none" w:sz="0" w:space="0" w:color="auto"/>
                    <w:bottom w:val="none" w:sz="0" w:space="0" w:color="auto"/>
                    <w:right w:val="none" w:sz="0" w:space="0" w:color="auto"/>
                  </w:divBdr>
                  <w:divsChild>
                    <w:div w:id="1944418803">
                      <w:marLeft w:val="0"/>
                      <w:marRight w:val="0"/>
                      <w:marTop w:val="0"/>
                      <w:marBottom w:val="0"/>
                      <w:divBdr>
                        <w:top w:val="none" w:sz="0" w:space="0" w:color="auto"/>
                        <w:left w:val="none" w:sz="0" w:space="0" w:color="auto"/>
                        <w:bottom w:val="none" w:sz="0" w:space="0" w:color="auto"/>
                        <w:right w:val="none" w:sz="0" w:space="0" w:color="auto"/>
                      </w:divBdr>
                      <w:divsChild>
                        <w:div w:id="213273054">
                          <w:marLeft w:val="0"/>
                          <w:marRight w:val="0"/>
                          <w:marTop w:val="0"/>
                          <w:marBottom w:val="0"/>
                          <w:divBdr>
                            <w:top w:val="none" w:sz="0" w:space="0" w:color="auto"/>
                            <w:left w:val="none" w:sz="0" w:space="0" w:color="auto"/>
                            <w:bottom w:val="none" w:sz="0" w:space="0" w:color="auto"/>
                            <w:right w:val="none" w:sz="0" w:space="0" w:color="auto"/>
                          </w:divBdr>
                          <w:divsChild>
                            <w:div w:id="6418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475274">
      <w:bodyDiv w:val="1"/>
      <w:marLeft w:val="0"/>
      <w:marRight w:val="0"/>
      <w:marTop w:val="0"/>
      <w:marBottom w:val="0"/>
      <w:divBdr>
        <w:top w:val="none" w:sz="0" w:space="0" w:color="auto"/>
        <w:left w:val="none" w:sz="0" w:space="0" w:color="auto"/>
        <w:bottom w:val="none" w:sz="0" w:space="0" w:color="auto"/>
        <w:right w:val="none" w:sz="0" w:space="0" w:color="auto"/>
      </w:divBdr>
      <w:divsChild>
        <w:div w:id="508325991">
          <w:marLeft w:val="0"/>
          <w:marRight w:val="0"/>
          <w:marTop w:val="0"/>
          <w:marBottom w:val="300"/>
          <w:divBdr>
            <w:top w:val="none" w:sz="0" w:space="0" w:color="auto"/>
            <w:left w:val="none" w:sz="0" w:space="0" w:color="auto"/>
            <w:bottom w:val="none" w:sz="0" w:space="0" w:color="auto"/>
            <w:right w:val="none" w:sz="0" w:space="0" w:color="auto"/>
          </w:divBdr>
        </w:div>
        <w:div w:id="1496796932">
          <w:marLeft w:val="0"/>
          <w:marRight w:val="0"/>
          <w:marTop w:val="0"/>
          <w:marBottom w:val="450"/>
          <w:divBdr>
            <w:top w:val="none" w:sz="0" w:space="0" w:color="auto"/>
            <w:left w:val="none" w:sz="0" w:space="0" w:color="auto"/>
            <w:bottom w:val="none" w:sz="0" w:space="0" w:color="auto"/>
            <w:right w:val="none" w:sz="0" w:space="0" w:color="auto"/>
          </w:divBdr>
          <w:divsChild>
            <w:div w:id="1355350345">
              <w:marLeft w:val="0"/>
              <w:marRight w:val="0"/>
              <w:marTop w:val="0"/>
              <w:marBottom w:val="0"/>
              <w:divBdr>
                <w:top w:val="none" w:sz="0" w:space="0" w:color="auto"/>
                <w:left w:val="none" w:sz="0" w:space="0" w:color="auto"/>
                <w:bottom w:val="none" w:sz="0" w:space="0" w:color="auto"/>
                <w:right w:val="none" w:sz="0" w:space="0" w:color="auto"/>
              </w:divBdr>
              <w:divsChild>
                <w:div w:id="1019771588">
                  <w:marLeft w:val="0"/>
                  <w:marRight w:val="0"/>
                  <w:marTop w:val="1125"/>
                  <w:marBottom w:val="0"/>
                  <w:divBdr>
                    <w:top w:val="none" w:sz="0" w:space="0" w:color="auto"/>
                    <w:left w:val="none" w:sz="0" w:space="0" w:color="auto"/>
                    <w:bottom w:val="none" w:sz="0" w:space="0" w:color="auto"/>
                    <w:right w:val="none" w:sz="0" w:space="0" w:color="auto"/>
                  </w:divBdr>
                  <w:divsChild>
                    <w:div w:id="624702339">
                      <w:marLeft w:val="0"/>
                      <w:marRight w:val="0"/>
                      <w:marTop w:val="0"/>
                      <w:marBottom w:val="0"/>
                      <w:divBdr>
                        <w:top w:val="none" w:sz="0" w:space="0" w:color="auto"/>
                        <w:left w:val="none" w:sz="0" w:space="0" w:color="auto"/>
                        <w:bottom w:val="none" w:sz="0" w:space="0" w:color="auto"/>
                        <w:right w:val="none" w:sz="0" w:space="0" w:color="auto"/>
                      </w:divBdr>
                    </w:div>
                  </w:divsChild>
                </w:div>
                <w:div w:id="15429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990691">
      <w:bodyDiv w:val="1"/>
      <w:marLeft w:val="0"/>
      <w:marRight w:val="0"/>
      <w:marTop w:val="0"/>
      <w:marBottom w:val="0"/>
      <w:divBdr>
        <w:top w:val="none" w:sz="0" w:space="0" w:color="auto"/>
        <w:left w:val="none" w:sz="0" w:space="0" w:color="auto"/>
        <w:bottom w:val="none" w:sz="0" w:space="0" w:color="auto"/>
        <w:right w:val="none" w:sz="0" w:space="0" w:color="auto"/>
      </w:divBdr>
      <w:divsChild>
        <w:div w:id="170678796">
          <w:marLeft w:val="0"/>
          <w:marRight w:val="0"/>
          <w:marTop w:val="0"/>
          <w:marBottom w:val="300"/>
          <w:divBdr>
            <w:top w:val="none" w:sz="0" w:space="0" w:color="auto"/>
            <w:left w:val="none" w:sz="0" w:space="0" w:color="auto"/>
            <w:bottom w:val="none" w:sz="0" w:space="0" w:color="auto"/>
            <w:right w:val="none" w:sz="0" w:space="0" w:color="auto"/>
          </w:divBdr>
        </w:div>
        <w:div w:id="678041291">
          <w:marLeft w:val="0"/>
          <w:marRight w:val="0"/>
          <w:marTop w:val="0"/>
          <w:marBottom w:val="450"/>
          <w:divBdr>
            <w:top w:val="none" w:sz="0" w:space="0" w:color="auto"/>
            <w:left w:val="none" w:sz="0" w:space="0" w:color="auto"/>
            <w:bottom w:val="none" w:sz="0" w:space="0" w:color="auto"/>
            <w:right w:val="none" w:sz="0" w:space="0" w:color="auto"/>
          </w:divBdr>
          <w:divsChild>
            <w:div w:id="189727582">
              <w:marLeft w:val="0"/>
              <w:marRight w:val="0"/>
              <w:marTop w:val="0"/>
              <w:marBottom w:val="0"/>
              <w:divBdr>
                <w:top w:val="none" w:sz="0" w:space="0" w:color="auto"/>
                <w:left w:val="none" w:sz="0" w:space="0" w:color="auto"/>
                <w:bottom w:val="none" w:sz="0" w:space="0" w:color="auto"/>
                <w:right w:val="none" w:sz="0" w:space="0" w:color="auto"/>
              </w:divBdr>
              <w:divsChild>
                <w:div w:id="433789664">
                  <w:marLeft w:val="0"/>
                  <w:marRight w:val="0"/>
                  <w:marTop w:val="1125"/>
                  <w:marBottom w:val="0"/>
                  <w:divBdr>
                    <w:top w:val="none" w:sz="0" w:space="0" w:color="auto"/>
                    <w:left w:val="none" w:sz="0" w:space="0" w:color="auto"/>
                    <w:bottom w:val="none" w:sz="0" w:space="0" w:color="auto"/>
                    <w:right w:val="none" w:sz="0" w:space="0" w:color="auto"/>
                  </w:divBdr>
                  <w:divsChild>
                    <w:div w:id="790246681">
                      <w:marLeft w:val="0"/>
                      <w:marRight w:val="0"/>
                      <w:marTop w:val="0"/>
                      <w:marBottom w:val="0"/>
                      <w:divBdr>
                        <w:top w:val="none" w:sz="0" w:space="0" w:color="auto"/>
                        <w:left w:val="none" w:sz="0" w:space="0" w:color="auto"/>
                        <w:bottom w:val="none" w:sz="0" w:space="0" w:color="auto"/>
                        <w:right w:val="none" w:sz="0" w:space="0" w:color="auto"/>
                      </w:divBdr>
                    </w:div>
                  </w:divsChild>
                </w:div>
                <w:div w:id="21184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451430">
      <w:bodyDiv w:val="1"/>
      <w:marLeft w:val="0"/>
      <w:marRight w:val="0"/>
      <w:marTop w:val="0"/>
      <w:marBottom w:val="0"/>
      <w:divBdr>
        <w:top w:val="none" w:sz="0" w:space="0" w:color="auto"/>
        <w:left w:val="none" w:sz="0" w:space="0" w:color="auto"/>
        <w:bottom w:val="none" w:sz="0" w:space="0" w:color="auto"/>
        <w:right w:val="none" w:sz="0" w:space="0" w:color="auto"/>
      </w:divBdr>
      <w:divsChild>
        <w:div w:id="971597390">
          <w:marLeft w:val="0"/>
          <w:marRight w:val="0"/>
          <w:marTop w:val="0"/>
          <w:marBottom w:val="0"/>
          <w:divBdr>
            <w:top w:val="none" w:sz="0" w:space="0" w:color="auto"/>
            <w:left w:val="none" w:sz="0" w:space="0" w:color="auto"/>
            <w:bottom w:val="none" w:sz="0" w:space="0" w:color="auto"/>
            <w:right w:val="none" w:sz="0" w:space="0" w:color="auto"/>
          </w:divBdr>
          <w:divsChild>
            <w:div w:id="12466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80467">
      <w:bodyDiv w:val="1"/>
      <w:marLeft w:val="0"/>
      <w:marRight w:val="0"/>
      <w:marTop w:val="0"/>
      <w:marBottom w:val="0"/>
      <w:divBdr>
        <w:top w:val="none" w:sz="0" w:space="0" w:color="auto"/>
        <w:left w:val="none" w:sz="0" w:space="0" w:color="auto"/>
        <w:bottom w:val="none" w:sz="0" w:space="0" w:color="auto"/>
        <w:right w:val="none" w:sz="0" w:space="0" w:color="auto"/>
      </w:divBdr>
      <w:divsChild>
        <w:div w:id="1337346420">
          <w:marLeft w:val="0"/>
          <w:marRight w:val="0"/>
          <w:marTop w:val="0"/>
          <w:marBottom w:val="0"/>
          <w:divBdr>
            <w:top w:val="none" w:sz="0" w:space="0" w:color="auto"/>
            <w:left w:val="none" w:sz="0" w:space="0" w:color="auto"/>
            <w:bottom w:val="none" w:sz="0" w:space="0" w:color="auto"/>
            <w:right w:val="none" w:sz="0" w:space="0" w:color="auto"/>
          </w:divBdr>
        </w:div>
        <w:div w:id="1006010300">
          <w:marLeft w:val="0"/>
          <w:marRight w:val="0"/>
          <w:marTop w:val="1125"/>
          <w:marBottom w:val="0"/>
          <w:divBdr>
            <w:top w:val="none" w:sz="0" w:space="0" w:color="auto"/>
            <w:left w:val="none" w:sz="0" w:space="0" w:color="auto"/>
            <w:bottom w:val="none" w:sz="0" w:space="0" w:color="auto"/>
            <w:right w:val="none" w:sz="0" w:space="0" w:color="auto"/>
          </w:divBdr>
          <w:divsChild>
            <w:div w:id="64365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457363">
      <w:bodyDiv w:val="1"/>
      <w:marLeft w:val="0"/>
      <w:marRight w:val="0"/>
      <w:marTop w:val="0"/>
      <w:marBottom w:val="0"/>
      <w:divBdr>
        <w:top w:val="none" w:sz="0" w:space="0" w:color="auto"/>
        <w:left w:val="none" w:sz="0" w:space="0" w:color="auto"/>
        <w:bottom w:val="none" w:sz="0" w:space="0" w:color="auto"/>
        <w:right w:val="none" w:sz="0" w:space="0" w:color="auto"/>
      </w:divBdr>
      <w:divsChild>
        <w:div w:id="1754548665">
          <w:marLeft w:val="0"/>
          <w:marRight w:val="0"/>
          <w:marTop w:val="0"/>
          <w:marBottom w:val="0"/>
          <w:divBdr>
            <w:top w:val="none" w:sz="0" w:space="0" w:color="auto"/>
            <w:left w:val="none" w:sz="0" w:space="0" w:color="auto"/>
            <w:bottom w:val="none" w:sz="0" w:space="0" w:color="auto"/>
            <w:right w:val="none" w:sz="0" w:space="0" w:color="auto"/>
          </w:divBdr>
        </w:div>
      </w:divsChild>
    </w:div>
    <w:div w:id="1837452058">
      <w:bodyDiv w:val="1"/>
      <w:marLeft w:val="0"/>
      <w:marRight w:val="0"/>
      <w:marTop w:val="0"/>
      <w:marBottom w:val="0"/>
      <w:divBdr>
        <w:top w:val="none" w:sz="0" w:space="0" w:color="auto"/>
        <w:left w:val="none" w:sz="0" w:space="0" w:color="auto"/>
        <w:bottom w:val="none" w:sz="0" w:space="0" w:color="auto"/>
        <w:right w:val="none" w:sz="0" w:space="0" w:color="auto"/>
      </w:divBdr>
      <w:divsChild>
        <w:div w:id="236329865">
          <w:marLeft w:val="0"/>
          <w:marRight w:val="0"/>
          <w:marTop w:val="0"/>
          <w:marBottom w:val="450"/>
          <w:divBdr>
            <w:top w:val="none" w:sz="0" w:space="0" w:color="auto"/>
            <w:left w:val="none" w:sz="0" w:space="0" w:color="auto"/>
            <w:bottom w:val="none" w:sz="0" w:space="0" w:color="auto"/>
            <w:right w:val="none" w:sz="0" w:space="0" w:color="auto"/>
          </w:divBdr>
          <w:divsChild>
            <w:div w:id="47460529">
              <w:marLeft w:val="0"/>
              <w:marRight w:val="0"/>
              <w:marTop w:val="0"/>
              <w:marBottom w:val="0"/>
              <w:divBdr>
                <w:top w:val="none" w:sz="0" w:space="0" w:color="auto"/>
                <w:left w:val="none" w:sz="0" w:space="0" w:color="auto"/>
                <w:bottom w:val="none" w:sz="0" w:space="0" w:color="auto"/>
                <w:right w:val="none" w:sz="0" w:space="0" w:color="auto"/>
              </w:divBdr>
              <w:divsChild>
                <w:div w:id="1582979672">
                  <w:marLeft w:val="0"/>
                  <w:marRight w:val="0"/>
                  <w:marTop w:val="1125"/>
                  <w:marBottom w:val="0"/>
                  <w:divBdr>
                    <w:top w:val="none" w:sz="0" w:space="0" w:color="auto"/>
                    <w:left w:val="none" w:sz="0" w:space="0" w:color="auto"/>
                    <w:bottom w:val="none" w:sz="0" w:space="0" w:color="auto"/>
                    <w:right w:val="none" w:sz="0" w:space="0" w:color="auto"/>
                  </w:divBdr>
                  <w:divsChild>
                    <w:div w:id="1517647199">
                      <w:marLeft w:val="0"/>
                      <w:marRight w:val="0"/>
                      <w:marTop w:val="0"/>
                      <w:marBottom w:val="0"/>
                      <w:divBdr>
                        <w:top w:val="none" w:sz="0" w:space="0" w:color="auto"/>
                        <w:left w:val="none" w:sz="0" w:space="0" w:color="auto"/>
                        <w:bottom w:val="none" w:sz="0" w:space="0" w:color="auto"/>
                        <w:right w:val="none" w:sz="0" w:space="0" w:color="auto"/>
                      </w:divBdr>
                    </w:div>
                  </w:divsChild>
                </w:div>
                <w:div w:id="212330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8503">
          <w:marLeft w:val="0"/>
          <w:marRight w:val="0"/>
          <w:marTop w:val="0"/>
          <w:marBottom w:val="300"/>
          <w:divBdr>
            <w:top w:val="none" w:sz="0" w:space="0" w:color="auto"/>
            <w:left w:val="none" w:sz="0" w:space="0" w:color="auto"/>
            <w:bottom w:val="none" w:sz="0" w:space="0" w:color="auto"/>
            <w:right w:val="none" w:sz="0" w:space="0" w:color="auto"/>
          </w:divBdr>
        </w:div>
      </w:divsChild>
    </w:div>
    <w:div w:id="1842042990">
      <w:bodyDiv w:val="1"/>
      <w:marLeft w:val="0"/>
      <w:marRight w:val="0"/>
      <w:marTop w:val="0"/>
      <w:marBottom w:val="0"/>
      <w:divBdr>
        <w:top w:val="none" w:sz="0" w:space="0" w:color="auto"/>
        <w:left w:val="none" w:sz="0" w:space="0" w:color="auto"/>
        <w:bottom w:val="none" w:sz="0" w:space="0" w:color="auto"/>
        <w:right w:val="none" w:sz="0" w:space="0" w:color="auto"/>
      </w:divBdr>
      <w:divsChild>
        <w:div w:id="1517770864">
          <w:marLeft w:val="0"/>
          <w:marRight w:val="0"/>
          <w:marTop w:val="0"/>
          <w:marBottom w:val="450"/>
          <w:divBdr>
            <w:top w:val="none" w:sz="0" w:space="0" w:color="auto"/>
            <w:left w:val="none" w:sz="0" w:space="0" w:color="auto"/>
            <w:bottom w:val="none" w:sz="0" w:space="0" w:color="auto"/>
            <w:right w:val="none" w:sz="0" w:space="0" w:color="auto"/>
          </w:divBdr>
          <w:divsChild>
            <w:div w:id="1761752253">
              <w:marLeft w:val="0"/>
              <w:marRight w:val="0"/>
              <w:marTop w:val="0"/>
              <w:marBottom w:val="0"/>
              <w:divBdr>
                <w:top w:val="none" w:sz="0" w:space="0" w:color="auto"/>
                <w:left w:val="none" w:sz="0" w:space="0" w:color="auto"/>
                <w:bottom w:val="none" w:sz="0" w:space="0" w:color="auto"/>
                <w:right w:val="none" w:sz="0" w:space="0" w:color="auto"/>
              </w:divBdr>
              <w:divsChild>
                <w:div w:id="186330018">
                  <w:marLeft w:val="0"/>
                  <w:marRight w:val="0"/>
                  <w:marTop w:val="1125"/>
                  <w:marBottom w:val="0"/>
                  <w:divBdr>
                    <w:top w:val="none" w:sz="0" w:space="0" w:color="auto"/>
                    <w:left w:val="none" w:sz="0" w:space="0" w:color="auto"/>
                    <w:bottom w:val="none" w:sz="0" w:space="0" w:color="auto"/>
                    <w:right w:val="none" w:sz="0" w:space="0" w:color="auto"/>
                  </w:divBdr>
                  <w:divsChild>
                    <w:div w:id="1207838599">
                      <w:marLeft w:val="0"/>
                      <w:marRight w:val="0"/>
                      <w:marTop w:val="0"/>
                      <w:marBottom w:val="0"/>
                      <w:divBdr>
                        <w:top w:val="none" w:sz="0" w:space="0" w:color="auto"/>
                        <w:left w:val="none" w:sz="0" w:space="0" w:color="auto"/>
                        <w:bottom w:val="none" w:sz="0" w:space="0" w:color="auto"/>
                        <w:right w:val="none" w:sz="0" w:space="0" w:color="auto"/>
                      </w:divBdr>
                    </w:div>
                  </w:divsChild>
                </w:div>
                <w:div w:id="185541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07632">
          <w:marLeft w:val="0"/>
          <w:marRight w:val="0"/>
          <w:marTop w:val="0"/>
          <w:marBottom w:val="300"/>
          <w:divBdr>
            <w:top w:val="none" w:sz="0" w:space="0" w:color="auto"/>
            <w:left w:val="none" w:sz="0" w:space="0" w:color="auto"/>
            <w:bottom w:val="none" w:sz="0" w:space="0" w:color="auto"/>
            <w:right w:val="none" w:sz="0" w:space="0" w:color="auto"/>
          </w:divBdr>
        </w:div>
      </w:divsChild>
    </w:div>
    <w:div w:id="1844273754">
      <w:bodyDiv w:val="1"/>
      <w:marLeft w:val="0"/>
      <w:marRight w:val="0"/>
      <w:marTop w:val="0"/>
      <w:marBottom w:val="0"/>
      <w:divBdr>
        <w:top w:val="none" w:sz="0" w:space="0" w:color="auto"/>
        <w:left w:val="none" w:sz="0" w:space="0" w:color="auto"/>
        <w:bottom w:val="none" w:sz="0" w:space="0" w:color="auto"/>
        <w:right w:val="none" w:sz="0" w:space="0" w:color="auto"/>
      </w:divBdr>
      <w:divsChild>
        <w:div w:id="244655251">
          <w:marLeft w:val="0"/>
          <w:marRight w:val="0"/>
          <w:marTop w:val="0"/>
          <w:marBottom w:val="0"/>
          <w:divBdr>
            <w:top w:val="none" w:sz="0" w:space="0" w:color="auto"/>
            <w:left w:val="none" w:sz="0" w:space="0" w:color="auto"/>
            <w:bottom w:val="none" w:sz="0" w:space="0" w:color="auto"/>
            <w:right w:val="none" w:sz="0" w:space="0" w:color="auto"/>
          </w:divBdr>
        </w:div>
        <w:div w:id="202600355">
          <w:marLeft w:val="0"/>
          <w:marRight w:val="0"/>
          <w:marTop w:val="1125"/>
          <w:marBottom w:val="0"/>
          <w:divBdr>
            <w:top w:val="none" w:sz="0" w:space="0" w:color="auto"/>
            <w:left w:val="none" w:sz="0" w:space="0" w:color="auto"/>
            <w:bottom w:val="none" w:sz="0" w:space="0" w:color="auto"/>
            <w:right w:val="none" w:sz="0" w:space="0" w:color="auto"/>
          </w:divBdr>
          <w:divsChild>
            <w:div w:id="9509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73495">
      <w:bodyDiv w:val="1"/>
      <w:marLeft w:val="0"/>
      <w:marRight w:val="0"/>
      <w:marTop w:val="0"/>
      <w:marBottom w:val="0"/>
      <w:divBdr>
        <w:top w:val="none" w:sz="0" w:space="0" w:color="auto"/>
        <w:left w:val="none" w:sz="0" w:space="0" w:color="auto"/>
        <w:bottom w:val="none" w:sz="0" w:space="0" w:color="auto"/>
        <w:right w:val="none" w:sz="0" w:space="0" w:color="auto"/>
      </w:divBdr>
      <w:divsChild>
        <w:div w:id="1522548697">
          <w:marLeft w:val="0"/>
          <w:marRight w:val="0"/>
          <w:marTop w:val="0"/>
          <w:marBottom w:val="0"/>
          <w:divBdr>
            <w:top w:val="none" w:sz="0" w:space="0" w:color="auto"/>
            <w:left w:val="none" w:sz="0" w:space="0" w:color="auto"/>
            <w:bottom w:val="none" w:sz="0" w:space="0" w:color="auto"/>
            <w:right w:val="none" w:sz="0" w:space="0" w:color="auto"/>
          </w:divBdr>
        </w:div>
        <w:div w:id="1047531864">
          <w:marLeft w:val="0"/>
          <w:marRight w:val="0"/>
          <w:marTop w:val="1125"/>
          <w:marBottom w:val="0"/>
          <w:divBdr>
            <w:top w:val="none" w:sz="0" w:space="0" w:color="auto"/>
            <w:left w:val="none" w:sz="0" w:space="0" w:color="auto"/>
            <w:bottom w:val="none" w:sz="0" w:space="0" w:color="auto"/>
            <w:right w:val="none" w:sz="0" w:space="0" w:color="auto"/>
          </w:divBdr>
          <w:divsChild>
            <w:div w:id="20095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91107">
      <w:bodyDiv w:val="1"/>
      <w:marLeft w:val="0"/>
      <w:marRight w:val="0"/>
      <w:marTop w:val="0"/>
      <w:marBottom w:val="0"/>
      <w:divBdr>
        <w:top w:val="none" w:sz="0" w:space="0" w:color="auto"/>
        <w:left w:val="none" w:sz="0" w:space="0" w:color="auto"/>
        <w:bottom w:val="none" w:sz="0" w:space="0" w:color="auto"/>
        <w:right w:val="none" w:sz="0" w:space="0" w:color="auto"/>
      </w:divBdr>
      <w:divsChild>
        <w:div w:id="381946277">
          <w:marLeft w:val="0"/>
          <w:marRight w:val="0"/>
          <w:marTop w:val="0"/>
          <w:marBottom w:val="300"/>
          <w:divBdr>
            <w:top w:val="none" w:sz="0" w:space="0" w:color="auto"/>
            <w:left w:val="none" w:sz="0" w:space="0" w:color="auto"/>
            <w:bottom w:val="none" w:sz="0" w:space="0" w:color="auto"/>
            <w:right w:val="none" w:sz="0" w:space="0" w:color="auto"/>
          </w:divBdr>
        </w:div>
        <w:div w:id="1440641949">
          <w:marLeft w:val="0"/>
          <w:marRight w:val="0"/>
          <w:marTop w:val="0"/>
          <w:marBottom w:val="450"/>
          <w:divBdr>
            <w:top w:val="none" w:sz="0" w:space="0" w:color="auto"/>
            <w:left w:val="none" w:sz="0" w:space="0" w:color="auto"/>
            <w:bottom w:val="none" w:sz="0" w:space="0" w:color="auto"/>
            <w:right w:val="none" w:sz="0" w:space="0" w:color="auto"/>
          </w:divBdr>
          <w:divsChild>
            <w:div w:id="1835223975">
              <w:marLeft w:val="0"/>
              <w:marRight w:val="0"/>
              <w:marTop w:val="0"/>
              <w:marBottom w:val="0"/>
              <w:divBdr>
                <w:top w:val="none" w:sz="0" w:space="0" w:color="auto"/>
                <w:left w:val="none" w:sz="0" w:space="0" w:color="auto"/>
                <w:bottom w:val="none" w:sz="0" w:space="0" w:color="auto"/>
                <w:right w:val="none" w:sz="0" w:space="0" w:color="auto"/>
              </w:divBdr>
              <w:divsChild>
                <w:div w:id="1956785980">
                  <w:marLeft w:val="0"/>
                  <w:marRight w:val="0"/>
                  <w:marTop w:val="0"/>
                  <w:marBottom w:val="0"/>
                  <w:divBdr>
                    <w:top w:val="none" w:sz="0" w:space="0" w:color="auto"/>
                    <w:left w:val="none" w:sz="0" w:space="0" w:color="auto"/>
                    <w:bottom w:val="none" w:sz="0" w:space="0" w:color="auto"/>
                    <w:right w:val="none" w:sz="0" w:space="0" w:color="auto"/>
                  </w:divBdr>
                </w:div>
                <w:div w:id="894317474">
                  <w:marLeft w:val="0"/>
                  <w:marRight w:val="0"/>
                  <w:marTop w:val="1125"/>
                  <w:marBottom w:val="0"/>
                  <w:divBdr>
                    <w:top w:val="none" w:sz="0" w:space="0" w:color="auto"/>
                    <w:left w:val="none" w:sz="0" w:space="0" w:color="auto"/>
                    <w:bottom w:val="none" w:sz="0" w:space="0" w:color="auto"/>
                    <w:right w:val="none" w:sz="0" w:space="0" w:color="auto"/>
                  </w:divBdr>
                  <w:divsChild>
                    <w:div w:id="57705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946648">
      <w:bodyDiv w:val="1"/>
      <w:marLeft w:val="0"/>
      <w:marRight w:val="0"/>
      <w:marTop w:val="0"/>
      <w:marBottom w:val="0"/>
      <w:divBdr>
        <w:top w:val="none" w:sz="0" w:space="0" w:color="auto"/>
        <w:left w:val="none" w:sz="0" w:space="0" w:color="auto"/>
        <w:bottom w:val="none" w:sz="0" w:space="0" w:color="auto"/>
        <w:right w:val="none" w:sz="0" w:space="0" w:color="auto"/>
      </w:divBdr>
      <w:divsChild>
        <w:div w:id="176043425">
          <w:marLeft w:val="0"/>
          <w:marRight w:val="0"/>
          <w:marTop w:val="0"/>
          <w:marBottom w:val="0"/>
          <w:divBdr>
            <w:top w:val="none" w:sz="0" w:space="0" w:color="auto"/>
            <w:left w:val="none" w:sz="0" w:space="0" w:color="auto"/>
            <w:bottom w:val="none" w:sz="0" w:space="0" w:color="auto"/>
            <w:right w:val="none" w:sz="0" w:space="0" w:color="auto"/>
          </w:divBdr>
        </w:div>
        <w:div w:id="2040930753">
          <w:marLeft w:val="0"/>
          <w:marRight w:val="0"/>
          <w:marTop w:val="1125"/>
          <w:marBottom w:val="0"/>
          <w:divBdr>
            <w:top w:val="none" w:sz="0" w:space="0" w:color="auto"/>
            <w:left w:val="none" w:sz="0" w:space="0" w:color="auto"/>
            <w:bottom w:val="none" w:sz="0" w:space="0" w:color="auto"/>
            <w:right w:val="none" w:sz="0" w:space="0" w:color="auto"/>
          </w:divBdr>
          <w:divsChild>
            <w:div w:id="8657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09189">
      <w:bodyDiv w:val="1"/>
      <w:marLeft w:val="0"/>
      <w:marRight w:val="0"/>
      <w:marTop w:val="0"/>
      <w:marBottom w:val="0"/>
      <w:divBdr>
        <w:top w:val="none" w:sz="0" w:space="0" w:color="auto"/>
        <w:left w:val="none" w:sz="0" w:space="0" w:color="auto"/>
        <w:bottom w:val="none" w:sz="0" w:space="0" w:color="auto"/>
        <w:right w:val="none" w:sz="0" w:space="0" w:color="auto"/>
      </w:divBdr>
    </w:div>
    <w:div w:id="1856378420">
      <w:bodyDiv w:val="1"/>
      <w:marLeft w:val="0"/>
      <w:marRight w:val="0"/>
      <w:marTop w:val="0"/>
      <w:marBottom w:val="0"/>
      <w:divBdr>
        <w:top w:val="none" w:sz="0" w:space="0" w:color="auto"/>
        <w:left w:val="none" w:sz="0" w:space="0" w:color="auto"/>
        <w:bottom w:val="none" w:sz="0" w:space="0" w:color="auto"/>
        <w:right w:val="none" w:sz="0" w:space="0" w:color="auto"/>
      </w:divBdr>
    </w:div>
    <w:div w:id="1857886523">
      <w:bodyDiv w:val="1"/>
      <w:marLeft w:val="0"/>
      <w:marRight w:val="0"/>
      <w:marTop w:val="0"/>
      <w:marBottom w:val="0"/>
      <w:divBdr>
        <w:top w:val="none" w:sz="0" w:space="0" w:color="auto"/>
        <w:left w:val="none" w:sz="0" w:space="0" w:color="auto"/>
        <w:bottom w:val="none" w:sz="0" w:space="0" w:color="auto"/>
        <w:right w:val="none" w:sz="0" w:space="0" w:color="auto"/>
      </w:divBdr>
      <w:divsChild>
        <w:div w:id="78985086">
          <w:marLeft w:val="0"/>
          <w:marRight w:val="0"/>
          <w:marTop w:val="0"/>
          <w:marBottom w:val="0"/>
          <w:divBdr>
            <w:top w:val="none" w:sz="0" w:space="0" w:color="auto"/>
            <w:left w:val="none" w:sz="0" w:space="0" w:color="auto"/>
            <w:bottom w:val="none" w:sz="0" w:space="0" w:color="auto"/>
            <w:right w:val="none" w:sz="0" w:space="0" w:color="auto"/>
          </w:divBdr>
          <w:divsChild>
            <w:div w:id="1333803592">
              <w:marLeft w:val="-300"/>
              <w:marRight w:val="0"/>
              <w:marTop w:val="0"/>
              <w:marBottom w:val="0"/>
              <w:divBdr>
                <w:top w:val="none" w:sz="0" w:space="0" w:color="auto"/>
                <w:left w:val="none" w:sz="0" w:space="0" w:color="auto"/>
                <w:bottom w:val="none" w:sz="0" w:space="0" w:color="auto"/>
                <w:right w:val="none" w:sz="0" w:space="0" w:color="auto"/>
              </w:divBdr>
              <w:divsChild>
                <w:div w:id="1113552222">
                  <w:marLeft w:val="0"/>
                  <w:marRight w:val="0"/>
                  <w:marTop w:val="0"/>
                  <w:marBottom w:val="300"/>
                  <w:divBdr>
                    <w:top w:val="none" w:sz="0" w:space="0" w:color="auto"/>
                    <w:left w:val="none" w:sz="0" w:space="0" w:color="auto"/>
                    <w:bottom w:val="none" w:sz="0" w:space="0" w:color="auto"/>
                    <w:right w:val="none" w:sz="0" w:space="0" w:color="auto"/>
                  </w:divBdr>
                </w:div>
                <w:div w:id="2060132123">
                  <w:marLeft w:val="0"/>
                  <w:marRight w:val="0"/>
                  <w:marTop w:val="0"/>
                  <w:marBottom w:val="450"/>
                  <w:divBdr>
                    <w:top w:val="none" w:sz="0" w:space="0" w:color="auto"/>
                    <w:left w:val="none" w:sz="0" w:space="0" w:color="auto"/>
                    <w:bottom w:val="none" w:sz="0" w:space="0" w:color="auto"/>
                    <w:right w:val="none" w:sz="0" w:space="0" w:color="auto"/>
                  </w:divBdr>
                  <w:divsChild>
                    <w:div w:id="1707753099">
                      <w:marLeft w:val="0"/>
                      <w:marRight w:val="0"/>
                      <w:marTop w:val="0"/>
                      <w:marBottom w:val="0"/>
                      <w:divBdr>
                        <w:top w:val="none" w:sz="0" w:space="0" w:color="auto"/>
                        <w:left w:val="none" w:sz="0" w:space="0" w:color="auto"/>
                        <w:bottom w:val="none" w:sz="0" w:space="0" w:color="auto"/>
                        <w:right w:val="none" w:sz="0" w:space="0" w:color="auto"/>
                      </w:divBdr>
                      <w:divsChild>
                        <w:div w:id="277372605">
                          <w:marLeft w:val="0"/>
                          <w:marRight w:val="0"/>
                          <w:marTop w:val="0"/>
                          <w:marBottom w:val="0"/>
                          <w:divBdr>
                            <w:top w:val="none" w:sz="0" w:space="0" w:color="auto"/>
                            <w:left w:val="none" w:sz="0" w:space="0" w:color="auto"/>
                            <w:bottom w:val="none" w:sz="0" w:space="0" w:color="auto"/>
                            <w:right w:val="none" w:sz="0" w:space="0" w:color="auto"/>
                          </w:divBdr>
                        </w:div>
                        <w:div w:id="1030885396">
                          <w:marLeft w:val="0"/>
                          <w:marRight w:val="0"/>
                          <w:marTop w:val="1125"/>
                          <w:marBottom w:val="0"/>
                          <w:divBdr>
                            <w:top w:val="none" w:sz="0" w:space="0" w:color="auto"/>
                            <w:left w:val="none" w:sz="0" w:space="0" w:color="auto"/>
                            <w:bottom w:val="none" w:sz="0" w:space="0" w:color="auto"/>
                            <w:right w:val="none" w:sz="0" w:space="0" w:color="auto"/>
                          </w:divBdr>
                          <w:divsChild>
                            <w:div w:id="17114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701654">
      <w:bodyDiv w:val="1"/>
      <w:marLeft w:val="0"/>
      <w:marRight w:val="0"/>
      <w:marTop w:val="0"/>
      <w:marBottom w:val="0"/>
      <w:divBdr>
        <w:top w:val="none" w:sz="0" w:space="0" w:color="auto"/>
        <w:left w:val="none" w:sz="0" w:space="0" w:color="auto"/>
        <w:bottom w:val="none" w:sz="0" w:space="0" w:color="auto"/>
        <w:right w:val="none" w:sz="0" w:space="0" w:color="auto"/>
      </w:divBdr>
    </w:div>
    <w:div w:id="1861818901">
      <w:bodyDiv w:val="1"/>
      <w:marLeft w:val="0"/>
      <w:marRight w:val="0"/>
      <w:marTop w:val="0"/>
      <w:marBottom w:val="0"/>
      <w:divBdr>
        <w:top w:val="none" w:sz="0" w:space="0" w:color="auto"/>
        <w:left w:val="none" w:sz="0" w:space="0" w:color="auto"/>
        <w:bottom w:val="none" w:sz="0" w:space="0" w:color="auto"/>
        <w:right w:val="none" w:sz="0" w:space="0" w:color="auto"/>
      </w:divBdr>
      <w:divsChild>
        <w:div w:id="483083784">
          <w:marLeft w:val="0"/>
          <w:marRight w:val="0"/>
          <w:marTop w:val="0"/>
          <w:marBottom w:val="300"/>
          <w:divBdr>
            <w:top w:val="none" w:sz="0" w:space="0" w:color="auto"/>
            <w:left w:val="none" w:sz="0" w:space="0" w:color="auto"/>
            <w:bottom w:val="none" w:sz="0" w:space="0" w:color="auto"/>
            <w:right w:val="none" w:sz="0" w:space="0" w:color="auto"/>
          </w:divBdr>
        </w:div>
        <w:div w:id="2122409800">
          <w:marLeft w:val="0"/>
          <w:marRight w:val="0"/>
          <w:marTop w:val="0"/>
          <w:marBottom w:val="450"/>
          <w:divBdr>
            <w:top w:val="none" w:sz="0" w:space="0" w:color="auto"/>
            <w:left w:val="none" w:sz="0" w:space="0" w:color="auto"/>
            <w:bottom w:val="none" w:sz="0" w:space="0" w:color="auto"/>
            <w:right w:val="none" w:sz="0" w:space="0" w:color="auto"/>
          </w:divBdr>
          <w:divsChild>
            <w:div w:id="1883517855">
              <w:marLeft w:val="0"/>
              <w:marRight w:val="0"/>
              <w:marTop w:val="0"/>
              <w:marBottom w:val="0"/>
              <w:divBdr>
                <w:top w:val="none" w:sz="0" w:space="0" w:color="auto"/>
                <w:left w:val="none" w:sz="0" w:space="0" w:color="auto"/>
                <w:bottom w:val="none" w:sz="0" w:space="0" w:color="auto"/>
                <w:right w:val="none" w:sz="0" w:space="0" w:color="auto"/>
              </w:divBdr>
              <w:divsChild>
                <w:div w:id="762801930">
                  <w:marLeft w:val="0"/>
                  <w:marRight w:val="0"/>
                  <w:marTop w:val="0"/>
                  <w:marBottom w:val="0"/>
                  <w:divBdr>
                    <w:top w:val="none" w:sz="0" w:space="0" w:color="auto"/>
                    <w:left w:val="none" w:sz="0" w:space="0" w:color="auto"/>
                    <w:bottom w:val="none" w:sz="0" w:space="0" w:color="auto"/>
                    <w:right w:val="none" w:sz="0" w:space="0" w:color="auto"/>
                  </w:divBdr>
                </w:div>
                <w:div w:id="506024969">
                  <w:marLeft w:val="0"/>
                  <w:marRight w:val="0"/>
                  <w:marTop w:val="1125"/>
                  <w:marBottom w:val="0"/>
                  <w:divBdr>
                    <w:top w:val="none" w:sz="0" w:space="0" w:color="auto"/>
                    <w:left w:val="none" w:sz="0" w:space="0" w:color="auto"/>
                    <w:bottom w:val="none" w:sz="0" w:space="0" w:color="auto"/>
                    <w:right w:val="none" w:sz="0" w:space="0" w:color="auto"/>
                  </w:divBdr>
                  <w:divsChild>
                    <w:div w:id="185063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097321">
      <w:bodyDiv w:val="1"/>
      <w:marLeft w:val="0"/>
      <w:marRight w:val="0"/>
      <w:marTop w:val="0"/>
      <w:marBottom w:val="0"/>
      <w:divBdr>
        <w:top w:val="none" w:sz="0" w:space="0" w:color="auto"/>
        <w:left w:val="none" w:sz="0" w:space="0" w:color="auto"/>
        <w:bottom w:val="none" w:sz="0" w:space="0" w:color="auto"/>
        <w:right w:val="none" w:sz="0" w:space="0" w:color="auto"/>
      </w:divBdr>
      <w:divsChild>
        <w:div w:id="1608852934">
          <w:marLeft w:val="0"/>
          <w:marRight w:val="0"/>
          <w:marTop w:val="450"/>
          <w:marBottom w:val="450"/>
          <w:divBdr>
            <w:top w:val="single" w:sz="6" w:space="0" w:color="DADADA"/>
            <w:left w:val="none" w:sz="0" w:space="0" w:color="auto"/>
            <w:bottom w:val="none" w:sz="0" w:space="0" w:color="auto"/>
            <w:right w:val="none" w:sz="0" w:space="0" w:color="auto"/>
          </w:divBdr>
          <w:divsChild>
            <w:div w:id="559677576">
              <w:marLeft w:val="0"/>
              <w:marRight w:val="0"/>
              <w:marTop w:val="0"/>
              <w:marBottom w:val="180"/>
              <w:divBdr>
                <w:top w:val="none" w:sz="0" w:space="0" w:color="auto"/>
                <w:left w:val="none" w:sz="0" w:space="0" w:color="auto"/>
                <w:bottom w:val="none" w:sz="0" w:space="0" w:color="auto"/>
                <w:right w:val="none" w:sz="0" w:space="0" w:color="auto"/>
              </w:divBdr>
              <w:divsChild>
                <w:div w:id="1688752140">
                  <w:marLeft w:val="0"/>
                  <w:marRight w:val="0"/>
                  <w:marTop w:val="0"/>
                  <w:marBottom w:val="0"/>
                  <w:divBdr>
                    <w:top w:val="none" w:sz="0" w:space="0" w:color="auto"/>
                    <w:left w:val="none" w:sz="0" w:space="0" w:color="auto"/>
                    <w:bottom w:val="none" w:sz="0" w:space="0" w:color="auto"/>
                    <w:right w:val="none" w:sz="0" w:space="0" w:color="auto"/>
                  </w:divBdr>
                </w:div>
                <w:div w:id="1865440153">
                  <w:marLeft w:val="0"/>
                  <w:marRight w:val="0"/>
                  <w:marTop w:val="0"/>
                  <w:marBottom w:val="0"/>
                  <w:divBdr>
                    <w:top w:val="none" w:sz="0" w:space="0" w:color="auto"/>
                    <w:left w:val="none" w:sz="0" w:space="0" w:color="auto"/>
                    <w:bottom w:val="none" w:sz="0" w:space="0" w:color="auto"/>
                    <w:right w:val="none" w:sz="0" w:space="0" w:color="auto"/>
                  </w:divBdr>
                </w:div>
              </w:divsChild>
            </w:div>
            <w:div w:id="1597128534">
              <w:marLeft w:val="0"/>
              <w:marRight w:val="0"/>
              <w:marTop w:val="0"/>
              <w:marBottom w:val="0"/>
              <w:divBdr>
                <w:top w:val="none" w:sz="0" w:space="0" w:color="auto"/>
                <w:left w:val="single" w:sz="6" w:space="5" w:color="DADADA"/>
                <w:bottom w:val="none" w:sz="0" w:space="0" w:color="auto"/>
                <w:right w:val="none" w:sz="0" w:space="0" w:color="auto"/>
              </w:divBdr>
            </w:div>
          </w:divsChild>
        </w:div>
        <w:div w:id="296373043">
          <w:marLeft w:val="0"/>
          <w:marRight w:val="0"/>
          <w:marTop w:val="0"/>
          <w:marBottom w:val="0"/>
          <w:divBdr>
            <w:top w:val="none" w:sz="0" w:space="0" w:color="auto"/>
            <w:left w:val="none" w:sz="0" w:space="0" w:color="auto"/>
            <w:bottom w:val="none" w:sz="0" w:space="0" w:color="auto"/>
            <w:right w:val="none" w:sz="0" w:space="0" w:color="auto"/>
          </w:divBdr>
        </w:div>
      </w:divsChild>
    </w:div>
    <w:div w:id="1871453506">
      <w:bodyDiv w:val="1"/>
      <w:marLeft w:val="0"/>
      <w:marRight w:val="0"/>
      <w:marTop w:val="0"/>
      <w:marBottom w:val="0"/>
      <w:divBdr>
        <w:top w:val="none" w:sz="0" w:space="0" w:color="auto"/>
        <w:left w:val="none" w:sz="0" w:space="0" w:color="auto"/>
        <w:bottom w:val="none" w:sz="0" w:space="0" w:color="auto"/>
        <w:right w:val="none" w:sz="0" w:space="0" w:color="auto"/>
      </w:divBdr>
      <w:divsChild>
        <w:div w:id="1304235298">
          <w:marLeft w:val="0"/>
          <w:marRight w:val="0"/>
          <w:marTop w:val="0"/>
          <w:marBottom w:val="0"/>
          <w:divBdr>
            <w:top w:val="none" w:sz="0" w:space="0" w:color="auto"/>
            <w:left w:val="none" w:sz="0" w:space="0" w:color="auto"/>
            <w:bottom w:val="none" w:sz="0" w:space="0" w:color="auto"/>
            <w:right w:val="none" w:sz="0" w:space="0" w:color="auto"/>
          </w:divBdr>
        </w:div>
        <w:div w:id="2059546523">
          <w:marLeft w:val="0"/>
          <w:marRight w:val="0"/>
          <w:marTop w:val="1125"/>
          <w:marBottom w:val="0"/>
          <w:divBdr>
            <w:top w:val="none" w:sz="0" w:space="0" w:color="auto"/>
            <w:left w:val="none" w:sz="0" w:space="0" w:color="auto"/>
            <w:bottom w:val="none" w:sz="0" w:space="0" w:color="auto"/>
            <w:right w:val="none" w:sz="0" w:space="0" w:color="auto"/>
          </w:divBdr>
          <w:divsChild>
            <w:div w:id="17268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80943">
      <w:bodyDiv w:val="1"/>
      <w:marLeft w:val="0"/>
      <w:marRight w:val="0"/>
      <w:marTop w:val="0"/>
      <w:marBottom w:val="0"/>
      <w:divBdr>
        <w:top w:val="none" w:sz="0" w:space="0" w:color="auto"/>
        <w:left w:val="none" w:sz="0" w:space="0" w:color="auto"/>
        <w:bottom w:val="none" w:sz="0" w:space="0" w:color="auto"/>
        <w:right w:val="none" w:sz="0" w:space="0" w:color="auto"/>
      </w:divBdr>
      <w:divsChild>
        <w:div w:id="901135149">
          <w:marLeft w:val="0"/>
          <w:marRight w:val="0"/>
          <w:marTop w:val="0"/>
          <w:marBottom w:val="0"/>
          <w:divBdr>
            <w:top w:val="none" w:sz="0" w:space="0" w:color="auto"/>
            <w:left w:val="none" w:sz="0" w:space="0" w:color="auto"/>
            <w:bottom w:val="none" w:sz="0" w:space="0" w:color="auto"/>
            <w:right w:val="none" w:sz="0" w:space="0" w:color="auto"/>
          </w:divBdr>
        </w:div>
        <w:div w:id="1726685366">
          <w:marLeft w:val="0"/>
          <w:marRight w:val="0"/>
          <w:marTop w:val="1125"/>
          <w:marBottom w:val="0"/>
          <w:divBdr>
            <w:top w:val="none" w:sz="0" w:space="0" w:color="auto"/>
            <w:left w:val="none" w:sz="0" w:space="0" w:color="auto"/>
            <w:bottom w:val="none" w:sz="0" w:space="0" w:color="auto"/>
            <w:right w:val="none" w:sz="0" w:space="0" w:color="auto"/>
          </w:divBdr>
          <w:divsChild>
            <w:div w:id="15079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67161">
      <w:bodyDiv w:val="1"/>
      <w:marLeft w:val="0"/>
      <w:marRight w:val="0"/>
      <w:marTop w:val="0"/>
      <w:marBottom w:val="0"/>
      <w:divBdr>
        <w:top w:val="none" w:sz="0" w:space="0" w:color="auto"/>
        <w:left w:val="none" w:sz="0" w:space="0" w:color="auto"/>
        <w:bottom w:val="none" w:sz="0" w:space="0" w:color="auto"/>
        <w:right w:val="none" w:sz="0" w:space="0" w:color="auto"/>
      </w:divBdr>
      <w:divsChild>
        <w:div w:id="1267998954">
          <w:marLeft w:val="0"/>
          <w:marRight w:val="0"/>
          <w:marTop w:val="0"/>
          <w:marBottom w:val="300"/>
          <w:divBdr>
            <w:top w:val="none" w:sz="0" w:space="0" w:color="auto"/>
            <w:left w:val="none" w:sz="0" w:space="0" w:color="auto"/>
            <w:bottom w:val="none" w:sz="0" w:space="0" w:color="auto"/>
            <w:right w:val="none" w:sz="0" w:space="0" w:color="auto"/>
          </w:divBdr>
        </w:div>
        <w:div w:id="1863544155">
          <w:marLeft w:val="0"/>
          <w:marRight w:val="0"/>
          <w:marTop w:val="0"/>
          <w:marBottom w:val="450"/>
          <w:divBdr>
            <w:top w:val="none" w:sz="0" w:space="0" w:color="auto"/>
            <w:left w:val="none" w:sz="0" w:space="0" w:color="auto"/>
            <w:bottom w:val="none" w:sz="0" w:space="0" w:color="auto"/>
            <w:right w:val="none" w:sz="0" w:space="0" w:color="auto"/>
          </w:divBdr>
          <w:divsChild>
            <w:div w:id="803350840">
              <w:marLeft w:val="0"/>
              <w:marRight w:val="0"/>
              <w:marTop w:val="0"/>
              <w:marBottom w:val="0"/>
              <w:divBdr>
                <w:top w:val="none" w:sz="0" w:space="0" w:color="auto"/>
                <w:left w:val="none" w:sz="0" w:space="0" w:color="auto"/>
                <w:bottom w:val="none" w:sz="0" w:space="0" w:color="auto"/>
                <w:right w:val="none" w:sz="0" w:space="0" w:color="auto"/>
              </w:divBdr>
              <w:divsChild>
                <w:div w:id="460421085">
                  <w:marLeft w:val="0"/>
                  <w:marRight w:val="0"/>
                  <w:marTop w:val="0"/>
                  <w:marBottom w:val="0"/>
                  <w:divBdr>
                    <w:top w:val="none" w:sz="0" w:space="0" w:color="auto"/>
                    <w:left w:val="none" w:sz="0" w:space="0" w:color="auto"/>
                    <w:bottom w:val="none" w:sz="0" w:space="0" w:color="auto"/>
                    <w:right w:val="none" w:sz="0" w:space="0" w:color="auto"/>
                  </w:divBdr>
                </w:div>
                <w:div w:id="1098522330">
                  <w:marLeft w:val="0"/>
                  <w:marRight w:val="0"/>
                  <w:marTop w:val="1125"/>
                  <w:marBottom w:val="0"/>
                  <w:divBdr>
                    <w:top w:val="none" w:sz="0" w:space="0" w:color="auto"/>
                    <w:left w:val="none" w:sz="0" w:space="0" w:color="auto"/>
                    <w:bottom w:val="none" w:sz="0" w:space="0" w:color="auto"/>
                    <w:right w:val="none" w:sz="0" w:space="0" w:color="auto"/>
                  </w:divBdr>
                  <w:divsChild>
                    <w:div w:id="35940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201510">
      <w:bodyDiv w:val="1"/>
      <w:marLeft w:val="0"/>
      <w:marRight w:val="0"/>
      <w:marTop w:val="0"/>
      <w:marBottom w:val="0"/>
      <w:divBdr>
        <w:top w:val="none" w:sz="0" w:space="0" w:color="auto"/>
        <w:left w:val="none" w:sz="0" w:space="0" w:color="auto"/>
        <w:bottom w:val="none" w:sz="0" w:space="0" w:color="auto"/>
        <w:right w:val="none" w:sz="0" w:space="0" w:color="auto"/>
      </w:divBdr>
    </w:div>
    <w:div w:id="1880124137">
      <w:bodyDiv w:val="1"/>
      <w:marLeft w:val="0"/>
      <w:marRight w:val="0"/>
      <w:marTop w:val="0"/>
      <w:marBottom w:val="0"/>
      <w:divBdr>
        <w:top w:val="none" w:sz="0" w:space="0" w:color="auto"/>
        <w:left w:val="none" w:sz="0" w:space="0" w:color="auto"/>
        <w:bottom w:val="none" w:sz="0" w:space="0" w:color="auto"/>
        <w:right w:val="none" w:sz="0" w:space="0" w:color="auto"/>
      </w:divBdr>
      <w:divsChild>
        <w:div w:id="1796291299">
          <w:marLeft w:val="0"/>
          <w:marRight w:val="0"/>
          <w:marTop w:val="0"/>
          <w:marBottom w:val="0"/>
          <w:divBdr>
            <w:top w:val="none" w:sz="0" w:space="0" w:color="auto"/>
            <w:left w:val="none" w:sz="0" w:space="0" w:color="auto"/>
            <w:bottom w:val="none" w:sz="0" w:space="0" w:color="auto"/>
            <w:right w:val="none" w:sz="0" w:space="0" w:color="auto"/>
          </w:divBdr>
          <w:divsChild>
            <w:div w:id="1357191306">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80582414">
      <w:bodyDiv w:val="1"/>
      <w:marLeft w:val="0"/>
      <w:marRight w:val="0"/>
      <w:marTop w:val="0"/>
      <w:marBottom w:val="0"/>
      <w:divBdr>
        <w:top w:val="none" w:sz="0" w:space="0" w:color="auto"/>
        <w:left w:val="none" w:sz="0" w:space="0" w:color="auto"/>
        <w:bottom w:val="none" w:sz="0" w:space="0" w:color="auto"/>
        <w:right w:val="none" w:sz="0" w:space="0" w:color="auto"/>
      </w:divBdr>
      <w:divsChild>
        <w:div w:id="1173254098">
          <w:marLeft w:val="0"/>
          <w:marRight w:val="0"/>
          <w:marTop w:val="0"/>
          <w:marBottom w:val="0"/>
          <w:divBdr>
            <w:top w:val="none" w:sz="0" w:space="0" w:color="auto"/>
            <w:left w:val="none" w:sz="0" w:space="0" w:color="auto"/>
            <w:bottom w:val="none" w:sz="0" w:space="0" w:color="auto"/>
            <w:right w:val="none" w:sz="0" w:space="0" w:color="auto"/>
          </w:divBdr>
        </w:div>
        <w:div w:id="820345327">
          <w:marLeft w:val="0"/>
          <w:marRight w:val="0"/>
          <w:marTop w:val="1125"/>
          <w:marBottom w:val="0"/>
          <w:divBdr>
            <w:top w:val="none" w:sz="0" w:space="0" w:color="auto"/>
            <w:left w:val="none" w:sz="0" w:space="0" w:color="auto"/>
            <w:bottom w:val="none" w:sz="0" w:space="0" w:color="auto"/>
            <w:right w:val="none" w:sz="0" w:space="0" w:color="auto"/>
          </w:divBdr>
          <w:divsChild>
            <w:div w:id="166265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18506">
      <w:bodyDiv w:val="1"/>
      <w:marLeft w:val="0"/>
      <w:marRight w:val="0"/>
      <w:marTop w:val="0"/>
      <w:marBottom w:val="0"/>
      <w:divBdr>
        <w:top w:val="none" w:sz="0" w:space="0" w:color="auto"/>
        <w:left w:val="none" w:sz="0" w:space="0" w:color="auto"/>
        <w:bottom w:val="none" w:sz="0" w:space="0" w:color="auto"/>
        <w:right w:val="none" w:sz="0" w:space="0" w:color="auto"/>
      </w:divBdr>
      <w:divsChild>
        <w:div w:id="279533892">
          <w:marLeft w:val="0"/>
          <w:marRight w:val="0"/>
          <w:marTop w:val="0"/>
          <w:marBottom w:val="0"/>
          <w:divBdr>
            <w:top w:val="none" w:sz="0" w:space="0" w:color="auto"/>
            <w:left w:val="none" w:sz="0" w:space="0" w:color="auto"/>
            <w:bottom w:val="none" w:sz="0" w:space="0" w:color="auto"/>
            <w:right w:val="none" w:sz="0" w:space="0" w:color="auto"/>
          </w:divBdr>
          <w:divsChild>
            <w:div w:id="1267544131">
              <w:marLeft w:val="0"/>
              <w:marRight w:val="0"/>
              <w:marTop w:val="0"/>
              <w:marBottom w:val="0"/>
              <w:divBdr>
                <w:top w:val="none" w:sz="0" w:space="0" w:color="auto"/>
                <w:left w:val="none" w:sz="0" w:space="0" w:color="auto"/>
                <w:bottom w:val="none" w:sz="0" w:space="0" w:color="auto"/>
                <w:right w:val="none" w:sz="0" w:space="0" w:color="auto"/>
              </w:divBdr>
            </w:div>
          </w:divsChild>
        </w:div>
        <w:div w:id="685601726">
          <w:marLeft w:val="0"/>
          <w:marRight w:val="0"/>
          <w:marTop w:val="0"/>
          <w:marBottom w:val="0"/>
          <w:divBdr>
            <w:top w:val="none" w:sz="0" w:space="0" w:color="auto"/>
            <w:left w:val="none" w:sz="0" w:space="0" w:color="auto"/>
            <w:bottom w:val="none" w:sz="0" w:space="0" w:color="auto"/>
            <w:right w:val="none" w:sz="0" w:space="0" w:color="auto"/>
          </w:divBdr>
        </w:div>
      </w:divsChild>
    </w:div>
    <w:div w:id="1887374005">
      <w:bodyDiv w:val="1"/>
      <w:marLeft w:val="0"/>
      <w:marRight w:val="0"/>
      <w:marTop w:val="0"/>
      <w:marBottom w:val="0"/>
      <w:divBdr>
        <w:top w:val="none" w:sz="0" w:space="0" w:color="auto"/>
        <w:left w:val="none" w:sz="0" w:space="0" w:color="auto"/>
        <w:bottom w:val="none" w:sz="0" w:space="0" w:color="auto"/>
        <w:right w:val="none" w:sz="0" w:space="0" w:color="auto"/>
      </w:divBdr>
      <w:divsChild>
        <w:div w:id="543176330">
          <w:marLeft w:val="0"/>
          <w:marRight w:val="0"/>
          <w:marTop w:val="0"/>
          <w:marBottom w:val="450"/>
          <w:divBdr>
            <w:top w:val="none" w:sz="0" w:space="0" w:color="auto"/>
            <w:left w:val="none" w:sz="0" w:space="0" w:color="auto"/>
            <w:bottom w:val="none" w:sz="0" w:space="0" w:color="auto"/>
            <w:right w:val="none" w:sz="0" w:space="0" w:color="auto"/>
          </w:divBdr>
          <w:divsChild>
            <w:div w:id="1042023402">
              <w:marLeft w:val="0"/>
              <w:marRight w:val="0"/>
              <w:marTop w:val="0"/>
              <w:marBottom w:val="0"/>
              <w:divBdr>
                <w:top w:val="none" w:sz="0" w:space="0" w:color="auto"/>
                <w:left w:val="none" w:sz="0" w:space="0" w:color="auto"/>
                <w:bottom w:val="none" w:sz="0" w:space="0" w:color="auto"/>
                <w:right w:val="none" w:sz="0" w:space="0" w:color="auto"/>
              </w:divBdr>
              <w:divsChild>
                <w:div w:id="686634445">
                  <w:marLeft w:val="0"/>
                  <w:marRight w:val="0"/>
                  <w:marTop w:val="0"/>
                  <w:marBottom w:val="0"/>
                  <w:divBdr>
                    <w:top w:val="none" w:sz="0" w:space="0" w:color="auto"/>
                    <w:left w:val="none" w:sz="0" w:space="0" w:color="auto"/>
                    <w:bottom w:val="none" w:sz="0" w:space="0" w:color="auto"/>
                    <w:right w:val="none" w:sz="0" w:space="0" w:color="auto"/>
                  </w:divBdr>
                </w:div>
                <w:div w:id="1450398494">
                  <w:marLeft w:val="0"/>
                  <w:marRight w:val="0"/>
                  <w:marTop w:val="1125"/>
                  <w:marBottom w:val="0"/>
                  <w:divBdr>
                    <w:top w:val="none" w:sz="0" w:space="0" w:color="auto"/>
                    <w:left w:val="none" w:sz="0" w:space="0" w:color="auto"/>
                    <w:bottom w:val="none" w:sz="0" w:space="0" w:color="auto"/>
                    <w:right w:val="none" w:sz="0" w:space="0" w:color="auto"/>
                  </w:divBdr>
                  <w:divsChild>
                    <w:div w:id="12135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244477">
          <w:marLeft w:val="0"/>
          <w:marRight w:val="0"/>
          <w:marTop w:val="0"/>
          <w:marBottom w:val="300"/>
          <w:divBdr>
            <w:top w:val="none" w:sz="0" w:space="0" w:color="auto"/>
            <w:left w:val="none" w:sz="0" w:space="0" w:color="auto"/>
            <w:bottom w:val="none" w:sz="0" w:space="0" w:color="auto"/>
            <w:right w:val="none" w:sz="0" w:space="0" w:color="auto"/>
          </w:divBdr>
        </w:div>
      </w:divsChild>
    </w:div>
    <w:div w:id="1890141629">
      <w:bodyDiv w:val="1"/>
      <w:marLeft w:val="0"/>
      <w:marRight w:val="0"/>
      <w:marTop w:val="0"/>
      <w:marBottom w:val="0"/>
      <w:divBdr>
        <w:top w:val="none" w:sz="0" w:space="0" w:color="auto"/>
        <w:left w:val="none" w:sz="0" w:space="0" w:color="auto"/>
        <w:bottom w:val="none" w:sz="0" w:space="0" w:color="auto"/>
        <w:right w:val="none" w:sz="0" w:space="0" w:color="auto"/>
      </w:divBdr>
    </w:div>
    <w:div w:id="1895582120">
      <w:bodyDiv w:val="1"/>
      <w:marLeft w:val="0"/>
      <w:marRight w:val="0"/>
      <w:marTop w:val="0"/>
      <w:marBottom w:val="0"/>
      <w:divBdr>
        <w:top w:val="none" w:sz="0" w:space="0" w:color="auto"/>
        <w:left w:val="none" w:sz="0" w:space="0" w:color="auto"/>
        <w:bottom w:val="none" w:sz="0" w:space="0" w:color="auto"/>
        <w:right w:val="none" w:sz="0" w:space="0" w:color="auto"/>
      </w:divBdr>
      <w:divsChild>
        <w:div w:id="1336422010">
          <w:marLeft w:val="0"/>
          <w:marRight w:val="0"/>
          <w:marTop w:val="0"/>
          <w:marBottom w:val="0"/>
          <w:divBdr>
            <w:top w:val="none" w:sz="0" w:space="0" w:color="auto"/>
            <w:left w:val="none" w:sz="0" w:space="0" w:color="auto"/>
            <w:bottom w:val="none" w:sz="0" w:space="0" w:color="auto"/>
            <w:right w:val="none" w:sz="0" w:space="0" w:color="auto"/>
          </w:divBdr>
        </w:div>
        <w:div w:id="1833913512">
          <w:marLeft w:val="0"/>
          <w:marRight w:val="0"/>
          <w:marTop w:val="1125"/>
          <w:marBottom w:val="0"/>
          <w:divBdr>
            <w:top w:val="none" w:sz="0" w:space="0" w:color="auto"/>
            <w:left w:val="none" w:sz="0" w:space="0" w:color="auto"/>
            <w:bottom w:val="none" w:sz="0" w:space="0" w:color="auto"/>
            <w:right w:val="none" w:sz="0" w:space="0" w:color="auto"/>
          </w:divBdr>
          <w:divsChild>
            <w:div w:id="11063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94405">
      <w:bodyDiv w:val="1"/>
      <w:marLeft w:val="0"/>
      <w:marRight w:val="0"/>
      <w:marTop w:val="0"/>
      <w:marBottom w:val="0"/>
      <w:divBdr>
        <w:top w:val="none" w:sz="0" w:space="0" w:color="auto"/>
        <w:left w:val="none" w:sz="0" w:space="0" w:color="auto"/>
        <w:bottom w:val="none" w:sz="0" w:space="0" w:color="auto"/>
        <w:right w:val="none" w:sz="0" w:space="0" w:color="auto"/>
      </w:divBdr>
      <w:divsChild>
        <w:div w:id="1823231669">
          <w:marLeft w:val="0"/>
          <w:marRight w:val="0"/>
          <w:marTop w:val="0"/>
          <w:marBottom w:val="300"/>
          <w:divBdr>
            <w:top w:val="none" w:sz="0" w:space="0" w:color="auto"/>
            <w:left w:val="none" w:sz="0" w:space="0" w:color="auto"/>
            <w:bottom w:val="none" w:sz="0" w:space="0" w:color="auto"/>
            <w:right w:val="none" w:sz="0" w:space="0" w:color="auto"/>
          </w:divBdr>
        </w:div>
        <w:div w:id="1866140582">
          <w:marLeft w:val="0"/>
          <w:marRight w:val="0"/>
          <w:marTop w:val="0"/>
          <w:marBottom w:val="450"/>
          <w:divBdr>
            <w:top w:val="none" w:sz="0" w:space="0" w:color="auto"/>
            <w:left w:val="none" w:sz="0" w:space="0" w:color="auto"/>
            <w:bottom w:val="none" w:sz="0" w:space="0" w:color="auto"/>
            <w:right w:val="none" w:sz="0" w:space="0" w:color="auto"/>
          </w:divBdr>
          <w:divsChild>
            <w:div w:id="2134472822">
              <w:marLeft w:val="0"/>
              <w:marRight w:val="0"/>
              <w:marTop w:val="0"/>
              <w:marBottom w:val="0"/>
              <w:divBdr>
                <w:top w:val="none" w:sz="0" w:space="0" w:color="auto"/>
                <w:left w:val="none" w:sz="0" w:space="0" w:color="auto"/>
                <w:bottom w:val="none" w:sz="0" w:space="0" w:color="auto"/>
                <w:right w:val="none" w:sz="0" w:space="0" w:color="auto"/>
              </w:divBdr>
              <w:divsChild>
                <w:div w:id="236323163">
                  <w:marLeft w:val="0"/>
                  <w:marRight w:val="0"/>
                  <w:marTop w:val="1125"/>
                  <w:marBottom w:val="0"/>
                  <w:divBdr>
                    <w:top w:val="none" w:sz="0" w:space="0" w:color="auto"/>
                    <w:left w:val="none" w:sz="0" w:space="0" w:color="auto"/>
                    <w:bottom w:val="none" w:sz="0" w:space="0" w:color="auto"/>
                    <w:right w:val="none" w:sz="0" w:space="0" w:color="auto"/>
                  </w:divBdr>
                  <w:divsChild>
                    <w:div w:id="2021930959">
                      <w:marLeft w:val="0"/>
                      <w:marRight w:val="0"/>
                      <w:marTop w:val="0"/>
                      <w:marBottom w:val="0"/>
                      <w:divBdr>
                        <w:top w:val="none" w:sz="0" w:space="0" w:color="auto"/>
                        <w:left w:val="none" w:sz="0" w:space="0" w:color="auto"/>
                        <w:bottom w:val="none" w:sz="0" w:space="0" w:color="auto"/>
                        <w:right w:val="none" w:sz="0" w:space="0" w:color="auto"/>
                      </w:divBdr>
                    </w:div>
                  </w:divsChild>
                </w:div>
                <w:div w:id="14446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948648">
      <w:bodyDiv w:val="1"/>
      <w:marLeft w:val="0"/>
      <w:marRight w:val="0"/>
      <w:marTop w:val="0"/>
      <w:marBottom w:val="0"/>
      <w:divBdr>
        <w:top w:val="none" w:sz="0" w:space="0" w:color="auto"/>
        <w:left w:val="none" w:sz="0" w:space="0" w:color="auto"/>
        <w:bottom w:val="none" w:sz="0" w:space="0" w:color="auto"/>
        <w:right w:val="none" w:sz="0" w:space="0" w:color="auto"/>
      </w:divBdr>
      <w:divsChild>
        <w:div w:id="1695688873">
          <w:marLeft w:val="0"/>
          <w:marRight w:val="0"/>
          <w:marTop w:val="0"/>
          <w:marBottom w:val="450"/>
          <w:divBdr>
            <w:top w:val="none" w:sz="0" w:space="0" w:color="auto"/>
            <w:left w:val="none" w:sz="0" w:space="0" w:color="auto"/>
            <w:bottom w:val="none" w:sz="0" w:space="0" w:color="auto"/>
            <w:right w:val="none" w:sz="0" w:space="0" w:color="auto"/>
          </w:divBdr>
          <w:divsChild>
            <w:div w:id="241374459">
              <w:marLeft w:val="0"/>
              <w:marRight w:val="0"/>
              <w:marTop w:val="0"/>
              <w:marBottom w:val="0"/>
              <w:divBdr>
                <w:top w:val="none" w:sz="0" w:space="0" w:color="auto"/>
                <w:left w:val="none" w:sz="0" w:space="0" w:color="auto"/>
                <w:bottom w:val="none" w:sz="0" w:space="0" w:color="auto"/>
                <w:right w:val="none" w:sz="0" w:space="0" w:color="auto"/>
              </w:divBdr>
              <w:divsChild>
                <w:div w:id="366373315">
                  <w:marLeft w:val="0"/>
                  <w:marRight w:val="0"/>
                  <w:marTop w:val="0"/>
                  <w:marBottom w:val="0"/>
                  <w:divBdr>
                    <w:top w:val="none" w:sz="0" w:space="0" w:color="auto"/>
                    <w:left w:val="none" w:sz="0" w:space="0" w:color="auto"/>
                    <w:bottom w:val="none" w:sz="0" w:space="0" w:color="auto"/>
                    <w:right w:val="none" w:sz="0" w:space="0" w:color="auto"/>
                  </w:divBdr>
                </w:div>
                <w:div w:id="1973366517">
                  <w:marLeft w:val="0"/>
                  <w:marRight w:val="0"/>
                  <w:marTop w:val="1125"/>
                  <w:marBottom w:val="0"/>
                  <w:divBdr>
                    <w:top w:val="none" w:sz="0" w:space="0" w:color="auto"/>
                    <w:left w:val="none" w:sz="0" w:space="0" w:color="auto"/>
                    <w:bottom w:val="none" w:sz="0" w:space="0" w:color="auto"/>
                    <w:right w:val="none" w:sz="0" w:space="0" w:color="auto"/>
                  </w:divBdr>
                  <w:divsChild>
                    <w:div w:id="22545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24093">
          <w:marLeft w:val="0"/>
          <w:marRight w:val="0"/>
          <w:marTop w:val="0"/>
          <w:marBottom w:val="300"/>
          <w:divBdr>
            <w:top w:val="none" w:sz="0" w:space="0" w:color="auto"/>
            <w:left w:val="none" w:sz="0" w:space="0" w:color="auto"/>
            <w:bottom w:val="none" w:sz="0" w:space="0" w:color="auto"/>
            <w:right w:val="none" w:sz="0" w:space="0" w:color="auto"/>
          </w:divBdr>
        </w:div>
      </w:divsChild>
    </w:div>
    <w:div w:id="1907450490">
      <w:bodyDiv w:val="1"/>
      <w:marLeft w:val="0"/>
      <w:marRight w:val="0"/>
      <w:marTop w:val="0"/>
      <w:marBottom w:val="0"/>
      <w:divBdr>
        <w:top w:val="none" w:sz="0" w:space="0" w:color="auto"/>
        <w:left w:val="none" w:sz="0" w:space="0" w:color="auto"/>
        <w:bottom w:val="none" w:sz="0" w:space="0" w:color="auto"/>
        <w:right w:val="none" w:sz="0" w:space="0" w:color="auto"/>
      </w:divBdr>
      <w:divsChild>
        <w:div w:id="573246468">
          <w:blockQuote w:val="1"/>
          <w:marLeft w:val="720"/>
          <w:marRight w:val="720"/>
          <w:marTop w:val="100"/>
          <w:marBottom w:val="100"/>
          <w:divBdr>
            <w:top w:val="none" w:sz="0" w:space="0" w:color="auto"/>
            <w:left w:val="none" w:sz="0" w:space="0" w:color="auto"/>
            <w:bottom w:val="none" w:sz="0" w:space="0" w:color="auto"/>
            <w:right w:val="none" w:sz="0" w:space="0" w:color="auto"/>
          </w:divBdr>
        </w:div>
        <w:div w:id="62962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3796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141847">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511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646835">
      <w:bodyDiv w:val="1"/>
      <w:marLeft w:val="0"/>
      <w:marRight w:val="0"/>
      <w:marTop w:val="0"/>
      <w:marBottom w:val="0"/>
      <w:divBdr>
        <w:top w:val="none" w:sz="0" w:space="0" w:color="auto"/>
        <w:left w:val="none" w:sz="0" w:space="0" w:color="auto"/>
        <w:bottom w:val="none" w:sz="0" w:space="0" w:color="auto"/>
        <w:right w:val="none" w:sz="0" w:space="0" w:color="auto"/>
      </w:divBdr>
      <w:divsChild>
        <w:div w:id="294920274">
          <w:marLeft w:val="0"/>
          <w:marRight w:val="0"/>
          <w:marTop w:val="1125"/>
          <w:marBottom w:val="0"/>
          <w:divBdr>
            <w:top w:val="none" w:sz="0" w:space="0" w:color="auto"/>
            <w:left w:val="none" w:sz="0" w:space="0" w:color="auto"/>
            <w:bottom w:val="none" w:sz="0" w:space="0" w:color="auto"/>
            <w:right w:val="none" w:sz="0" w:space="0" w:color="auto"/>
          </w:divBdr>
          <w:divsChild>
            <w:div w:id="1102647558">
              <w:marLeft w:val="0"/>
              <w:marRight w:val="0"/>
              <w:marTop w:val="0"/>
              <w:marBottom w:val="0"/>
              <w:divBdr>
                <w:top w:val="none" w:sz="0" w:space="0" w:color="auto"/>
                <w:left w:val="none" w:sz="0" w:space="0" w:color="auto"/>
                <w:bottom w:val="none" w:sz="0" w:space="0" w:color="auto"/>
                <w:right w:val="none" w:sz="0" w:space="0" w:color="auto"/>
              </w:divBdr>
            </w:div>
          </w:divsChild>
        </w:div>
        <w:div w:id="452483674">
          <w:marLeft w:val="0"/>
          <w:marRight w:val="0"/>
          <w:marTop w:val="0"/>
          <w:marBottom w:val="0"/>
          <w:divBdr>
            <w:top w:val="none" w:sz="0" w:space="0" w:color="auto"/>
            <w:left w:val="none" w:sz="0" w:space="0" w:color="auto"/>
            <w:bottom w:val="none" w:sz="0" w:space="0" w:color="auto"/>
            <w:right w:val="none" w:sz="0" w:space="0" w:color="auto"/>
          </w:divBdr>
        </w:div>
      </w:divsChild>
    </w:div>
    <w:div w:id="1908953319">
      <w:bodyDiv w:val="1"/>
      <w:marLeft w:val="0"/>
      <w:marRight w:val="0"/>
      <w:marTop w:val="0"/>
      <w:marBottom w:val="0"/>
      <w:divBdr>
        <w:top w:val="none" w:sz="0" w:space="0" w:color="auto"/>
        <w:left w:val="none" w:sz="0" w:space="0" w:color="auto"/>
        <w:bottom w:val="none" w:sz="0" w:space="0" w:color="auto"/>
        <w:right w:val="none" w:sz="0" w:space="0" w:color="auto"/>
      </w:divBdr>
    </w:div>
    <w:div w:id="1915236520">
      <w:bodyDiv w:val="1"/>
      <w:marLeft w:val="0"/>
      <w:marRight w:val="0"/>
      <w:marTop w:val="0"/>
      <w:marBottom w:val="0"/>
      <w:divBdr>
        <w:top w:val="none" w:sz="0" w:space="0" w:color="auto"/>
        <w:left w:val="none" w:sz="0" w:space="0" w:color="auto"/>
        <w:bottom w:val="none" w:sz="0" w:space="0" w:color="auto"/>
        <w:right w:val="none" w:sz="0" w:space="0" w:color="auto"/>
      </w:divBdr>
      <w:divsChild>
        <w:div w:id="828637360">
          <w:marLeft w:val="0"/>
          <w:marRight w:val="0"/>
          <w:marTop w:val="0"/>
          <w:marBottom w:val="300"/>
          <w:divBdr>
            <w:top w:val="none" w:sz="0" w:space="0" w:color="auto"/>
            <w:left w:val="none" w:sz="0" w:space="0" w:color="auto"/>
            <w:bottom w:val="none" w:sz="0" w:space="0" w:color="auto"/>
            <w:right w:val="none" w:sz="0" w:space="0" w:color="auto"/>
          </w:divBdr>
        </w:div>
        <w:div w:id="1107971531">
          <w:marLeft w:val="0"/>
          <w:marRight w:val="0"/>
          <w:marTop w:val="0"/>
          <w:marBottom w:val="450"/>
          <w:divBdr>
            <w:top w:val="none" w:sz="0" w:space="0" w:color="auto"/>
            <w:left w:val="none" w:sz="0" w:space="0" w:color="auto"/>
            <w:bottom w:val="none" w:sz="0" w:space="0" w:color="auto"/>
            <w:right w:val="none" w:sz="0" w:space="0" w:color="auto"/>
          </w:divBdr>
          <w:divsChild>
            <w:div w:id="575090009">
              <w:marLeft w:val="0"/>
              <w:marRight w:val="0"/>
              <w:marTop w:val="0"/>
              <w:marBottom w:val="0"/>
              <w:divBdr>
                <w:top w:val="none" w:sz="0" w:space="0" w:color="auto"/>
                <w:left w:val="none" w:sz="0" w:space="0" w:color="auto"/>
                <w:bottom w:val="none" w:sz="0" w:space="0" w:color="auto"/>
                <w:right w:val="none" w:sz="0" w:space="0" w:color="auto"/>
              </w:divBdr>
              <w:divsChild>
                <w:div w:id="895046095">
                  <w:marLeft w:val="0"/>
                  <w:marRight w:val="0"/>
                  <w:marTop w:val="1125"/>
                  <w:marBottom w:val="0"/>
                  <w:divBdr>
                    <w:top w:val="none" w:sz="0" w:space="0" w:color="auto"/>
                    <w:left w:val="none" w:sz="0" w:space="0" w:color="auto"/>
                    <w:bottom w:val="none" w:sz="0" w:space="0" w:color="auto"/>
                    <w:right w:val="none" w:sz="0" w:space="0" w:color="auto"/>
                  </w:divBdr>
                  <w:divsChild>
                    <w:div w:id="311181571">
                      <w:marLeft w:val="0"/>
                      <w:marRight w:val="0"/>
                      <w:marTop w:val="0"/>
                      <w:marBottom w:val="0"/>
                      <w:divBdr>
                        <w:top w:val="none" w:sz="0" w:space="0" w:color="auto"/>
                        <w:left w:val="none" w:sz="0" w:space="0" w:color="auto"/>
                        <w:bottom w:val="none" w:sz="0" w:space="0" w:color="auto"/>
                        <w:right w:val="none" w:sz="0" w:space="0" w:color="auto"/>
                      </w:divBdr>
                    </w:div>
                  </w:divsChild>
                </w:div>
                <w:div w:id="9848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157294">
      <w:bodyDiv w:val="1"/>
      <w:marLeft w:val="0"/>
      <w:marRight w:val="0"/>
      <w:marTop w:val="0"/>
      <w:marBottom w:val="0"/>
      <w:divBdr>
        <w:top w:val="none" w:sz="0" w:space="0" w:color="auto"/>
        <w:left w:val="none" w:sz="0" w:space="0" w:color="auto"/>
        <w:bottom w:val="none" w:sz="0" w:space="0" w:color="auto"/>
        <w:right w:val="none" w:sz="0" w:space="0" w:color="auto"/>
      </w:divBdr>
    </w:div>
    <w:div w:id="1918395933">
      <w:bodyDiv w:val="1"/>
      <w:marLeft w:val="0"/>
      <w:marRight w:val="0"/>
      <w:marTop w:val="0"/>
      <w:marBottom w:val="0"/>
      <w:divBdr>
        <w:top w:val="none" w:sz="0" w:space="0" w:color="auto"/>
        <w:left w:val="none" w:sz="0" w:space="0" w:color="auto"/>
        <w:bottom w:val="none" w:sz="0" w:space="0" w:color="auto"/>
        <w:right w:val="none" w:sz="0" w:space="0" w:color="auto"/>
      </w:divBdr>
      <w:divsChild>
        <w:div w:id="345837739">
          <w:marLeft w:val="0"/>
          <w:marRight w:val="0"/>
          <w:marTop w:val="0"/>
          <w:marBottom w:val="0"/>
          <w:divBdr>
            <w:top w:val="none" w:sz="0" w:space="0" w:color="auto"/>
            <w:left w:val="none" w:sz="0" w:space="0" w:color="auto"/>
            <w:bottom w:val="none" w:sz="0" w:space="0" w:color="auto"/>
            <w:right w:val="none" w:sz="0" w:space="0" w:color="auto"/>
          </w:divBdr>
          <w:divsChild>
            <w:div w:id="2036996245">
              <w:marLeft w:val="0"/>
              <w:marRight w:val="0"/>
              <w:marTop w:val="0"/>
              <w:marBottom w:val="0"/>
              <w:divBdr>
                <w:top w:val="none" w:sz="0" w:space="0" w:color="auto"/>
                <w:left w:val="none" w:sz="0" w:space="0" w:color="auto"/>
                <w:bottom w:val="none" w:sz="0" w:space="0" w:color="auto"/>
                <w:right w:val="none" w:sz="0" w:space="0" w:color="auto"/>
              </w:divBdr>
              <w:divsChild>
                <w:div w:id="78408941">
                  <w:marLeft w:val="0"/>
                  <w:marRight w:val="0"/>
                  <w:marTop w:val="0"/>
                  <w:marBottom w:val="0"/>
                  <w:divBdr>
                    <w:top w:val="none" w:sz="0" w:space="0" w:color="auto"/>
                    <w:left w:val="none" w:sz="0" w:space="0" w:color="auto"/>
                    <w:bottom w:val="none" w:sz="0" w:space="0" w:color="auto"/>
                    <w:right w:val="none" w:sz="0" w:space="0" w:color="auto"/>
                  </w:divBdr>
                  <w:divsChild>
                    <w:div w:id="601689709">
                      <w:marLeft w:val="0"/>
                      <w:marRight w:val="0"/>
                      <w:marTop w:val="0"/>
                      <w:marBottom w:val="0"/>
                      <w:divBdr>
                        <w:top w:val="none" w:sz="0" w:space="0" w:color="auto"/>
                        <w:left w:val="none" w:sz="0" w:space="0" w:color="auto"/>
                        <w:bottom w:val="none" w:sz="0" w:space="0" w:color="auto"/>
                        <w:right w:val="none" w:sz="0" w:space="0" w:color="auto"/>
                      </w:divBdr>
                      <w:divsChild>
                        <w:div w:id="729693965">
                          <w:marLeft w:val="0"/>
                          <w:marRight w:val="0"/>
                          <w:marTop w:val="0"/>
                          <w:marBottom w:val="0"/>
                          <w:divBdr>
                            <w:top w:val="none" w:sz="0" w:space="0" w:color="auto"/>
                            <w:left w:val="none" w:sz="0" w:space="0" w:color="auto"/>
                            <w:bottom w:val="none" w:sz="0" w:space="0" w:color="auto"/>
                            <w:right w:val="none" w:sz="0" w:space="0" w:color="auto"/>
                          </w:divBdr>
                        </w:div>
                        <w:div w:id="738208016">
                          <w:marLeft w:val="0"/>
                          <w:marRight w:val="0"/>
                          <w:marTop w:val="0"/>
                          <w:marBottom w:val="0"/>
                          <w:divBdr>
                            <w:top w:val="none" w:sz="0" w:space="0" w:color="auto"/>
                            <w:left w:val="none" w:sz="0" w:space="0" w:color="auto"/>
                            <w:bottom w:val="none" w:sz="0" w:space="0" w:color="auto"/>
                            <w:right w:val="none" w:sz="0" w:space="0" w:color="auto"/>
                          </w:divBdr>
                        </w:div>
                        <w:div w:id="18985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661395">
      <w:bodyDiv w:val="1"/>
      <w:marLeft w:val="0"/>
      <w:marRight w:val="0"/>
      <w:marTop w:val="0"/>
      <w:marBottom w:val="0"/>
      <w:divBdr>
        <w:top w:val="none" w:sz="0" w:space="0" w:color="auto"/>
        <w:left w:val="none" w:sz="0" w:space="0" w:color="auto"/>
        <w:bottom w:val="none" w:sz="0" w:space="0" w:color="auto"/>
        <w:right w:val="none" w:sz="0" w:space="0" w:color="auto"/>
      </w:divBdr>
      <w:divsChild>
        <w:div w:id="1025981272">
          <w:marLeft w:val="0"/>
          <w:marRight w:val="0"/>
          <w:marTop w:val="0"/>
          <w:marBottom w:val="0"/>
          <w:divBdr>
            <w:top w:val="none" w:sz="0" w:space="0" w:color="auto"/>
            <w:left w:val="none" w:sz="0" w:space="0" w:color="auto"/>
            <w:bottom w:val="none" w:sz="0" w:space="0" w:color="auto"/>
            <w:right w:val="none" w:sz="0" w:space="0" w:color="auto"/>
          </w:divBdr>
          <w:divsChild>
            <w:div w:id="80789447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21475418">
      <w:bodyDiv w:val="1"/>
      <w:marLeft w:val="0"/>
      <w:marRight w:val="0"/>
      <w:marTop w:val="0"/>
      <w:marBottom w:val="0"/>
      <w:divBdr>
        <w:top w:val="none" w:sz="0" w:space="0" w:color="auto"/>
        <w:left w:val="none" w:sz="0" w:space="0" w:color="auto"/>
        <w:bottom w:val="none" w:sz="0" w:space="0" w:color="auto"/>
        <w:right w:val="none" w:sz="0" w:space="0" w:color="auto"/>
      </w:divBdr>
    </w:div>
    <w:div w:id="1925265334">
      <w:bodyDiv w:val="1"/>
      <w:marLeft w:val="0"/>
      <w:marRight w:val="0"/>
      <w:marTop w:val="0"/>
      <w:marBottom w:val="0"/>
      <w:divBdr>
        <w:top w:val="none" w:sz="0" w:space="0" w:color="auto"/>
        <w:left w:val="none" w:sz="0" w:space="0" w:color="auto"/>
        <w:bottom w:val="none" w:sz="0" w:space="0" w:color="auto"/>
        <w:right w:val="none" w:sz="0" w:space="0" w:color="auto"/>
      </w:divBdr>
      <w:divsChild>
        <w:div w:id="1773626358">
          <w:marLeft w:val="0"/>
          <w:marRight w:val="0"/>
          <w:marTop w:val="0"/>
          <w:marBottom w:val="0"/>
          <w:divBdr>
            <w:top w:val="none" w:sz="0" w:space="0" w:color="auto"/>
            <w:left w:val="none" w:sz="0" w:space="0" w:color="auto"/>
            <w:bottom w:val="single" w:sz="6" w:space="4" w:color="000000"/>
            <w:right w:val="none" w:sz="0" w:space="0" w:color="auto"/>
          </w:divBdr>
          <w:divsChild>
            <w:div w:id="1140732647">
              <w:marLeft w:val="0"/>
              <w:marRight w:val="0"/>
              <w:marTop w:val="0"/>
              <w:marBottom w:val="0"/>
              <w:divBdr>
                <w:top w:val="none" w:sz="0" w:space="0" w:color="auto"/>
                <w:left w:val="none" w:sz="0" w:space="0" w:color="auto"/>
                <w:bottom w:val="none" w:sz="0" w:space="0" w:color="auto"/>
                <w:right w:val="none" w:sz="0" w:space="0" w:color="auto"/>
              </w:divBdr>
              <w:divsChild>
                <w:div w:id="2026055161">
                  <w:marLeft w:val="0"/>
                  <w:marRight w:val="0"/>
                  <w:marTop w:val="0"/>
                  <w:marBottom w:val="0"/>
                  <w:divBdr>
                    <w:top w:val="none" w:sz="0" w:space="0" w:color="auto"/>
                    <w:left w:val="none" w:sz="0" w:space="0" w:color="auto"/>
                    <w:bottom w:val="none" w:sz="0" w:space="0" w:color="auto"/>
                    <w:right w:val="none" w:sz="0" w:space="0" w:color="auto"/>
                  </w:divBdr>
                </w:div>
              </w:divsChild>
            </w:div>
            <w:div w:id="144786413">
              <w:marLeft w:val="0"/>
              <w:marRight w:val="0"/>
              <w:marTop w:val="0"/>
              <w:marBottom w:val="0"/>
              <w:divBdr>
                <w:top w:val="none" w:sz="0" w:space="0" w:color="auto"/>
                <w:left w:val="none" w:sz="0" w:space="0" w:color="auto"/>
                <w:bottom w:val="none" w:sz="0" w:space="0" w:color="auto"/>
                <w:right w:val="none" w:sz="0" w:space="0" w:color="auto"/>
              </w:divBdr>
              <w:divsChild>
                <w:div w:id="183661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111937">
      <w:bodyDiv w:val="1"/>
      <w:marLeft w:val="0"/>
      <w:marRight w:val="0"/>
      <w:marTop w:val="0"/>
      <w:marBottom w:val="0"/>
      <w:divBdr>
        <w:top w:val="none" w:sz="0" w:space="0" w:color="auto"/>
        <w:left w:val="none" w:sz="0" w:space="0" w:color="auto"/>
        <w:bottom w:val="none" w:sz="0" w:space="0" w:color="auto"/>
        <w:right w:val="none" w:sz="0" w:space="0" w:color="auto"/>
      </w:divBdr>
      <w:divsChild>
        <w:div w:id="455220170">
          <w:marLeft w:val="0"/>
          <w:marRight w:val="0"/>
          <w:marTop w:val="0"/>
          <w:marBottom w:val="0"/>
          <w:divBdr>
            <w:top w:val="none" w:sz="0" w:space="0" w:color="auto"/>
            <w:left w:val="none" w:sz="0" w:space="0" w:color="auto"/>
            <w:bottom w:val="none" w:sz="0" w:space="0" w:color="auto"/>
            <w:right w:val="none" w:sz="0" w:space="0" w:color="auto"/>
          </w:divBdr>
          <w:divsChild>
            <w:div w:id="2097897826">
              <w:marLeft w:val="-300"/>
              <w:marRight w:val="0"/>
              <w:marTop w:val="0"/>
              <w:marBottom w:val="0"/>
              <w:divBdr>
                <w:top w:val="none" w:sz="0" w:space="0" w:color="auto"/>
                <w:left w:val="none" w:sz="0" w:space="0" w:color="auto"/>
                <w:bottom w:val="none" w:sz="0" w:space="0" w:color="auto"/>
                <w:right w:val="none" w:sz="0" w:space="0" w:color="auto"/>
              </w:divBdr>
              <w:divsChild>
                <w:div w:id="587007436">
                  <w:marLeft w:val="0"/>
                  <w:marRight w:val="0"/>
                  <w:marTop w:val="0"/>
                  <w:marBottom w:val="450"/>
                  <w:divBdr>
                    <w:top w:val="none" w:sz="0" w:space="0" w:color="auto"/>
                    <w:left w:val="none" w:sz="0" w:space="0" w:color="auto"/>
                    <w:bottom w:val="none" w:sz="0" w:space="0" w:color="auto"/>
                    <w:right w:val="none" w:sz="0" w:space="0" w:color="auto"/>
                  </w:divBdr>
                  <w:divsChild>
                    <w:div w:id="688798635">
                      <w:marLeft w:val="0"/>
                      <w:marRight w:val="0"/>
                      <w:marTop w:val="0"/>
                      <w:marBottom w:val="0"/>
                      <w:divBdr>
                        <w:top w:val="none" w:sz="0" w:space="0" w:color="auto"/>
                        <w:left w:val="none" w:sz="0" w:space="0" w:color="auto"/>
                        <w:bottom w:val="none" w:sz="0" w:space="0" w:color="auto"/>
                        <w:right w:val="none" w:sz="0" w:space="0" w:color="auto"/>
                      </w:divBdr>
                      <w:divsChild>
                        <w:div w:id="1368263505">
                          <w:marLeft w:val="0"/>
                          <w:marRight w:val="0"/>
                          <w:marTop w:val="1125"/>
                          <w:marBottom w:val="0"/>
                          <w:divBdr>
                            <w:top w:val="none" w:sz="0" w:space="0" w:color="auto"/>
                            <w:left w:val="none" w:sz="0" w:space="0" w:color="auto"/>
                            <w:bottom w:val="none" w:sz="0" w:space="0" w:color="auto"/>
                            <w:right w:val="none" w:sz="0" w:space="0" w:color="auto"/>
                          </w:divBdr>
                          <w:divsChild>
                            <w:div w:id="683823248">
                              <w:marLeft w:val="0"/>
                              <w:marRight w:val="0"/>
                              <w:marTop w:val="0"/>
                              <w:marBottom w:val="0"/>
                              <w:divBdr>
                                <w:top w:val="none" w:sz="0" w:space="0" w:color="auto"/>
                                <w:left w:val="none" w:sz="0" w:space="0" w:color="auto"/>
                                <w:bottom w:val="none" w:sz="0" w:space="0" w:color="auto"/>
                                <w:right w:val="none" w:sz="0" w:space="0" w:color="auto"/>
                              </w:divBdr>
                            </w:div>
                          </w:divsChild>
                        </w:div>
                        <w:div w:id="188764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465712">
      <w:bodyDiv w:val="1"/>
      <w:marLeft w:val="0"/>
      <w:marRight w:val="0"/>
      <w:marTop w:val="0"/>
      <w:marBottom w:val="0"/>
      <w:divBdr>
        <w:top w:val="none" w:sz="0" w:space="0" w:color="auto"/>
        <w:left w:val="none" w:sz="0" w:space="0" w:color="auto"/>
        <w:bottom w:val="none" w:sz="0" w:space="0" w:color="auto"/>
        <w:right w:val="none" w:sz="0" w:space="0" w:color="auto"/>
      </w:divBdr>
      <w:divsChild>
        <w:div w:id="1892035063">
          <w:marLeft w:val="0"/>
          <w:marRight w:val="0"/>
          <w:marTop w:val="0"/>
          <w:marBottom w:val="0"/>
          <w:divBdr>
            <w:top w:val="none" w:sz="0" w:space="0" w:color="auto"/>
            <w:left w:val="none" w:sz="0" w:space="0" w:color="auto"/>
            <w:bottom w:val="none" w:sz="0" w:space="0" w:color="auto"/>
            <w:right w:val="none" w:sz="0" w:space="0" w:color="auto"/>
          </w:divBdr>
          <w:divsChild>
            <w:div w:id="31237171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42953450">
      <w:bodyDiv w:val="1"/>
      <w:marLeft w:val="0"/>
      <w:marRight w:val="0"/>
      <w:marTop w:val="0"/>
      <w:marBottom w:val="0"/>
      <w:divBdr>
        <w:top w:val="none" w:sz="0" w:space="0" w:color="auto"/>
        <w:left w:val="none" w:sz="0" w:space="0" w:color="auto"/>
        <w:bottom w:val="none" w:sz="0" w:space="0" w:color="auto"/>
        <w:right w:val="none" w:sz="0" w:space="0" w:color="auto"/>
      </w:divBdr>
    </w:div>
    <w:div w:id="1943685259">
      <w:bodyDiv w:val="1"/>
      <w:marLeft w:val="0"/>
      <w:marRight w:val="0"/>
      <w:marTop w:val="0"/>
      <w:marBottom w:val="0"/>
      <w:divBdr>
        <w:top w:val="none" w:sz="0" w:space="0" w:color="auto"/>
        <w:left w:val="none" w:sz="0" w:space="0" w:color="auto"/>
        <w:bottom w:val="none" w:sz="0" w:space="0" w:color="auto"/>
        <w:right w:val="none" w:sz="0" w:space="0" w:color="auto"/>
      </w:divBdr>
      <w:divsChild>
        <w:div w:id="1083527117">
          <w:marLeft w:val="0"/>
          <w:marRight w:val="0"/>
          <w:marTop w:val="0"/>
          <w:marBottom w:val="0"/>
          <w:divBdr>
            <w:top w:val="none" w:sz="0" w:space="0" w:color="auto"/>
            <w:left w:val="none" w:sz="0" w:space="0" w:color="auto"/>
            <w:bottom w:val="none" w:sz="0" w:space="0" w:color="auto"/>
            <w:right w:val="none" w:sz="0" w:space="0" w:color="auto"/>
          </w:divBdr>
        </w:div>
        <w:div w:id="2059276416">
          <w:marLeft w:val="0"/>
          <w:marRight w:val="0"/>
          <w:marTop w:val="120"/>
          <w:marBottom w:val="0"/>
          <w:divBdr>
            <w:top w:val="none" w:sz="0" w:space="0" w:color="auto"/>
            <w:left w:val="none" w:sz="0" w:space="0" w:color="auto"/>
            <w:bottom w:val="none" w:sz="0" w:space="0" w:color="auto"/>
            <w:right w:val="none" w:sz="0" w:space="0" w:color="auto"/>
          </w:divBdr>
        </w:div>
        <w:div w:id="223373626">
          <w:marLeft w:val="0"/>
          <w:marRight w:val="0"/>
          <w:marTop w:val="120"/>
          <w:marBottom w:val="0"/>
          <w:divBdr>
            <w:top w:val="none" w:sz="0" w:space="0" w:color="auto"/>
            <w:left w:val="none" w:sz="0" w:space="0" w:color="auto"/>
            <w:bottom w:val="none" w:sz="0" w:space="0" w:color="auto"/>
            <w:right w:val="none" w:sz="0" w:space="0" w:color="auto"/>
          </w:divBdr>
        </w:div>
      </w:divsChild>
    </w:div>
    <w:div w:id="1944216455">
      <w:bodyDiv w:val="1"/>
      <w:marLeft w:val="0"/>
      <w:marRight w:val="0"/>
      <w:marTop w:val="0"/>
      <w:marBottom w:val="0"/>
      <w:divBdr>
        <w:top w:val="none" w:sz="0" w:space="0" w:color="auto"/>
        <w:left w:val="none" w:sz="0" w:space="0" w:color="auto"/>
        <w:bottom w:val="none" w:sz="0" w:space="0" w:color="auto"/>
        <w:right w:val="none" w:sz="0" w:space="0" w:color="auto"/>
      </w:divBdr>
      <w:divsChild>
        <w:div w:id="2017999016">
          <w:marLeft w:val="0"/>
          <w:marRight w:val="0"/>
          <w:marTop w:val="0"/>
          <w:marBottom w:val="0"/>
          <w:divBdr>
            <w:top w:val="none" w:sz="0" w:space="0" w:color="auto"/>
            <w:left w:val="none" w:sz="0" w:space="0" w:color="auto"/>
            <w:bottom w:val="none" w:sz="0" w:space="0" w:color="auto"/>
            <w:right w:val="none" w:sz="0" w:space="0" w:color="auto"/>
          </w:divBdr>
          <w:divsChild>
            <w:div w:id="1579823194">
              <w:marLeft w:val="-300"/>
              <w:marRight w:val="0"/>
              <w:marTop w:val="0"/>
              <w:marBottom w:val="0"/>
              <w:divBdr>
                <w:top w:val="none" w:sz="0" w:space="0" w:color="auto"/>
                <w:left w:val="none" w:sz="0" w:space="0" w:color="auto"/>
                <w:bottom w:val="none" w:sz="0" w:space="0" w:color="auto"/>
                <w:right w:val="none" w:sz="0" w:space="0" w:color="auto"/>
              </w:divBdr>
              <w:divsChild>
                <w:div w:id="202526404">
                  <w:marLeft w:val="0"/>
                  <w:marRight w:val="0"/>
                  <w:marTop w:val="0"/>
                  <w:marBottom w:val="450"/>
                  <w:divBdr>
                    <w:top w:val="none" w:sz="0" w:space="0" w:color="auto"/>
                    <w:left w:val="none" w:sz="0" w:space="0" w:color="auto"/>
                    <w:bottom w:val="none" w:sz="0" w:space="0" w:color="auto"/>
                    <w:right w:val="none" w:sz="0" w:space="0" w:color="auto"/>
                  </w:divBdr>
                  <w:divsChild>
                    <w:div w:id="1092045829">
                      <w:marLeft w:val="0"/>
                      <w:marRight w:val="0"/>
                      <w:marTop w:val="0"/>
                      <w:marBottom w:val="0"/>
                      <w:divBdr>
                        <w:top w:val="none" w:sz="0" w:space="0" w:color="auto"/>
                        <w:left w:val="none" w:sz="0" w:space="0" w:color="auto"/>
                        <w:bottom w:val="none" w:sz="0" w:space="0" w:color="auto"/>
                        <w:right w:val="none" w:sz="0" w:space="0" w:color="auto"/>
                      </w:divBdr>
                      <w:divsChild>
                        <w:div w:id="1001279873">
                          <w:marLeft w:val="0"/>
                          <w:marRight w:val="0"/>
                          <w:marTop w:val="0"/>
                          <w:marBottom w:val="0"/>
                          <w:divBdr>
                            <w:top w:val="none" w:sz="0" w:space="0" w:color="auto"/>
                            <w:left w:val="none" w:sz="0" w:space="0" w:color="auto"/>
                            <w:bottom w:val="none" w:sz="0" w:space="0" w:color="auto"/>
                            <w:right w:val="none" w:sz="0" w:space="0" w:color="auto"/>
                          </w:divBdr>
                        </w:div>
                        <w:div w:id="854465212">
                          <w:marLeft w:val="0"/>
                          <w:marRight w:val="0"/>
                          <w:marTop w:val="1125"/>
                          <w:marBottom w:val="0"/>
                          <w:divBdr>
                            <w:top w:val="none" w:sz="0" w:space="0" w:color="auto"/>
                            <w:left w:val="none" w:sz="0" w:space="0" w:color="auto"/>
                            <w:bottom w:val="none" w:sz="0" w:space="0" w:color="auto"/>
                            <w:right w:val="none" w:sz="0" w:space="0" w:color="auto"/>
                          </w:divBdr>
                          <w:divsChild>
                            <w:div w:id="14343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733915">
      <w:bodyDiv w:val="1"/>
      <w:marLeft w:val="0"/>
      <w:marRight w:val="0"/>
      <w:marTop w:val="0"/>
      <w:marBottom w:val="0"/>
      <w:divBdr>
        <w:top w:val="none" w:sz="0" w:space="0" w:color="auto"/>
        <w:left w:val="none" w:sz="0" w:space="0" w:color="auto"/>
        <w:bottom w:val="none" w:sz="0" w:space="0" w:color="auto"/>
        <w:right w:val="none" w:sz="0" w:space="0" w:color="auto"/>
      </w:divBdr>
      <w:divsChild>
        <w:div w:id="446781575">
          <w:marLeft w:val="0"/>
          <w:marRight w:val="0"/>
          <w:marTop w:val="0"/>
          <w:marBottom w:val="0"/>
          <w:divBdr>
            <w:top w:val="none" w:sz="0" w:space="0" w:color="auto"/>
            <w:left w:val="none" w:sz="0" w:space="0" w:color="auto"/>
            <w:bottom w:val="none" w:sz="0" w:space="0" w:color="auto"/>
            <w:right w:val="none" w:sz="0" w:space="0" w:color="auto"/>
          </w:divBdr>
        </w:div>
        <w:div w:id="1357391401">
          <w:marLeft w:val="0"/>
          <w:marRight w:val="0"/>
          <w:marTop w:val="1125"/>
          <w:marBottom w:val="0"/>
          <w:divBdr>
            <w:top w:val="none" w:sz="0" w:space="0" w:color="auto"/>
            <w:left w:val="none" w:sz="0" w:space="0" w:color="auto"/>
            <w:bottom w:val="none" w:sz="0" w:space="0" w:color="auto"/>
            <w:right w:val="none" w:sz="0" w:space="0" w:color="auto"/>
          </w:divBdr>
          <w:divsChild>
            <w:div w:id="12952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5113">
      <w:bodyDiv w:val="1"/>
      <w:marLeft w:val="0"/>
      <w:marRight w:val="0"/>
      <w:marTop w:val="0"/>
      <w:marBottom w:val="0"/>
      <w:divBdr>
        <w:top w:val="none" w:sz="0" w:space="0" w:color="auto"/>
        <w:left w:val="none" w:sz="0" w:space="0" w:color="auto"/>
        <w:bottom w:val="none" w:sz="0" w:space="0" w:color="auto"/>
        <w:right w:val="none" w:sz="0" w:space="0" w:color="auto"/>
      </w:divBdr>
      <w:divsChild>
        <w:div w:id="888493533">
          <w:marLeft w:val="0"/>
          <w:marRight w:val="0"/>
          <w:marTop w:val="0"/>
          <w:marBottom w:val="0"/>
          <w:divBdr>
            <w:top w:val="none" w:sz="0" w:space="0" w:color="auto"/>
            <w:left w:val="none" w:sz="0" w:space="0" w:color="auto"/>
            <w:bottom w:val="none" w:sz="0" w:space="0" w:color="auto"/>
            <w:right w:val="none" w:sz="0" w:space="0" w:color="auto"/>
          </w:divBdr>
          <w:divsChild>
            <w:div w:id="172885387">
              <w:marLeft w:val="-300"/>
              <w:marRight w:val="0"/>
              <w:marTop w:val="0"/>
              <w:marBottom w:val="0"/>
              <w:divBdr>
                <w:top w:val="none" w:sz="0" w:space="0" w:color="auto"/>
                <w:left w:val="none" w:sz="0" w:space="0" w:color="auto"/>
                <w:bottom w:val="none" w:sz="0" w:space="0" w:color="auto"/>
                <w:right w:val="none" w:sz="0" w:space="0" w:color="auto"/>
              </w:divBdr>
              <w:divsChild>
                <w:div w:id="1223559899">
                  <w:marLeft w:val="0"/>
                  <w:marRight w:val="0"/>
                  <w:marTop w:val="0"/>
                  <w:marBottom w:val="450"/>
                  <w:divBdr>
                    <w:top w:val="none" w:sz="0" w:space="0" w:color="auto"/>
                    <w:left w:val="none" w:sz="0" w:space="0" w:color="auto"/>
                    <w:bottom w:val="none" w:sz="0" w:space="0" w:color="auto"/>
                    <w:right w:val="none" w:sz="0" w:space="0" w:color="auto"/>
                  </w:divBdr>
                  <w:divsChild>
                    <w:div w:id="1047948024">
                      <w:marLeft w:val="0"/>
                      <w:marRight w:val="0"/>
                      <w:marTop w:val="0"/>
                      <w:marBottom w:val="0"/>
                      <w:divBdr>
                        <w:top w:val="none" w:sz="0" w:space="0" w:color="auto"/>
                        <w:left w:val="none" w:sz="0" w:space="0" w:color="auto"/>
                        <w:bottom w:val="none" w:sz="0" w:space="0" w:color="auto"/>
                        <w:right w:val="none" w:sz="0" w:space="0" w:color="auto"/>
                      </w:divBdr>
                      <w:divsChild>
                        <w:div w:id="134302573">
                          <w:marLeft w:val="0"/>
                          <w:marRight w:val="0"/>
                          <w:marTop w:val="1125"/>
                          <w:marBottom w:val="0"/>
                          <w:divBdr>
                            <w:top w:val="none" w:sz="0" w:space="0" w:color="auto"/>
                            <w:left w:val="none" w:sz="0" w:space="0" w:color="auto"/>
                            <w:bottom w:val="none" w:sz="0" w:space="0" w:color="auto"/>
                            <w:right w:val="none" w:sz="0" w:space="0" w:color="auto"/>
                          </w:divBdr>
                          <w:divsChild>
                            <w:div w:id="13971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354155">
      <w:bodyDiv w:val="1"/>
      <w:marLeft w:val="0"/>
      <w:marRight w:val="0"/>
      <w:marTop w:val="0"/>
      <w:marBottom w:val="0"/>
      <w:divBdr>
        <w:top w:val="none" w:sz="0" w:space="0" w:color="auto"/>
        <w:left w:val="none" w:sz="0" w:space="0" w:color="auto"/>
        <w:bottom w:val="none" w:sz="0" w:space="0" w:color="auto"/>
        <w:right w:val="none" w:sz="0" w:space="0" w:color="auto"/>
      </w:divBdr>
      <w:divsChild>
        <w:div w:id="1662152178">
          <w:marLeft w:val="0"/>
          <w:marRight w:val="0"/>
          <w:marTop w:val="0"/>
          <w:marBottom w:val="0"/>
          <w:divBdr>
            <w:top w:val="none" w:sz="0" w:space="0" w:color="auto"/>
            <w:left w:val="none" w:sz="0" w:space="0" w:color="auto"/>
            <w:bottom w:val="none" w:sz="0" w:space="0" w:color="auto"/>
            <w:right w:val="none" w:sz="0" w:space="0" w:color="auto"/>
          </w:divBdr>
        </w:div>
        <w:div w:id="7681274">
          <w:marLeft w:val="0"/>
          <w:marRight w:val="0"/>
          <w:marTop w:val="1125"/>
          <w:marBottom w:val="0"/>
          <w:divBdr>
            <w:top w:val="none" w:sz="0" w:space="0" w:color="auto"/>
            <w:left w:val="none" w:sz="0" w:space="0" w:color="auto"/>
            <w:bottom w:val="none" w:sz="0" w:space="0" w:color="auto"/>
            <w:right w:val="none" w:sz="0" w:space="0" w:color="auto"/>
          </w:divBdr>
          <w:divsChild>
            <w:div w:id="19988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740576">
      <w:bodyDiv w:val="1"/>
      <w:marLeft w:val="0"/>
      <w:marRight w:val="0"/>
      <w:marTop w:val="0"/>
      <w:marBottom w:val="0"/>
      <w:divBdr>
        <w:top w:val="none" w:sz="0" w:space="0" w:color="auto"/>
        <w:left w:val="none" w:sz="0" w:space="0" w:color="auto"/>
        <w:bottom w:val="none" w:sz="0" w:space="0" w:color="auto"/>
        <w:right w:val="none" w:sz="0" w:space="0" w:color="auto"/>
      </w:divBdr>
      <w:divsChild>
        <w:div w:id="929971397">
          <w:marLeft w:val="0"/>
          <w:marRight w:val="0"/>
          <w:marTop w:val="0"/>
          <w:marBottom w:val="0"/>
          <w:divBdr>
            <w:top w:val="none" w:sz="0" w:space="0" w:color="auto"/>
            <w:left w:val="none" w:sz="0" w:space="0" w:color="auto"/>
            <w:bottom w:val="none" w:sz="0" w:space="0" w:color="auto"/>
            <w:right w:val="none" w:sz="0" w:space="0" w:color="auto"/>
          </w:divBdr>
        </w:div>
        <w:div w:id="1173495213">
          <w:marLeft w:val="0"/>
          <w:marRight w:val="0"/>
          <w:marTop w:val="1125"/>
          <w:marBottom w:val="0"/>
          <w:divBdr>
            <w:top w:val="none" w:sz="0" w:space="0" w:color="auto"/>
            <w:left w:val="none" w:sz="0" w:space="0" w:color="auto"/>
            <w:bottom w:val="none" w:sz="0" w:space="0" w:color="auto"/>
            <w:right w:val="none" w:sz="0" w:space="0" w:color="auto"/>
          </w:divBdr>
          <w:divsChild>
            <w:div w:id="19527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935141">
      <w:bodyDiv w:val="1"/>
      <w:marLeft w:val="0"/>
      <w:marRight w:val="0"/>
      <w:marTop w:val="0"/>
      <w:marBottom w:val="0"/>
      <w:divBdr>
        <w:top w:val="none" w:sz="0" w:space="0" w:color="auto"/>
        <w:left w:val="none" w:sz="0" w:space="0" w:color="auto"/>
        <w:bottom w:val="none" w:sz="0" w:space="0" w:color="auto"/>
        <w:right w:val="none" w:sz="0" w:space="0" w:color="auto"/>
      </w:divBdr>
      <w:divsChild>
        <w:div w:id="1963073678">
          <w:marLeft w:val="-225"/>
          <w:marRight w:val="-225"/>
          <w:marTop w:val="0"/>
          <w:marBottom w:val="0"/>
          <w:divBdr>
            <w:top w:val="none" w:sz="0" w:space="0" w:color="auto"/>
            <w:left w:val="none" w:sz="0" w:space="0" w:color="auto"/>
            <w:bottom w:val="none" w:sz="0" w:space="0" w:color="auto"/>
            <w:right w:val="none" w:sz="0" w:space="0" w:color="auto"/>
          </w:divBdr>
          <w:divsChild>
            <w:div w:id="26417050">
              <w:marLeft w:val="0"/>
              <w:marRight w:val="0"/>
              <w:marTop w:val="0"/>
              <w:marBottom w:val="0"/>
              <w:divBdr>
                <w:top w:val="none" w:sz="0" w:space="0" w:color="auto"/>
                <w:left w:val="none" w:sz="0" w:space="0" w:color="auto"/>
                <w:bottom w:val="none" w:sz="0" w:space="0" w:color="auto"/>
                <w:right w:val="none" w:sz="0" w:space="0" w:color="auto"/>
              </w:divBdr>
              <w:divsChild>
                <w:div w:id="156155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885059">
          <w:marLeft w:val="-225"/>
          <w:marRight w:val="-225"/>
          <w:marTop w:val="0"/>
          <w:marBottom w:val="0"/>
          <w:divBdr>
            <w:top w:val="none" w:sz="0" w:space="0" w:color="auto"/>
            <w:left w:val="none" w:sz="0" w:space="0" w:color="auto"/>
            <w:bottom w:val="none" w:sz="0" w:space="0" w:color="auto"/>
            <w:right w:val="none" w:sz="0" w:space="0" w:color="auto"/>
          </w:divBdr>
          <w:divsChild>
            <w:div w:id="1899658855">
              <w:marLeft w:val="0"/>
              <w:marRight w:val="0"/>
              <w:marTop w:val="0"/>
              <w:marBottom w:val="0"/>
              <w:divBdr>
                <w:top w:val="none" w:sz="0" w:space="0" w:color="auto"/>
                <w:left w:val="none" w:sz="0" w:space="0" w:color="auto"/>
                <w:bottom w:val="none" w:sz="0" w:space="0" w:color="auto"/>
                <w:right w:val="none" w:sz="0" w:space="0" w:color="auto"/>
              </w:divBdr>
            </w:div>
            <w:div w:id="2039040077">
              <w:marLeft w:val="0"/>
              <w:marRight w:val="0"/>
              <w:marTop w:val="0"/>
              <w:marBottom w:val="0"/>
              <w:divBdr>
                <w:top w:val="none" w:sz="0" w:space="0" w:color="auto"/>
                <w:left w:val="none" w:sz="0" w:space="0" w:color="auto"/>
                <w:bottom w:val="none" w:sz="0" w:space="0" w:color="auto"/>
                <w:right w:val="none" w:sz="0" w:space="0" w:color="auto"/>
              </w:divBdr>
              <w:divsChild>
                <w:div w:id="19727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438404">
      <w:bodyDiv w:val="1"/>
      <w:marLeft w:val="0"/>
      <w:marRight w:val="0"/>
      <w:marTop w:val="0"/>
      <w:marBottom w:val="0"/>
      <w:divBdr>
        <w:top w:val="none" w:sz="0" w:space="0" w:color="auto"/>
        <w:left w:val="none" w:sz="0" w:space="0" w:color="auto"/>
        <w:bottom w:val="none" w:sz="0" w:space="0" w:color="auto"/>
        <w:right w:val="none" w:sz="0" w:space="0" w:color="auto"/>
      </w:divBdr>
      <w:divsChild>
        <w:div w:id="5008958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04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288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59679468">
      <w:bodyDiv w:val="1"/>
      <w:marLeft w:val="0"/>
      <w:marRight w:val="0"/>
      <w:marTop w:val="0"/>
      <w:marBottom w:val="0"/>
      <w:divBdr>
        <w:top w:val="none" w:sz="0" w:space="0" w:color="auto"/>
        <w:left w:val="none" w:sz="0" w:space="0" w:color="auto"/>
        <w:bottom w:val="none" w:sz="0" w:space="0" w:color="auto"/>
        <w:right w:val="none" w:sz="0" w:space="0" w:color="auto"/>
      </w:divBdr>
      <w:divsChild>
        <w:div w:id="833450956">
          <w:marLeft w:val="0"/>
          <w:marRight w:val="0"/>
          <w:marTop w:val="0"/>
          <w:marBottom w:val="450"/>
          <w:divBdr>
            <w:top w:val="none" w:sz="0" w:space="0" w:color="auto"/>
            <w:left w:val="none" w:sz="0" w:space="0" w:color="auto"/>
            <w:bottom w:val="none" w:sz="0" w:space="0" w:color="auto"/>
            <w:right w:val="none" w:sz="0" w:space="0" w:color="auto"/>
          </w:divBdr>
          <w:divsChild>
            <w:div w:id="1581939131">
              <w:marLeft w:val="0"/>
              <w:marRight w:val="0"/>
              <w:marTop w:val="0"/>
              <w:marBottom w:val="0"/>
              <w:divBdr>
                <w:top w:val="none" w:sz="0" w:space="0" w:color="auto"/>
                <w:left w:val="none" w:sz="0" w:space="0" w:color="auto"/>
                <w:bottom w:val="none" w:sz="0" w:space="0" w:color="auto"/>
                <w:right w:val="none" w:sz="0" w:space="0" w:color="auto"/>
              </w:divBdr>
              <w:divsChild>
                <w:div w:id="559366880">
                  <w:marLeft w:val="0"/>
                  <w:marRight w:val="0"/>
                  <w:marTop w:val="0"/>
                  <w:marBottom w:val="0"/>
                  <w:divBdr>
                    <w:top w:val="none" w:sz="0" w:space="0" w:color="auto"/>
                    <w:left w:val="none" w:sz="0" w:space="0" w:color="auto"/>
                    <w:bottom w:val="none" w:sz="0" w:space="0" w:color="auto"/>
                    <w:right w:val="none" w:sz="0" w:space="0" w:color="auto"/>
                  </w:divBdr>
                </w:div>
                <w:div w:id="1656227963">
                  <w:marLeft w:val="0"/>
                  <w:marRight w:val="0"/>
                  <w:marTop w:val="1125"/>
                  <w:marBottom w:val="0"/>
                  <w:divBdr>
                    <w:top w:val="none" w:sz="0" w:space="0" w:color="auto"/>
                    <w:left w:val="none" w:sz="0" w:space="0" w:color="auto"/>
                    <w:bottom w:val="none" w:sz="0" w:space="0" w:color="auto"/>
                    <w:right w:val="none" w:sz="0" w:space="0" w:color="auto"/>
                  </w:divBdr>
                  <w:divsChild>
                    <w:div w:id="4210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931541">
          <w:marLeft w:val="0"/>
          <w:marRight w:val="0"/>
          <w:marTop w:val="0"/>
          <w:marBottom w:val="300"/>
          <w:divBdr>
            <w:top w:val="none" w:sz="0" w:space="0" w:color="auto"/>
            <w:left w:val="none" w:sz="0" w:space="0" w:color="auto"/>
            <w:bottom w:val="none" w:sz="0" w:space="0" w:color="auto"/>
            <w:right w:val="none" w:sz="0" w:space="0" w:color="auto"/>
          </w:divBdr>
        </w:div>
      </w:divsChild>
    </w:div>
    <w:div w:id="1959682485">
      <w:bodyDiv w:val="1"/>
      <w:marLeft w:val="0"/>
      <w:marRight w:val="0"/>
      <w:marTop w:val="0"/>
      <w:marBottom w:val="0"/>
      <w:divBdr>
        <w:top w:val="none" w:sz="0" w:space="0" w:color="auto"/>
        <w:left w:val="none" w:sz="0" w:space="0" w:color="auto"/>
        <w:bottom w:val="none" w:sz="0" w:space="0" w:color="auto"/>
        <w:right w:val="none" w:sz="0" w:space="0" w:color="auto"/>
      </w:divBdr>
    </w:div>
    <w:div w:id="1962565257">
      <w:bodyDiv w:val="1"/>
      <w:marLeft w:val="0"/>
      <w:marRight w:val="0"/>
      <w:marTop w:val="0"/>
      <w:marBottom w:val="0"/>
      <w:divBdr>
        <w:top w:val="none" w:sz="0" w:space="0" w:color="auto"/>
        <w:left w:val="none" w:sz="0" w:space="0" w:color="auto"/>
        <w:bottom w:val="none" w:sz="0" w:space="0" w:color="auto"/>
        <w:right w:val="none" w:sz="0" w:space="0" w:color="auto"/>
      </w:divBdr>
      <w:divsChild>
        <w:div w:id="559219138">
          <w:marLeft w:val="0"/>
          <w:marRight w:val="0"/>
          <w:marTop w:val="0"/>
          <w:marBottom w:val="450"/>
          <w:divBdr>
            <w:top w:val="none" w:sz="0" w:space="0" w:color="auto"/>
            <w:left w:val="none" w:sz="0" w:space="0" w:color="auto"/>
            <w:bottom w:val="none" w:sz="0" w:space="0" w:color="auto"/>
            <w:right w:val="none" w:sz="0" w:space="0" w:color="auto"/>
          </w:divBdr>
          <w:divsChild>
            <w:div w:id="1018895369">
              <w:marLeft w:val="0"/>
              <w:marRight w:val="0"/>
              <w:marTop w:val="0"/>
              <w:marBottom w:val="0"/>
              <w:divBdr>
                <w:top w:val="none" w:sz="0" w:space="0" w:color="auto"/>
                <w:left w:val="none" w:sz="0" w:space="0" w:color="auto"/>
                <w:bottom w:val="none" w:sz="0" w:space="0" w:color="auto"/>
                <w:right w:val="none" w:sz="0" w:space="0" w:color="auto"/>
              </w:divBdr>
              <w:divsChild>
                <w:div w:id="869532393">
                  <w:marLeft w:val="0"/>
                  <w:marRight w:val="0"/>
                  <w:marTop w:val="1125"/>
                  <w:marBottom w:val="0"/>
                  <w:divBdr>
                    <w:top w:val="none" w:sz="0" w:space="0" w:color="auto"/>
                    <w:left w:val="none" w:sz="0" w:space="0" w:color="auto"/>
                    <w:bottom w:val="none" w:sz="0" w:space="0" w:color="auto"/>
                    <w:right w:val="none" w:sz="0" w:space="0" w:color="auto"/>
                  </w:divBdr>
                  <w:divsChild>
                    <w:div w:id="512691576">
                      <w:marLeft w:val="0"/>
                      <w:marRight w:val="0"/>
                      <w:marTop w:val="0"/>
                      <w:marBottom w:val="0"/>
                      <w:divBdr>
                        <w:top w:val="none" w:sz="0" w:space="0" w:color="auto"/>
                        <w:left w:val="none" w:sz="0" w:space="0" w:color="auto"/>
                        <w:bottom w:val="none" w:sz="0" w:space="0" w:color="auto"/>
                        <w:right w:val="none" w:sz="0" w:space="0" w:color="auto"/>
                      </w:divBdr>
                    </w:div>
                  </w:divsChild>
                </w:div>
                <w:div w:id="19116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5612">
          <w:marLeft w:val="0"/>
          <w:marRight w:val="0"/>
          <w:marTop w:val="0"/>
          <w:marBottom w:val="300"/>
          <w:divBdr>
            <w:top w:val="none" w:sz="0" w:space="0" w:color="auto"/>
            <w:left w:val="none" w:sz="0" w:space="0" w:color="auto"/>
            <w:bottom w:val="none" w:sz="0" w:space="0" w:color="auto"/>
            <w:right w:val="none" w:sz="0" w:space="0" w:color="auto"/>
          </w:divBdr>
        </w:div>
      </w:divsChild>
    </w:div>
    <w:div w:id="1964340324">
      <w:bodyDiv w:val="1"/>
      <w:marLeft w:val="0"/>
      <w:marRight w:val="0"/>
      <w:marTop w:val="0"/>
      <w:marBottom w:val="0"/>
      <w:divBdr>
        <w:top w:val="none" w:sz="0" w:space="0" w:color="auto"/>
        <w:left w:val="none" w:sz="0" w:space="0" w:color="auto"/>
        <w:bottom w:val="none" w:sz="0" w:space="0" w:color="auto"/>
        <w:right w:val="none" w:sz="0" w:space="0" w:color="auto"/>
      </w:divBdr>
    </w:div>
    <w:div w:id="1969244060">
      <w:bodyDiv w:val="1"/>
      <w:marLeft w:val="0"/>
      <w:marRight w:val="0"/>
      <w:marTop w:val="0"/>
      <w:marBottom w:val="0"/>
      <w:divBdr>
        <w:top w:val="none" w:sz="0" w:space="0" w:color="auto"/>
        <w:left w:val="none" w:sz="0" w:space="0" w:color="auto"/>
        <w:bottom w:val="none" w:sz="0" w:space="0" w:color="auto"/>
        <w:right w:val="none" w:sz="0" w:space="0" w:color="auto"/>
      </w:divBdr>
      <w:divsChild>
        <w:div w:id="1978609593">
          <w:marLeft w:val="0"/>
          <w:marRight w:val="0"/>
          <w:marTop w:val="0"/>
          <w:marBottom w:val="0"/>
          <w:divBdr>
            <w:top w:val="none" w:sz="0" w:space="0" w:color="auto"/>
            <w:left w:val="none" w:sz="0" w:space="0" w:color="auto"/>
            <w:bottom w:val="single" w:sz="6" w:space="4" w:color="000000"/>
            <w:right w:val="none" w:sz="0" w:space="0" w:color="auto"/>
          </w:divBdr>
          <w:divsChild>
            <w:div w:id="103426721">
              <w:marLeft w:val="0"/>
              <w:marRight w:val="0"/>
              <w:marTop w:val="0"/>
              <w:marBottom w:val="0"/>
              <w:divBdr>
                <w:top w:val="none" w:sz="0" w:space="0" w:color="auto"/>
                <w:left w:val="none" w:sz="0" w:space="0" w:color="auto"/>
                <w:bottom w:val="none" w:sz="0" w:space="0" w:color="auto"/>
                <w:right w:val="none" w:sz="0" w:space="0" w:color="auto"/>
              </w:divBdr>
              <w:divsChild>
                <w:div w:id="575477981">
                  <w:marLeft w:val="0"/>
                  <w:marRight w:val="0"/>
                  <w:marTop w:val="120"/>
                  <w:marBottom w:val="0"/>
                  <w:divBdr>
                    <w:top w:val="none" w:sz="0" w:space="0" w:color="auto"/>
                    <w:left w:val="none" w:sz="0" w:space="0" w:color="auto"/>
                    <w:bottom w:val="none" w:sz="0" w:space="0" w:color="auto"/>
                    <w:right w:val="none" w:sz="0" w:space="0" w:color="auto"/>
                  </w:divBdr>
                </w:div>
                <w:div w:id="1447113556">
                  <w:marLeft w:val="0"/>
                  <w:marRight w:val="0"/>
                  <w:marTop w:val="120"/>
                  <w:marBottom w:val="0"/>
                  <w:divBdr>
                    <w:top w:val="none" w:sz="0" w:space="0" w:color="auto"/>
                    <w:left w:val="none" w:sz="0" w:space="0" w:color="auto"/>
                    <w:bottom w:val="none" w:sz="0" w:space="0" w:color="auto"/>
                    <w:right w:val="none" w:sz="0" w:space="0" w:color="auto"/>
                  </w:divBdr>
                </w:div>
                <w:div w:id="1044718431">
                  <w:marLeft w:val="0"/>
                  <w:marRight w:val="0"/>
                  <w:marTop w:val="120"/>
                  <w:marBottom w:val="0"/>
                  <w:divBdr>
                    <w:top w:val="none" w:sz="0" w:space="0" w:color="auto"/>
                    <w:left w:val="none" w:sz="0" w:space="0" w:color="auto"/>
                    <w:bottom w:val="none" w:sz="0" w:space="0" w:color="auto"/>
                    <w:right w:val="none" w:sz="0" w:space="0" w:color="auto"/>
                  </w:divBdr>
                </w:div>
                <w:div w:id="220945628">
                  <w:marLeft w:val="0"/>
                  <w:marRight w:val="0"/>
                  <w:marTop w:val="120"/>
                  <w:marBottom w:val="0"/>
                  <w:divBdr>
                    <w:top w:val="none" w:sz="0" w:space="0" w:color="auto"/>
                    <w:left w:val="none" w:sz="0" w:space="0" w:color="auto"/>
                    <w:bottom w:val="none" w:sz="0" w:space="0" w:color="auto"/>
                    <w:right w:val="none" w:sz="0" w:space="0" w:color="auto"/>
                  </w:divBdr>
                </w:div>
                <w:div w:id="1969312213">
                  <w:marLeft w:val="0"/>
                  <w:marRight w:val="0"/>
                  <w:marTop w:val="120"/>
                  <w:marBottom w:val="0"/>
                  <w:divBdr>
                    <w:top w:val="none" w:sz="0" w:space="0" w:color="auto"/>
                    <w:left w:val="none" w:sz="0" w:space="0" w:color="auto"/>
                    <w:bottom w:val="none" w:sz="0" w:space="0" w:color="auto"/>
                    <w:right w:val="none" w:sz="0" w:space="0" w:color="auto"/>
                  </w:divBdr>
                </w:div>
                <w:div w:id="48654858">
                  <w:marLeft w:val="0"/>
                  <w:marRight w:val="0"/>
                  <w:marTop w:val="120"/>
                  <w:marBottom w:val="0"/>
                  <w:divBdr>
                    <w:top w:val="none" w:sz="0" w:space="0" w:color="auto"/>
                    <w:left w:val="none" w:sz="0" w:space="0" w:color="auto"/>
                    <w:bottom w:val="none" w:sz="0" w:space="0" w:color="auto"/>
                    <w:right w:val="none" w:sz="0" w:space="0" w:color="auto"/>
                  </w:divBdr>
                </w:div>
                <w:div w:id="382871908">
                  <w:marLeft w:val="0"/>
                  <w:marRight w:val="0"/>
                  <w:marTop w:val="120"/>
                  <w:marBottom w:val="0"/>
                  <w:divBdr>
                    <w:top w:val="none" w:sz="0" w:space="0" w:color="auto"/>
                    <w:left w:val="none" w:sz="0" w:space="0" w:color="auto"/>
                    <w:bottom w:val="none" w:sz="0" w:space="0" w:color="auto"/>
                    <w:right w:val="none" w:sz="0" w:space="0" w:color="auto"/>
                  </w:divBdr>
                </w:div>
                <w:div w:id="1822647695">
                  <w:marLeft w:val="0"/>
                  <w:marRight w:val="0"/>
                  <w:marTop w:val="120"/>
                  <w:marBottom w:val="0"/>
                  <w:divBdr>
                    <w:top w:val="none" w:sz="0" w:space="0" w:color="auto"/>
                    <w:left w:val="none" w:sz="0" w:space="0" w:color="auto"/>
                    <w:bottom w:val="none" w:sz="0" w:space="0" w:color="auto"/>
                    <w:right w:val="none" w:sz="0" w:space="0" w:color="auto"/>
                  </w:divBdr>
                </w:div>
                <w:div w:id="97375714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969310923">
      <w:bodyDiv w:val="1"/>
      <w:marLeft w:val="0"/>
      <w:marRight w:val="0"/>
      <w:marTop w:val="0"/>
      <w:marBottom w:val="0"/>
      <w:divBdr>
        <w:top w:val="none" w:sz="0" w:space="0" w:color="auto"/>
        <w:left w:val="none" w:sz="0" w:space="0" w:color="auto"/>
        <w:bottom w:val="none" w:sz="0" w:space="0" w:color="auto"/>
        <w:right w:val="none" w:sz="0" w:space="0" w:color="auto"/>
      </w:divBdr>
      <w:divsChild>
        <w:div w:id="1110931048">
          <w:marLeft w:val="0"/>
          <w:marRight w:val="0"/>
          <w:marTop w:val="0"/>
          <w:marBottom w:val="300"/>
          <w:divBdr>
            <w:top w:val="none" w:sz="0" w:space="0" w:color="auto"/>
            <w:left w:val="none" w:sz="0" w:space="0" w:color="auto"/>
            <w:bottom w:val="none" w:sz="0" w:space="0" w:color="auto"/>
            <w:right w:val="none" w:sz="0" w:space="0" w:color="auto"/>
          </w:divBdr>
        </w:div>
        <w:div w:id="2054692726">
          <w:marLeft w:val="0"/>
          <w:marRight w:val="0"/>
          <w:marTop w:val="0"/>
          <w:marBottom w:val="450"/>
          <w:divBdr>
            <w:top w:val="none" w:sz="0" w:space="0" w:color="auto"/>
            <w:left w:val="none" w:sz="0" w:space="0" w:color="auto"/>
            <w:bottom w:val="none" w:sz="0" w:space="0" w:color="auto"/>
            <w:right w:val="none" w:sz="0" w:space="0" w:color="auto"/>
          </w:divBdr>
          <w:divsChild>
            <w:div w:id="1757743264">
              <w:marLeft w:val="0"/>
              <w:marRight w:val="0"/>
              <w:marTop w:val="0"/>
              <w:marBottom w:val="0"/>
              <w:divBdr>
                <w:top w:val="none" w:sz="0" w:space="0" w:color="auto"/>
                <w:left w:val="none" w:sz="0" w:space="0" w:color="auto"/>
                <w:bottom w:val="none" w:sz="0" w:space="0" w:color="auto"/>
                <w:right w:val="none" w:sz="0" w:space="0" w:color="auto"/>
              </w:divBdr>
              <w:divsChild>
                <w:div w:id="538663299">
                  <w:marLeft w:val="0"/>
                  <w:marRight w:val="0"/>
                  <w:marTop w:val="0"/>
                  <w:marBottom w:val="0"/>
                  <w:divBdr>
                    <w:top w:val="none" w:sz="0" w:space="0" w:color="auto"/>
                    <w:left w:val="none" w:sz="0" w:space="0" w:color="auto"/>
                    <w:bottom w:val="none" w:sz="0" w:space="0" w:color="auto"/>
                    <w:right w:val="none" w:sz="0" w:space="0" w:color="auto"/>
                  </w:divBdr>
                </w:div>
                <w:div w:id="1903128777">
                  <w:marLeft w:val="0"/>
                  <w:marRight w:val="0"/>
                  <w:marTop w:val="1125"/>
                  <w:marBottom w:val="0"/>
                  <w:divBdr>
                    <w:top w:val="none" w:sz="0" w:space="0" w:color="auto"/>
                    <w:left w:val="none" w:sz="0" w:space="0" w:color="auto"/>
                    <w:bottom w:val="none" w:sz="0" w:space="0" w:color="auto"/>
                    <w:right w:val="none" w:sz="0" w:space="0" w:color="auto"/>
                  </w:divBdr>
                  <w:divsChild>
                    <w:div w:id="68663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431103">
      <w:bodyDiv w:val="1"/>
      <w:marLeft w:val="0"/>
      <w:marRight w:val="0"/>
      <w:marTop w:val="0"/>
      <w:marBottom w:val="0"/>
      <w:divBdr>
        <w:top w:val="none" w:sz="0" w:space="0" w:color="auto"/>
        <w:left w:val="none" w:sz="0" w:space="0" w:color="auto"/>
        <w:bottom w:val="none" w:sz="0" w:space="0" w:color="auto"/>
        <w:right w:val="none" w:sz="0" w:space="0" w:color="auto"/>
      </w:divBdr>
      <w:divsChild>
        <w:div w:id="1656686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3514476">
          <w:blockQuote w:val="1"/>
          <w:marLeft w:val="720"/>
          <w:marRight w:val="720"/>
          <w:marTop w:val="100"/>
          <w:marBottom w:val="100"/>
          <w:divBdr>
            <w:top w:val="none" w:sz="0" w:space="0" w:color="auto"/>
            <w:left w:val="none" w:sz="0" w:space="0" w:color="auto"/>
            <w:bottom w:val="none" w:sz="0" w:space="0" w:color="auto"/>
            <w:right w:val="none" w:sz="0" w:space="0" w:color="auto"/>
          </w:divBdr>
        </w:div>
        <w:div w:id="853883819">
          <w:blockQuote w:val="1"/>
          <w:marLeft w:val="720"/>
          <w:marRight w:val="720"/>
          <w:marTop w:val="100"/>
          <w:marBottom w:val="100"/>
          <w:divBdr>
            <w:top w:val="none" w:sz="0" w:space="0" w:color="auto"/>
            <w:left w:val="none" w:sz="0" w:space="0" w:color="auto"/>
            <w:bottom w:val="none" w:sz="0" w:space="0" w:color="auto"/>
            <w:right w:val="none" w:sz="0" w:space="0" w:color="auto"/>
          </w:divBdr>
        </w:div>
        <w:div w:id="619457773">
          <w:blockQuote w:val="1"/>
          <w:marLeft w:val="720"/>
          <w:marRight w:val="720"/>
          <w:marTop w:val="100"/>
          <w:marBottom w:val="100"/>
          <w:divBdr>
            <w:top w:val="none" w:sz="0" w:space="0" w:color="auto"/>
            <w:left w:val="none" w:sz="0" w:space="0" w:color="auto"/>
            <w:bottom w:val="none" w:sz="0" w:space="0" w:color="auto"/>
            <w:right w:val="none" w:sz="0" w:space="0" w:color="auto"/>
          </w:divBdr>
        </w:div>
        <w:div w:id="635337848">
          <w:blockQuote w:val="1"/>
          <w:marLeft w:val="720"/>
          <w:marRight w:val="720"/>
          <w:marTop w:val="100"/>
          <w:marBottom w:val="100"/>
          <w:divBdr>
            <w:top w:val="none" w:sz="0" w:space="0" w:color="auto"/>
            <w:left w:val="none" w:sz="0" w:space="0" w:color="auto"/>
            <w:bottom w:val="none" w:sz="0" w:space="0" w:color="auto"/>
            <w:right w:val="none" w:sz="0" w:space="0" w:color="auto"/>
          </w:divBdr>
        </w:div>
        <w:div w:id="991447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3094131">
      <w:bodyDiv w:val="1"/>
      <w:marLeft w:val="0"/>
      <w:marRight w:val="0"/>
      <w:marTop w:val="0"/>
      <w:marBottom w:val="0"/>
      <w:divBdr>
        <w:top w:val="none" w:sz="0" w:space="0" w:color="auto"/>
        <w:left w:val="none" w:sz="0" w:space="0" w:color="auto"/>
        <w:bottom w:val="none" w:sz="0" w:space="0" w:color="auto"/>
        <w:right w:val="none" w:sz="0" w:space="0" w:color="auto"/>
      </w:divBdr>
      <w:divsChild>
        <w:div w:id="263537640">
          <w:marLeft w:val="0"/>
          <w:marRight w:val="0"/>
          <w:marTop w:val="0"/>
          <w:marBottom w:val="0"/>
          <w:divBdr>
            <w:top w:val="none" w:sz="0" w:space="0" w:color="auto"/>
            <w:left w:val="none" w:sz="0" w:space="0" w:color="auto"/>
            <w:bottom w:val="none" w:sz="0" w:space="0" w:color="auto"/>
            <w:right w:val="none" w:sz="0" w:space="0" w:color="auto"/>
          </w:divBdr>
          <w:divsChild>
            <w:div w:id="1263302848">
              <w:marLeft w:val="-300"/>
              <w:marRight w:val="0"/>
              <w:marTop w:val="0"/>
              <w:marBottom w:val="0"/>
              <w:divBdr>
                <w:top w:val="none" w:sz="0" w:space="0" w:color="auto"/>
                <w:left w:val="none" w:sz="0" w:space="0" w:color="auto"/>
                <w:bottom w:val="none" w:sz="0" w:space="0" w:color="auto"/>
                <w:right w:val="none" w:sz="0" w:space="0" w:color="auto"/>
              </w:divBdr>
              <w:divsChild>
                <w:div w:id="129636159">
                  <w:marLeft w:val="0"/>
                  <w:marRight w:val="0"/>
                  <w:marTop w:val="0"/>
                  <w:marBottom w:val="450"/>
                  <w:divBdr>
                    <w:top w:val="none" w:sz="0" w:space="0" w:color="auto"/>
                    <w:left w:val="none" w:sz="0" w:space="0" w:color="auto"/>
                    <w:bottom w:val="none" w:sz="0" w:space="0" w:color="auto"/>
                    <w:right w:val="none" w:sz="0" w:space="0" w:color="auto"/>
                  </w:divBdr>
                  <w:divsChild>
                    <w:div w:id="838738733">
                      <w:marLeft w:val="0"/>
                      <w:marRight w:val="0"/>
                      <w:marTop w:val="0"/>
                      <w:marBottom w:val="0"/>
                      <w:divBdr>
                        <w:top w:val="none" w:sz="0" w:space="0" w:color="auto"/>
                        <w:left w:val="none" w:sz="0" w:space="0" w:color="auto"/>
                        <w:bottom w:val="none" w:sz="0" w:space="0" w:color="auto"/>
                        <w:right w:val="none" w:sz="0" w:space="0" w:color="auto"/>
                      </w:divBdr>
                      <w:divsChild>
                        <w:div w:id="920993250">
                          <w:marLeft w:val="0"/>
                          <w:marRight w:val="0"/>
                          <w:marTop w:val="1125"/>
                          <w:marBottom w:val="0"/>
                          <w:divBdr>
                            <w:top w:val="none" w:sz="0" w:space="0" w:color="auto"/>
                            <w:left w:val="none" w:sz="0" w:space="0" w:color="auto"/>
                            <w:bottom w:val="none" w:sz="0" w:space="0" w:color="auto"/>
                            <w:right w:val="none" w:sz="0" w:space="0" w:color="auto"/>
                          </w:divBdr>
                          <w:divsChild>
                            <w:div w:id="1980262485">
                              <w:marLeft w:val="0"/>
                              <w:marRight w:val="0"/>
                              <w:marTop w:val="0"/>
                              <w:marBottom w:val="0"/>
                              <w:divBdr>
                                <w:top w:val="none" w:sz="0" w:space="0" w:color="auto"/>
                                <w:left w:val="none" w:sz="0" w:space="0" w:color="auto"/>
                                <w:bottom w:val="none" w:sz="0" w:space="0" w:color="auto"/>
                                <w:right w:val="none" w:sz="0" w:space="0" w:color="auto"/>
                              </w:divBdr>
                            </w:div>
                          </w:divsChild>
                        </w:div>
                        <w:div w:id="14547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210526">
      <w:bodyDiv w:val="1"/>
      <w:marLeft w:val="0"/>
      <w:marRight w:val="0"/>
      <w:marTop w:val="0"/>
      <w:marBottom w:val="0"/>
      <w:divBdr>
        <w:top w:val="none" w:sz="0" w:space="0" w:color="auto"/>
        <w:left w:val="none" w:sz="0" w:space="0" w:color="auto"/>
        <w:bottom w:val="none" w:sz="0" w:space="0" w:color="auto"/>
        <w:right w:val="none" w:sz="0" w:space="0" w:color="auto"/>
      </w:divBdr>
    </w:div>
    <w:div w:id="1976523511">
      <w:bodyDiv w:val="1"/>
      <w:marLeft w:val="0"/>
      <w:marRight w:val="0"/>
      <w:marTop w:val="0"/>
      <w:marBottom w:val="0"/>
      <w:divBdr>
        <w:top w:val="none" w:sz="0" w:space="0" w:color="auto"/>
        <w:left w:val="none" w:sz="0" w:space="0" w:color="auto"/>
        <w:bottom w:val="none" w:sz="0" w:space="0" w:color="auto"/>
        <w:right w:val="none" w:sz="0" w:space="0" w:color="auto"/>
      </w:divBdr>
      <w:divsChild>
        <w:div w:id="1229456640">
          <w:marLeft w:val="0"/>
          <w:marRight w:val="0"/>
          <w:marTop w:val="0"/>
          <w:marBottom w:val="0"/>
          <w:divBdr>
            <w:top w:val="none" w:sz="0" w:space="0" w:color="auto"/>
            <w:left w:val="none" w:sz="0" w:space="0" w:color="auto"/>
            <w:bottom w:val="none" w:sz="0" w:space="0" w:color="auto"/>
            <w:right w:val="none" w:sz="0" w:space="0" w:color="auto"/>
          </w:divBdr>
        </w:div>
        <w:div w:id="22487175">
          <w:marLeft w:val="0"/>
          <w:marRight w:val="0"/>
          <w:marTop w:val="1125"/>
          <w:marBottom w:val="0"/>
          <w:divBdr>
            <w:top w:val="none" w:sz="0" w:space="0" w:color="auto"/>
            <w:left w:val="none" w:sz="0" w:space="0" w:color="auto"/>
            <w:bottom w:val="none" w:sz="0" w:space="0" w:color="auto"/>
            <w:right w:val="none" w:sz="0" w:space="0" w:color="auto"/>
          </w:divBdr>
          <w:divsChild>
            <w:div w:id="16269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25341">
      <w:bodyDiv w:val="1"/>
      <w:marLeft w:val="0"/>
      <w:marRight w:val="0"/>
      <w:marTop w:val="0"/>
      <w:marBottom w:val="0"/>
      <w:divBdr>
        <w:top w:val="none" w:sz="0" w:space="0" w:color="auto"/>
        <w:left w:val="none" w:sz="0" w:space="0" w:color="auto"/>
        <w:bottom w:val="none" w:sz="0" w:space="0" w:color="auto"/>
        <w:right w:val="none" w:sz="0" w:space="0" w:color="auto"/>
      </w:divBdr>
    </w:div>
    <w:div w:id="1983775814">
      <w:bodyDiv w:val="1"/>
      <w:marLeft w:val="0"/>
      <w:marRight w:val="0"/>
      <w:marTop w:val="0"/>
      <w:marBottom w:val="0"/>
      <w:divBdr>
        <w:top w:val="none" w:sz="0" w:space="0" w:color="auto"/>
        <w:left w:val="none" w:sz="0" w:space="0" w:color="auto"/>
        <w:bottom w:val="none" w:sz="0" w:space="0" w:color="auto"/>
        <w:right w:val="none" w:sz="0" w:space="0" w:color="auto"/>
      </w:divBdr>
    </w:div>
    <w:div w:id="1986465311">
      <w:bodyDiv w:val="1"/>
      <w:marLeft w:val="0"/>
      <w:marRight w:val="0"/>
      <w:marTop w:val="0"/>
      <w:marBottom w:val="0"/>
      <w:divBdr>
        <w:top w:val="none" w:sz="0" w:space="0" w:color="auto"/>
        <w:left w:val="none" w:sz="0" w:space="0" w:color="auto"/>
        <w:bottom w:val="none" w:sz="0" w:space="0" w:color="auto"/>
        <w:right w:val="none" w:sz="0" w:space="0" w:color="auto"/>
      </w:divBdr>
    </w:div>
    <w:div w:id="1987775517">
      <w:bodyDiv w:val="1"/>
      <w:marLeft w:val="0"/>
      <w:marRight w:val="0"/>
      <w:marTop w:val="0"/>
      <w:marBottom w:val="0"/>
      <w:divBdr>
        <w:top w:val="none" w:sz="0" w:space="0" w:color="auto"/>
        <w:left w:val="none" w:sz="0" w:space="0" w:color="auto"/>
        <w:bottom w:val="none" w:sz="0" w:space="0" w:color="auto"/>
        <w:right w:val="none" w:sz="0" w:space="0" w:color="auto"/>
      </w:divBdr>
    </w:div>
    <w:div w:id="1989673572">
      <w:bodyDiv w:val="1"/>
      <w:marLeft w:val="0"/>
      <w:marRight w:val="0"/>
      <w:marTop w:val="0"/>
      <w:marBottom w:val="0"/>
      <w:divBdr>
        <w:top w:val="none" w:sz="0" w:space="0" w:color="auto"/>
        <w:left w:val="none" w:sz="0" w:space="0" w:color="auto"/>
        <w:bottom w:val="none" w:sz="0" w:space="0" w:color="auto"/>
        <w:right w:val="none" w:sz="0" w:space="0" w:color="auto"/>
      </w:divBdr>
      <w:divsChild>
        <w:div w:id="913592269">
          <w:marLeft w:val="0"/>
          <w:marRight w:val="0"/>
          <w:marTop w:val="0"/>
          <w:marBottom w:val="0"/>
          <w:divBdr>
            <w:top w:val="none" w:sz="0" w:space="0" w:color="auto"/>
            <w:left w:val="none" w:sz="0" w:space="0" w:color="auto"/>
            <w:bottom w:val="none" w:sz="0" w:space="0" w:color="auto"/>
            <w:right w:val="none" w:sz="0" w:space="0" w:color="auto"/>
          </w:divBdr>
          <w:divsChild>
            <w:div w:id="592277523">
              <w:marLeft w:val="0"/>
              <w:marRight w:val="0"/>
              <w:marTop w:val="0"/>
              <w:marBottom w:val="0"/>
              <w:divBdr>
                <w:top w:val="none" w:sz="0" w:space="0" w:color="auto"/>
                <w:left w:val="none" w:sz="0" w:space="0" w:color="auto"/>
                <w:bottom w:val="none" w:sz="0" w:space="0" w:color="auto"/>
                <w:right w:val="none" w:sz="0" w:space="0" w:color="auto"/>
              </w:divBdr>
              <w:divsChild>
                <w:div w:id="175840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640556">
      <w:bodyDiv w:val="1"/>
      <w:marLeft w:val="0"/>
      <w:marRight w:val="0"/>
      <w:marTop w:val="0"/>
      <w:marBottom w:val="0"/>
      <w:divBdr>
        <w:top w:val="none" w:sz="0" w:space="0" w:color="auto"/>
        <w:left w:val="none" w:sz="0" w:space="0" w:color="auto"/>
        <w:bottom w:val="none" w:sz="0" w:space="0" w:color="auto"/>
        <w:right w:val="none" w:sz="0" w:space="0" w:color="auto"/>
      </w:divBdr>
    </w:div>
    <w:div w:id="1997613448">
      <w:bodyDiv w:val="1"/>
      <w:marLeft w:val="0"/>
      <w:marRight w:val="0"/>
      <w:marTop w:val="0"/>
      <w:marBottom w:val="0"/>
      <w:divBdr>
        <w:top w:val="none" w:sz="0" w:space="0" w:color="auto"/>
        <w:left w:val="none" w:sz="0" w:space="0" w:color="auto"/>
        <w:bottom w:val="none" w:sz="0" w:space="0" w:color="auto"/>
        <w:right w:val="none" w:sz="0" w:space="0" w:color="auto"/>
      </w:divBdr>
      <w:divsChild>
        <w:div w:id="906114912">
          <w:marLeft w:val="0"/>
          <w:marRight w:val="0"/>
          <w:marTop w:val="0"/>
          <w:marBottom w:val="0"/>
          <w:divBdr>
            <w:top w:val="none" w:sz="0" w:space="0" w:color="auto"/>
            <w:left w:val="none" w:sz="0" w:space="0" w:color="auto"/>
            <w:bottom w:val="none" w:sz="0" w:space="0" w:color="auto"/>
            <w:right w:val="none" w:sz="0" w:space="0" w:color="auto"/>
          </w:divBdr>
        </w:div>
      </w:divsChild>
    </w:div>
    <w:div w:id="1998074496">
      <w:bodyDiv w:val="1"/>
      <w:marLeft w:val="0"/>
      <w:marRight w:val="0"/>
      <w:marTop w:val="0"/>
      <w:marBottom w:val="0"/>
      <w:divBdr>
        <w:top w:val="none" w:sz="0" w:space="0" w:color="auto"/>
        <w:left w:val="none" w:sz="0" w:space="0" w:color="auto"/>
        <w:bottom w:val="none" w:sz="0" w:space="0" w:color="auto"/>
        <w:right w:val="none" w:sz="0" w:space="0" w:color="auto"/>
      </w:divBdr>
      <w:divsChild>
        <w:div w:id="313225237">
          <w:marLeft w:val="0"/>
          <w:marRight w:val="0"/>
          <w:marTop w:val="0"/>
          <w:marBottom w:val="0"/>
          <w:divBdr>
            <w:top w:val="none" w:sz="0" w:space="0" w:color="auto"/>
            <w:left w:val="none" w:sz="0" w:space="0" w:color="auto"/>
            <w:bottom w:val="none" w:sz="0" w:space="0" w:color="auto"/>
            <w:right w:val="none" w:sz="0" w:space="0" w:color="auto"/>
          </w:divBdr>
        </w:div>
      </w:divsChild>
    </w:div>
    <w:div w:id="2005082705">
      <w:bodyDiv w:val="1"/>
      <w:marLeft w:val="0"/>
      <w:marRight w:val="0"/>
      <w:marTop w:val="0"/>
      <w:marBottom w:val="0"/>
      <w:divBdr>
        <w:top w:val="none" w:sz="0" w:space="0" w:color="auto"/>
        <w:left w:val="none" w:sz="0" w:space="0" w:color="auto"/>
        <w:bottom w:val="none" w:sz="0" w:space="0" w:color="auto"/>
        <w:right w:val="none" w:sz="0" w:space="0" w:color="auto"/>
      </w:divBdr>
    </w:div>
    <w:div w:id="2005627172">
      <w:bodyDiv w:val="1"/>
      <w:marLeft w:val="0"/>
      <w:marRight w:val="0"/>
      <w:marTop w:val="0"/>
      <w:marBottom w:val="0"/>
      <w:divBdr>
        <w:top w:val="none" w:sz="0" w:space="0" w:color="auto"/>
        <w:left w:val="none" w:sz="0" w:space="0" w:color="auto"/>
        <w:bottom w:val="none" w:sz="0" w:space="0" w:color="auto"/>
        <w:right w:val="none" w:sz="0" w:space="0" w:color="auto"/>
      </w:divBdr>
      <w:divsChild>
        <w:div w:id="1007174554">
          <w:marLeft w:val="0"/>
          <w:marRight w:val="0"/>
          <w:marTop w:val="0"/>
          <w:marBottom w:val="0"/>
          <w:divBdr>
            <w:top w:val="none" w:sz="0" w:space="0" w:color="auto"/>
            <w:left w:val="none" w:sz="0" w:space="0" w:color="auto"/>
            <w:bottom w:val="none" w:sz="0" w:space="0" w:color="auto"/>
            <w:right w:val="none" w:sz="0" w:space="0" w:color="auto"/>
          </w:divBdr>
        </w:div>
        <w:div w:id="1777289658">
          <w:marLeft w:val="0"/>
          <w:marRight w:val="0"/>
          <w:marTop w:val="1125"/>
          <w:marBottom w:val="0"/>
          <w:divBdr>
            <w:top w:val="none" w:sz="0" w:space="0" w:color="auto"/>
            <w:left w:val="none" w:sz="0" w:space="0" w:color="auto"/>
            <w:bottom w:val="none" w:sz="0" w:space="0" w:color="auto"/>
            <w:right w:val="none" w:sz="0" w:space="0" w:color="auto"/>
          </w:divBdr>
          <w:divsChild>
            <w:div w:id="27055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78902">
      <w:bodyDiv w:val="1"/>
      <w:marLeft w:val="0"/>
      <w:marRight w:val="0"/>
      <w:marTop w:val="0"/>
      <w:marBottom w:val="0"/>
      <w:divBdr>
        <w:top w:val="none" w:sz="0" w:space="0" w:color="auto"/>
        <w:left w:val="none" w:sz="0" w:space="0" w:color="auto"/>
        <w:bottom w:val="none" w:sz="0" w:space="0" w:color="auto"/>
        <w:right w:val="none" w:sz="0" w:space="0" w:color="auto"/>
      </w:divBdr>
      <w:divsChild>
        <w:div w:id="2098357306">
          <w:marLeft w:val="0"/>
          <w:marRight w:val="0"/>
          <w:marTop w:val="0"/>
          <w:marBottom w:val="0"/>
          <w:divBdr>
            <w:top w:val="none" w:sz="0" w:space="0" w:color="auto"/>
            <w:left w:val="none" w:sz="0" w:space="0" w:color="auto"/>
            <w:bottom w:val="none" w:sz="0" w:space="0" w:color="auto"/>
            <w:right w:val="none" w:sz="0" w:space="0" w:color="auto"/>
          </w:divBdr>
        </w:div>
        <w:div w:id="1505901298">
          <w:marLeft w:val="0"/>
          <w:marRight w:val="0"/>
          <w:marTop w:val="1125"/>
          <w:marBottom w:val="0"/>
          <w:divBdr>
            <w:top w:val="none" w:sz="0" w:space="0" w:color="auto"/>
            <w:left w:val="none" w:sz="0" w:space="0" w:color="auto"/>
            <w:bottom w:val="none" w:sz="0" w:space="0" w:color="auto"/>
            <w:right w:val="none" w:sz="0" w:space="0" w:color="auto"/>
          </w:divBdr>
          <w:divsChild>
            <w:div w:id="59593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02356">
      <w:bodyDiv w:val="1"/>
      <w:marLeft w:val="0"/>
      <w:marRight w:val="0"/>
      <w:marTop w:val="0"/>
      <w:marBottom w:val="0"/>
      <w:divBdr>
        <w:top w:val="none" w:sz="0" w:space="0" w:color="auto"/>
        <w:left w:val="none" w:sz="0" w:space="0" w:color="auto"/>
        <w:bottom w:val="none" w:sz="0" w:space="0" w:color="auto"/>
        <w:right w:val="none" w:sz="0" w:space="0" w:color="auto"/>
      </w:divBdr>
      <w:divsChild>
        <w:div w:id="320737265">
          <w:marLeft w:val="0"/>
          <w:marRight w:val="0"/>
          <w:marTop w:val="0"/>
          <w:marBottom w:val="0"/>
          <w:divBdr>
            <w:top w:val="none" w:sz="0" w:space="0" w:color="auto"/>
            <w:left w:val="none" w:sz="0" w:space="0" w:color="auto"/>
            <w:bottom w:val="none" w:sz="0" w:space="0" w:color="auto"/>
            <w:right w:val="none" w:sz="0" w:space="0" w:color="auto"/>
          </w:divBdr>
          <w:divsChild>
            <w:div w:id="328365949">
              <w:marLeft w:val="-300"/>
              <w:marRight w:val="0"/>
              <w:marTop w:val="0"/>
              <w:marBottom w:val="0"/>
              <w:divBdr>
                <w:top w:val="none" w:sz="0" w:space="0" w:color="auto"/>
                <w:left w:val="none" w:sz="0" w:space="0" w:color="auto"/>
                <w:bottom w:val="none" w:sz="0" w:space="0" w:color="auto"/>
                <w:right w:val="none" w:sz="0" w:space="0" w:color="auto"/>
              </w:divBdr>
              <w:divsChild>
                <w:div w:id="87778260">
                  <w:marLeft w:val="0"/>
                  <w:marRight w:val="0"/>
                  <w:marTop w:val="0"/>
                  <w:marBottom w:val="300"/>
                  <w:divBdr>
                    <w:top w:val="none" w:sz="0" w:space="0" w:color="auto"/>
                    <w:left w:val="none" w:sz="0" w:space="0" w:color="auto"/>
                    <w:bottom w:val="none" w:sz="0" w:space="0" w:color="auto"/>
                    <w:right w:val="none" w:sz="0" w:space="0" w:color="auto"/>
                  </w:divBdr>
                </w:div>
                <w:div w:id="1321151531">
                  <w:marLeft w:val="0"/>
                  <w:marRight w:val="0"/>
                  <w:marTop w:val="0"/>
                  <w:marBottom w:val="450"/>
                  <w:divBdr>
                    <w:top w:val="none" w:sz="0" w:space="0" w:color="auto"/>
                    <w:left w:val="none" w:sz="0" w:space="0" w:color="auto"/>
                    <w:bottom w:val="none" w:sz="0" w:space="0" w:color="auto"/>
                    <w:right w:val="none" w:sz="0" w:space="0" w:color="auto"/>
                  </w:divBdr>
                  <w:divsChild>
                    <w:div w:id="824708055">
                      <w:marLeft w:val="0"/>
                      <w:marRight w:val="0"/>
                      <w:marTop w:val="0"/>
                      <w:marBottom w:val="0"/>
                      <w:divBdr>
                        <w:top w:val="none" w:sz="0" w:space="0" w:color="auto"/>
                        <w:left w:val="none" w:sz="0" w:space="0" w:color="auto"/>
                        <w:bottom w:val="none" w:sz="0" w:space="0" w:color="auto"/>
                        <w:right w:val="none" w:sz="0" w:space="0" w:color="auto"/>
                      </w:divBdr>
                      <w:divsChild>
                        <w:div w:id="1901865109">
                          <w:marLeft w:val="0"/>
                          <w:marRight w:val="0"/>
                          <w:marTop w:val="0"/>
                          <w:marBottom w:val="0"/>
                          <w:divBdr>
                            <w:top w:val="none" w:sz="0" w:space="0" w:color="auto"/>
                            <w:left w:val="none" w:sz="0" w:space="0" w:color="auto"/>
                            <w:bottom w:val="none" w:sz="0" w:space="0" w:color="auto"/>
                            <w:right w:val="none" w:sz="0" w:space="0" w:color="auto"/>
                          </w:divBdr>
                        </w:div>
                        <w:div w:id="100806684">
                          <w:marLeft w:val="0"/>
                          <w:marRight w:val="0"/>
                          <w:marTop w:val="1125"/>
                          <w:marBottom w:val="0"/>
                          <w:divBdr>
                            <w:top w:val="none" w:sz="0" w:space="0" w:color="auto"/>
                            <w:left w:val="none" w:sz="0" w:space="0" w:color="auto"/>
                            <w:bottom w:val="none" w:sz="0" w:space="0" w:color="auto"/>
                            <w:right w:val="none" w:sz="0" w:space="0" w:color="auto"/>
                          </w:divBdr>
                          <w:divsChild>
                            <w:div w:id="336200761">
                              <w:marLeft w:val="0"/>
                              <w:marRight w:val="0"/>
                              <w:marTop w:val="0"/>
                              <w:marBottom w:val="0"/>
                              <w:divBdr>
                                <w:top w:val="none" w:sz="0" w:space="0" w:color="auto"/>
                                <w:left w:val="none" w:sz="0" w:space="0" w:color="auto"/>
                                <w:bottom w:val="none" w:sz="0" w:space="0" w:color="auto"/>
                                <w:right w:val="none" w:sz="0" w:space="0" w:color="auto"/>
                              </w:divBdr>
                              <w:divsChild>
                                <w:div w:id="444497115">
                                  <w:marLeft w:val="0"/>
                                  <w:marRight w:val="0"/>
                                  <w:marTop w:val="0"/>
                                  <w:marBottom w:val="0"/>
                                  <w:divBdr>
                                    <w:top w:val="none" w:sz="0" w:space="0" w:color="auto"/>
                                    <w:left w:val="none" w:sz="0" w:space="0" w:color="auto"/>
                                    <w:bottom w:val="none" w:sz="0" w:space="0" w:color="auto"/>
                                    <w:right w:val="none" w:sz="0" w:space="0" w:color="auto"/>
                                  </w:divBdr>
                                  <w:divsChild>
                                    <w:div w:id="175486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037452">
      <w:bodyDiv w:val="1"/>
      <w:marLeft w:val="0"/>
      <w:marRight w:val="0"/>
      <w:marTop w:val="0"/>
      <w:marBottom w:val="0"/>
      <w:divBdr>
        <w:top w:val="none" w:sz="0" w:space="0" w:color="auto"/>
        <w:left w:val="none" w:sz="0" w:space="0" w:color="auto"/>
        <w:bottom w:val="none" w:sz="0" w:space="0" w:color="auto"/>
        <w:right w:val="none" w:sz="0" w:space="0" w:color="auto"/>
      </w:divBdr>
      <w:divsChild>
        <w:div w:id="15932666">
          <w:marLeft w:val="0"/>
          <w:marRight w:val="0"/>
          <w:marTop w:val="0"/>
          <w:marBottom w:val="300"/>
          <w:divBdr>
            <w:top w:val="none" w:sz="0" w:space="0" w:color="auto"/>
            <w:left w:val="none" w:sz="0" w:space="0" w:color="auto"/>
            <w:bottom w:val="none" w:sz="0" w:space="0" w:color="auto"/>
            <w:right w:val="none" w:sz="0" w:space="0" w:color="auto"/>
          </w:divBdr>
        </w:div>
        <w:div w:id="2139182786">
          <w:marLeft w:val="0"/>
          <w:marRight w:val="0"/>
          <w:marTop w:val="0"/>
          <w:marBottom w:val="450"/>
          <w:divBdr>
            <w:top w:val="none" w:sz="0" w:space="0" w:color="auto"/>
            <w:left w:val="none" w:sz="0" w:space="0" w:color="auto"/>
            <w:bottom w:val="none" w:sz="0" w:space="0" w:color="auto"/>
            <w:right w:val="none" w:sz="0" w:space="0" w:color="auto"/>
          </w:divBdr>
          <w:divsChild>
            <w:div w:id="566845880">
              <w:marLeft w:val="0"/>
              <w:marRight w:val="0"/>
              <w:marTop w:val="0"/>
              <w:marBottom w:val="0"/>
              <w:divBdr>
                <w:top w:val="none" w:sz="0" w:space="0" w:color="auto"/>
                <w:left w:val="none" w:sz="0" w:space="0" w:color="auto"/>
                <w:bottom w:val="none" w:sz="0" w:space="0" w:color="auto"/>
                <w:right w:val="none" w:sz="0" w:space="0" w:color="auto"/>
              </w:divBdr>
              <w:divsChild>
                <w:div w:id="1052005082">
                  <w:marLeft w:val="0"/>
                  <w:marRight w:val="0"/>
                  <w:marTop w:val="0"/>
                  <w:marBottom w:val="0"/>
                  <w:divBdr>
                    <w:top w:val="none" w:sz="0" w:space="0" w:color="auto"/>
                    <w:left w:val="none" w:sz="0" w:space="0" w:color="auto"/>
                    <w:bottom w:val="none" w:sz="0" w:space="0" w:color="auto"/>
                    <w:right w:val="none" w:sz="0" w:space="0" w:color="auto"/>
                  </w:divBdr>
                </w:div>
                <w:div w:id="1592665458">
                  <w:marLeft w:val="0"/>
                  <w:marRight w:val="0"/>
                  <w:marTop w:val="1125"/>
                  <w:marBottom w:val="0"/>
                  <w:divBdr>
                    <w:top w:val="none" w:sz="0" w:space="0" w:color="auto"/>
                    <w:left w:val="none" w:sz="0" w:space="0" w:color="auto"/>
                    <w:bottom w:val="none" w:sz="0" w:space="0" w:color="auto"/>
                    <w:right w:val="none" w:sz="0" w:space="0" w:color="auto"/>
                  </w:divBdr>
                  <w:divsChild>
                    <w:div w:id="60766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578997">
      <w:bodyDiv w:val="1"/>
      <w:marLeft w:val="0"/>
      <w:marRight w:val="0"/>
      <w:marTop w:val="0"/>
      <w:marBottom w:val="0"/>
      <w:divBdr>
        <w:top w:val="none" w:sz="0" w:space="0" w:color="auto"/>
        <w:left w:val="none" w:sz="0" w:space="0" w:color="auto"/>
        <w:bottom w:val="none" w:sz="0" w:space="0" w:color="auto"/>
        <w:right w:val="none" w:sz="0" w:space="0" w:color="auto"/>
      </w:divBdr>
      <w:divsChild>
        <w:div w:id="1181704095">
          <w:marLeft w:val="0"/>
          <w:marRight w:val="0"/>
          <w:marTop w:val="1125"/>
          <w:marBottom w:val="0"/>
          <w:divBdr>
            <w:top w:val="none" w:sz="0" w:space="0" w:color="auto"/>
            <w:left w:val="none" w:sz="0" w:space="0" w:color="auto"/>
            <w:bottom w:val="none" w:sz="0" w:space="0" w:color="auto"/>
            <w:right w:val="none" w:sz="0" w:space="0" w:color="auto"/>
          </w:divBdr>
          <w:divsChild>
            <w:div w:id="1663003751">
              <w:marLeft w:val="0"/>
              <w:marRight w:val="0"/>
              <w:marTop w:val="0"/>
              <w:marBottom w:val="0"/>
              <w:divBdr>
                <w:top w:val="none" w:sz="0" w:space="0" w:color="auto"/>
                <w:left w:val="none" w:sz="0" w:space="0" w:color="auto"/>
                <w:bottom w:val="none" w:sz="0" w:space="0" w:color="auto"/>
                <w:right w:val="none" w:sz="0" w:space="0" w:color="auto"/>
              </w:divBdr>
            </w:div>
          </w:divsChild>
        </w:div>
        <w:div w:id="1738824876">
          <w:marLeft w:val="0"/>
          <w:marRight w:val="0"/>
          <w:marTop w:val="0"/>
          <w:marBottom w:val="0"/>
          <w:divBdr>
            <w:top w:val="none" w:sz="0" w:space="0" w:color="auto"/>
            <w:left w:val="none" w:sz="0" w:space="0" w:color="auto"/>
            <w:bottom w:val="none" w:sz="0" w:space="0" w:color="auto"/>
            <w:right w:val="none" w:sz="0" w:space="0" w:color="auto"/>
          </w:divBdr>
        </w:div>
      </w:divsChild>
    </w:div>
    <w:div w:id="2020934017">
      <w:bodyDiv w:val="1"/>
      <w:marLeft w:val="0"/>
      <w:marRight w:val="0"/>
      <w:marTop w:val="0"/>
      <w:marBottom w:val="0"/>
      <w:divBdr>
        <w:top w:val="none" w:sz="0" w:space="0" w:color="auto"/>
        <w:left w:val="none" w:sz="0" w:space="0" w:color="auto"/>
        <w:bottom w:val="none" w:sz="0" w:space="0" w:color="auto"/>
        <w:right w:val="none" w:sz="0" w:space="0" w:color="auto"/>
      </w:divBdr>
      <w:divsChild>
        <w:div w:id="43719901">
          <w:marLeft w:val="0"/>
          <w:marRight w:val="0"/>
          <w:marTop w:val="0"/>
          <w:marBottom w:val="0"/>
          <w:divBdr>
            <w:top w:val="none" w:sz="0" w:space="0" w:color="auto"/>
            <w:left w:val="none" w:sz="0" w:space="0" w:color="auto"/>
            <w:bottom w:val="none" w:sz="0" w:space="0" w:color="auto"/>
            <w:right w:val="none" w:sz="0" w:space="0" w:color="auto"/>
          </w:divBdr>
        </w:div>
        <w:div w:id="1847557262">
          <w:marLeft w:val="0"/>
          <w:marRight w:val="0"/>
          <w:marTop w:val="1125"/>
          <w:marBottom w:val="0"/>
          <w:divBdr>
            <w:top w:val="none" w:sz="0" w:space="0" w:color="auto"/>
            <w:left w:val="none" w:sz="0" w:space="0" w:color="auto"/>
            <w:bottom w:val="none" w:sz="0" w:space="0" w:color="auto"/>
            <w:right w:val="none" w:sz="0" w:space="0" w:color="auto"/>
          </w:divBdr>
          <w:divsChild>
            <w:div w:id="165564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52121">
      <w:bodyDiv w:val="1"/>
      <w:marLeft w:val="0"/>
      <w:marRight w:val="0"/>
      <w:marTop w:val="0"/>
      <w:marBottom w:val="0"/>
      <w:divBdr>
        <w:top w:val="none" w:sz="0" w:space="0" w:color="auto"/>
        <w:left w:val="none" w:sz="0" w:space="0" w:color="auto"/>
        <w:bottom w:val="none" w:sz="0" w:space="0" w:color="auto"/>
        <w:right w:val="none" w:sz="0" w:space="0" w:color="auto"/>
      </w:divBdr>
      <w:divsChild>
        <w:div w:id="1126390711">
          <w:marLeft w:val="0"/>
          <w:marRight w:val="0"/>
          <w:marTop w:val="0"/>
          <w:marBottom w:val="0"/>
          <w:divBdr>
            <w:top w:val="none" w:sz="0" w:space="0" w:color="auto"/>
            <w:left w:val="none" w:sz="0" w:space="0" w:color="auto"/>
            <w:bottom w:val="none" w:sz="0" w:space="0" w:color="auto"/>
            <w:right w:val="none" w:sz="0" w:space="0" w:color="auto"/>
          </w:divBdr>
        </w:div>
        <w:div w:id="1622178517">
          <w:marLeft w:val="0"/>
          <w:marRight w:val="0"/>
          <w:marTop w:val="1125"/>
          <w:marBottom w:val="0"/>
          <w:divBdr>
            <w:top w:val="none" w:sz="0" w:space="0" w:color="auto"/>
            <w:left w:val="none" w:sz="0" w:space="0" w:color="auto"/>
            <w:bottom w:val="none" w:sz="0" w:space="0" w:color="auto"/>
            <w:right w:val="none" w:sz="0" w:space="0" w:color="auto"/>
          </w:divBdr>
          <w:divsChild>
            <w:div w:id="77032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4990">
      <w:bodyDiv w:val="1"/>
      <w:marLeft w:val="0"/>
      <w:marRight w:val="0"/>
      <w:marTop w:val="0"/>
      <w:marBottom w:val="0"/>
      <w:divBdr>
        <w:top w:val="none" w:sz="0" w:space="0" w:color="auto"/>
        <w:left w:val="none" w:sz="0" w:space="0" w:color="auto"/>
        <w:bottom w:val="none" w:sz="0" w:space="0" w:color="auto"/>
        <w:right w:val="none" w:sz="0" w:space="0" w:color="auto"/>
      </w:divBdr>
      <w:divsChild>
        <w:div w:id="739016028">
          <w:marLeft w:val="0"/>
          <w:marRight w:val="0"/>
          <w:marTop w:val="0"/>
          <w:marBottom w:val="0"/>
          <w:divBdr>
            <w:top w:val="none" w:sz="0" w:space="0" w:color="auto"/>
            <w:left w:val="none" w:sz="0" w:space="0" w:color="auto"/>
            <w:bottom w:val="none" w:sz="0" w:space="0" w:color="auto"/>
            <w:right w:val="none" w:sz="0" w:space="0" w:color="auto"/>
          </w:divBdr>
          <w:divsChild>
            <w:div w:id="291719441">
              <w:marLeft w:val="-300"/>
              <w:marRight w:val="0"/>
              <w:marTop w:val="0"/>
              <w:marBottom w:val="0"/>
              <w:divBdr>
                <w:top w:val="none" w:sz="0" w:space="0" w:color="auto"/>
                <w:left w:val="none" w:sz="0" w:space="0" w:color="auto"/>
                <w:bottom w:val="none" w:sz="0" w:space="0" w:color="auto"/>
                <w:right w:val="none" w:sz="0" w:space="0" w:color="auto"/>
              </w:divBdr>
              <w:divsChild>
                <w:div w:id="1213426366">
                  <w:marLeft w:val="0"/>
                  <w:marRight w:val="0"/>
                  <w:marTop w:val="0"/>
                  <w:marBottom w:val="450"/>
                  <w:divBdr>
                    <w:top w:val="none" w:sz="0" w:space="0" w:color="auto"/>
                    <w:left w:val="none" w:sz="0" w:space="0" w:color="auto"/>
                    <w:bottom w:val="none" w:sz="0" w:space="0" w:color="auto"/>
                    <w:right w:val="none" w:sz="0" w:space="0" w:color="auto"/>
                  </w:divBdr>
                  <w:divsChild>
                    <w:div w:id="1547907361">
                      <w:marLeft w:val="0"/>
                      <w:marRight w:val="0"/>
                      <w:marTop w:val="0"/>
                      <w:marBottom w:val="0"/>
                      <w:divBdr>
                        <w:top w:val="none" w:sz="0" w:space="0" w:color="auto"/>
                        <w:left w:val="none" w:sz="0" w:space="0" w:color="auto"/>
                        <w:bottom w:val="none" w:sz="0" w:space="0" w:color="auto"/>
                        <w:right w:val="none" w:sz="0" w:space="0" w:color="auto"/>
                      </w:divBdr>
                      <w:divsChild>
                        <w:div w:id="520902168">
                          <w:marLeft w:val="0"/>
                          <w:marRight w:val="0"/>
                          <w:marTop w:val="0"/>
                          <w:marBottom w:val="0"/>
                          <w:divBdr>
                            <w:top w:val="none" w:sz="0" w:space="0" w:color="auto"/>
                            <w:left w:val="none" w:sz="0" w:space="0" w:color="auto"/>
                            <w:bottom w:val="none" w:sz="0" w:space="0" w:color="auto"/>
                            <w:right w:val="none" w:sz="0" w:space="0" w:color="auto"/>
                          </w:divBdr>
                        </w:div>
                        <w:div w:id="882055622">
                          <w:marLeft w:val="0"/>
                          <w:marRight w:val="0"/>
                          <w:marTop w:val="1125"/>
                          <w:marBottom w:val="0"/>
                          <w:divBdr>
                            <w:top w:val="none" w:sz="0" w:space="0" w:color="auto"/>
                            <w:left w:val="none" w:sz="0" w:space="0" w:color="auto"/>
                            <w:bottom w:val="none" w:sz="0" w:space="0" w:color="auto"/>
                            <w:right w:val="none" w:sz="0" w:space="0" w:color="auto"/>
                          </w:divBdr>
                          <w:divsChild>
                            <w:div w:id="202902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874841">
      <w:bodyDiv w:val="1"/>
      <w:marLeft w:val="0"/>
      <w:marRight w:val="0"/>
      <w:marTop w:val="0"/>
      <w:marBottom w:val="0"/>
      <w:divBdr>
        <w:top w:val="none" w:sz="0" w:space="0" w:color="auto"/>
        <w:left w:val="none" w:sz="0" w:space="0" w:color="auto"/>
        <w:bottom w:val="none" w:sz="0" w:space="0" w:color="auto"/>
        <w:right w:val="none" w:sz="0" w:space="0" w:color="auto"/>
      </w:divBdr>
    </w:div>
    <w:div w:id="2033870959">
      <w:bodyDiv w:val="1"/>
      <w:marLeft w:val="0"/>
      <w:marRight w:val="0"/>
      <w:marTop w:val="0"/>
      <w:marBottom w:val="0"/>
      <w:divBdr>
        <w:top w:val="none" w:sz="0" w:space="0" w:color="auto"/>
        <w:left w:val="none" w:sz="0" w:space="0" w:color="auto"/>
        <w:bottom w:val="none" w:sz="0" w:space="0" w:color="auto"/>
        <w:right w:val="none" w:sz="0" w:space="0" w:color="auto"/>
      </w:divBdr>
      <w:divsChild>
        <w:div w:id="528495592">
          <w:marLeft w:val="0"/>
          <w:marRight w:val="0"/>
          <w:marTop w:val="0"/>
          <w:marBottom w:val="0"/>
          <w:divBdr>
            <w:top w:val="none" w:sz="0" w:space="0" w:color="auto"/>
            <w:left w:val="none" w:sz="0" w:space="0" w:color="auto"/>
            <w:bottom w:val="none" w:sz="0" w:space="0" w:color="auto"/>
            <w:right w:val="none" w:sz="0" w:space="0" w:color="auto"/>
          </w:divBdr>
          <w:divsChild>
            <w:div w:id="553128442">
              <w:marLeft w:val="-300"/>
              <w:marRight w:val="0"/>
              <w:marTop w:val="0"/>
              <w:marBottom w:val="0"/>
              <w:divBdr>
                <w:top w:val="none" w:sz="0" w:space="0" w:color="auto"/>
                <w:left w:val="none" w:sz="0" w:space="0" w:color="auto"/>
                <w:bottom w:val="none" w:sz="0" w:space="0" w:color="auto"/>
                <w:right w:val="none" w:sz="0" w:space="0" w:color="auto"/>
              </w:divBdr>
              <w:divsChild>
                <w:div w:id="748233855">
                  <w:marLeft w:val="0"/>
                  <w:marRight w:val="0"/>
                  <w:marTop w:val="0"/>
                  <w:marBottom w:val="450"/>
                  <w:divBdr>
                    <w:top w:val="none" w:sz="0" w:space="0" w:color="auto"/>
                    <w:left w:val="none" w:sz="0" w:space="0" w:color="auto"/>
                    <w:bottom w:val="none" w:sz="0" w:space="0" w:color="auto"/>
                    <w:right w:val="none" w:sz="0" w:space="0" w:color="auto"/>
                  </w:divBdr>
                  <w:divsChild>
                    <w:div w:id="497038941">
                      <w:marLeft w:val="0"/>
                      <w:marRight w:val="0"/>
                      <w:marTop w:val="0"/>
                      <w:marBottom w:val="0"/>
                      <w:divBdr>
                        <w:top w:val="none" w:sz="0" w:space="0" w:color="auto"/>
                        <w:left w:val="none" w:sz="0" w:space="0" w:color="auto"/>
                        <w:bottom w:val="none" w:sz="0" w:space="0" w:color="auto"/>
                        <w:right w:val="none" w:sz="0" w:space="0" w:color="auto"/>
                      </w:divBdr>
                      <w:divsChild>
                        <w:div w:id="997655636">
                          <w:marLeft w:val="0"/>
                          <w:marRight w:val="0"/>
                          <w:marTop w:val="1125"/>
                          <w:marBottom w:val="0"/>
                          <w:divBdr>
                            <w:top w:val="none" w:sz="0" w:space="0" w:color="auto"/>
                            <w:left w:val="none" w:sz="0" w:space="0" w:color="auto"/>
                            <w:bottom w:val="none" w:sz="0" w:space="0" w:color="auto"/>
                            <w:right w:val="none" w:sz="0" w:space="0" w:color="auto"/>
                          </w:divBdr>
                          <w:divsChild>
                            <w:div w:id="1636596966">
                              <w:marLeft w:val="0"/>
                              <w:marRight w:val="0"/>
                              <w:marTop w:val="0"/>
                              <w:marBottom w:val="0"/>
                              <w:divBdr>
                                <w:top w:val="none" w:sz="0" w:space="0" w:color="auto"/>
                                <w:left w:val="none" w:sz="0" w:space="0" w:color="auto"/>
                                <w:bottom w:val="none" w:sz="0" w:space="0" w:color="auto"/>
                                <w:right w:val="none" w:sz="0" w:space="0" w:color="auto"/>
                              </w:divBdr>
                            </w:div>
                          </w:divsChild>
                        </w:div>
                        <w:div w:id="16080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96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36270927">
      <w:bodyDiv w:val="1"/>
      <w:marLeft w:val="0"/>
      <w:marRight w:val="0"/>
      <w:marTop w:val="0"/>
      <w:marBottom w:val="0"/>
      <w:divBdr>
        <w:top w:val="none" w:sz="0" w:space="0" w:color="auto"/>
        <w:left w:val="none" w:sz="0" w:space="0" w:color="auto"/>
        <w:bottom w:val="none" w:sz="0" w:space="0" w:color="auto"/>
        <w:right w:val="none" w:sz="0" w:space="0" w:color="auto"/>
      </w:divBdr>
      <w:divsChild>
        <w:div w:id="935015142">
          <w:marLeft w:val="0"/>
          <w:marRight w:val="0"/>
          <w:marTop w:val="0"/>
          <w:marBottom w:val="0"/>
          <w:divBdr>
            <w:top w:val="none" w:sz="0" w:space="0" w:color="auto"/>
            <w:left w:val="none" w:sz="0" w:space="0" w:color="auto"/>
            <w:bottom w:val="none" w:sz="0" w:space="0" w:color="auto"/>
            <w:right w:val="none" w:sz="0" w:space="0" w:color="auto"/>
          </w:divBdr>
          <w:divsChild>
            <w:div w:id="973028875">
              <w:marLeft w:val="-300"/>
              <w:marRight w:val="0"/>
              <w:marTop w:val="0"/>
              <w:marBottom w:val="0"/>
              <w:divBdr>
                <w:top w:val="none" w:sz="0" w:space="0" w:color="auto"/>
                <w:left w:val="none" w:sz="0" w:space="0" w:color="auto"/>
                <w:bottom w:val="none" w:sz="0" w:space="0" w:color="auto"/>
                <w:right w:val="none" w:sz="0" w:space="0" w:color="auto"/>
              </w:divBdr>
              <w:divsChild>
                <w:div w:id="1207095">
                  <w:marLeft w:val="0"/>
                  <w:marRight w:val="0"/>
                  <w:marTop w:val="0"/>
                  <w:marBottom w:val="300"/>
                  <w:divBdr>
                    <w:top w:val="none" w:sz="0" w:space="0" w:color="auto"/>
                    <w:left w:val="none" w:sz="0" w:space="0" w:color="auto"/>
                    <w:bottom w:val="none" w:sz="0" w:space="0" w:color="auto"/>
                    <w:right w:val="none" w:sz="0" w:space="0" w:color="auto"/>
                  </w:divBdr>
                </w:div>
                <w:div w:id="543248985">
                  <w:marLeft w:val="0"/>
                  <w:marRight w:val="0"/>
                  <w:marTop w:val="0"/>
                  <w:marBottom w:val="450"/>
                  <w:divBdr>
                    <w:top w:val="none" w:sz="0" w:space="0" w:color="auto"/>
                    <w:left w:val="none" w:sz="0" w:space="0" w:color="auto"/>
                    <w:bottom w:val="none" w:sz="0" w:space="0" w:color="auto"/>
                    <w:right w:val="none" w:sz="0" w:space="0" w:color="auto"/>
                  </w:divBdr>
                  <w:divsChild>
                    <w:div w:id="1936476883">
                      <w:marLeft w:val="0"/>
                      <w:marRight w:val="0"/>
                      <w:marTop w:val="0"/>
                      <w:marBottom w:val="0"/>
                      <w:divBdr>
                        <w:top w:val="none" w:sz="0" w:space="0" w:color="auto"/>
                        <w:left w:val="none" w:sz="0" w:space="0" w:color="auto"/>
                        <w:bottom w:val="none" w:sz="0" w:space="0" w:color="auto"/>
                        <w:right w:val="none" w:sz="0" w:space="0" w:color="auto"/>
                      </w:divBdr>
                      <w:divsChild>
                        <w:div w:id="1242369255">
                          <w:marLeft w:val="0"/>
                          <w:marRight w:val="0"/>
                          <w:marTop w:val="1125"/>
                          <w:marBottom w:val="0"/>
                          <w:divBdr>
                            <w:top w:val="none" w:sz="0" w:space="0" w:color="auto"/>
                            <w:left w:val="none" w:sz="0" w:space="0" w:color="auto"/>
                            <w:bottom w:val="none" w:sz="0" w:space="0" w:color="auto"/>
                            <w:right w:val="none" w:sz="0" w:space="0" w:color="auto"/>
                          </w:divBdr>
                          <w:divsChild>
                            <w:div w:id="2053117118">
                              <w:marLeft w:val="0"/>
                              <w:marRight w:val="0"/>
                              <w:marTop w:val="0"/>
                              <w:marBottom w:val="0"/>
                              <w:divBdr>
                                <w:top w:val="none" w:sz="0" w:space="0" w:color="auto"/>
                                <w:left w:val="none" w:sz="0" w:space="0" w:color="auto"/>
                                <w:bottom w:val="none" w:sz="0" w:space="0" w:color="auto"/>
                                <w:right w:val="none" w:sz="0" w:space="0" w:color="auto"/>
                              </w:divBdr>
                            </w:div>
                          </w:divsChild>
                        </w:div>
                        <w:div w:id="20694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511948">
      <w:bodyDiv w:val="1"/>
      <w:marLeft w:val="0"/>
      <w:marRight w:val="0"/>
      <w:marTop w:val="0"/>
      <w:marBottom w:val="0"/>
      <w:divBdr>
        <w:top w:val="none" w:sz="0" w:space="0" w:color="auto"/>
        <w:left w:val="none" w:sz="0" w:space="0" w:color="auto"/>
        <w:bottom w:val="none" w:sz="0" w:space="0" w:color="auto"/>
        <w:right w:val="none" w:sz="0" w:space="0" w:color="auto"/>
      </w:divBdr>
      <w:divsChild>
        <w:div w:id="866870924">
          <w:marLeft w:val="0"/>
          <w:marRight w:val="0"/>
          <w:marTop w:val="0"/>
          <w:marBottom w:val="0"/>
          <w:divBdr>
            <w:top w:val="none" w:sz="0" w:space="0" w:color="auto"/>
            <w:left w:val="none" w:sz="0" w:space="0" w:color="auto"/>
            <w:bottom w:val="none" w:sz="0" w:space="0" w:color="auto"/>
            <w:right w:val="none" w:sz="0" w:space="0" w:color="auto"/>
          </w:divBdr>
          <w:divsChild>
            <w:div w:id="181236493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44402922">
      <w:bodyDiv w:val="1"/>
      <w:marLeft w:val="0"/>
      <w:marRight w:val="0"/>
      <w:marTop w:val="0"/>
      <w:marBottom w:val="0"/>
      <w:divBdr>
        <w:top w:val="none" w:sz="0" w:space="0" w:color="auto"/>
        <w:left w:val="none" w:sz="0" w:space="0" w:color="auto"/>
        <w:bottom w:val="none" w:sz="0" w:space="0" w:color="auto"/>
        <w:right w:val="none" w:sz="0" w:space="0" w:color="auto"/>
      </w:divBdr>
    </w:div>
    <w:div w:id="2062243289">
      <w:bodyDiv w:val="1"/>
      <w:marLeft w:val="0"/>
      <w:marRight w:val="0"/>
      <w:marTop w:val="0"/>
      <w:marBottom w:val="0"/>
      <w:divBdr>
        <w:top w:val="none" w:sz="0" w:space="0" w:color="auto"/>
        <w:left w:val="none" w:sz="0" w:space="0" w:color="auto"/>
        <w:bottom w:val="none" w:sz="0" w:space="0" w:color="auto"/>
        <w:right w:val="none" w:sz="0" w:space="0" w:color="auto"/>
      </w:divBdr>
    </w:div>
    <w:div w:id="2064282365">
      <w:bodyDiv w:val="1"/>
      <w:marLeft w:val="0"/>
      <w:marRight w:val="0"/>
      <w:marTop w:val="0"/>
      <w:marBottom w:val="0"/>
      <w:divBdr>
        <w:top w:val="none" w:sz="0" w:space="0" w:color="auto"/>
        <w:left w:val="none" w:sz="0" w:space="0" w:color="auto"/>
        <w:bottom w:val="none" w:sz="0" w:space="0" w:color="auto"/>
        <w:right w:val="none" w:sz="0" w:space="0" w:color="auto"/>
      </w:divBdr>
      <w:divsChild>
        <w:div w:id="2000229219">
          <w:marLeft w:val="0"/>
          <w:marRight w:val="0"/>
          <w:marTop w:val="0"/>
          <w:marBottom w:val="0"/>
          <w:divBdr>
            <w:top w:val="none" w:sz="0" w:space="0" w:color="auto"/>
            <w:left w:val="none" w:sz="0" w:space="0" w:color="auto"/>
            <w:bottom w:val="none" w:sz="0" w:space="0" w:color="auto"/>
            <w:right w:val="none" w:sz="0" w:space="0" w:color="auto"/>
          </w:divBdr>
          <w:divsChild>
            <w:div w:id="932515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66565099">
      <w:bodyDiv w:val="1"/>
      <w:marLeft w:val="0"/>
      <w:marRight w:val="0"/>
      <w:marTop w:val="0"/>
      <w:marBottom w:val="0"/>
      <w:divBdr>
        <w:top w:val="none" w:sz="0" w:space="0" w:color="auto"/>
        <w:left w:val="none" w:sz="0" w:space="0" w:color="auto"/>
        <w:bottom w:val="none" w:sz="0" w:space="0" w:color="auto"/>
        <w:right w:val="none" w:sz="0" w:space="0" w:color="auto"/>
      </w:divBdr>
      <w:divsChild>
        <w:div w:id="1765491021">
          <w:marLeft w:val="0"/>
          <w:marRight w:val="0"/>
          <w:marTop w:val="0"/>
          <w:marBottom w:val="0"/>
          <w:divBdr>
            <w:top w:val="none" w:sz="0" w:space="0" w:color="auto"/>
            <w:left w:val="none" w:sz="0" w:space="0" w:color="auto"/>
            <w:bottom w:val="none" w:sz="0" w:space="0" w:color="auto"/>
            <w:right w:val="none" w:sz="0" w:space="0" w:color="auto"/>
          </w:divBdr>
          <w:divsChild>
            <w:div w:id="2129929241">
              <w:marLeft w:val="-300"/>
              <w:marRight w:val="0"/>
              <w:marTop w:val="0"/>
              <w:marBottom w:val="0"/>
              <w:divBdr>
                <w:top w:val="none" w:sz="0" w:space="0" w:color="auto"/>
                <w:left w:val="none" w:sz="0" w:space="0" w:color="auto"/>
                <w:bottom w:val="none" w:sz="0" w:space="0" w:color="auto"/>
                <w:right w:val="none" w:sz="0" w:space="0" w:color="auto"/>
              </w:divBdr>
              <w:divsChild>
                <w:div w:id="741954272">
                  <w:marLeft w:val="0"/>
                  <w:marRight w:val="0"/>
                  <w:marTop w:val="0"/>
                  <w:marBottom w:val="450"/>
                  <w:divBdr>
                    <w:top w:val="none" w:sz="0" w:space="0" w:color="auto"/>
                    <w:left w:val="none" w:sz="0" w:space="0" w:color="auto"/>
                    <w:bottom w:val="none" w:sz="0" w:space="0" w:color="auto"/>
                    <w:right w:val="none" w:sz="0" w:space="0" w:color="auto"/>
                  </w:divBdr>
                  <w:divsChild>
                    <w:div w:id="1140222985">
                      <w:marLeft w:val="0"/>
                      <w:marRight w:val="0"/>
                      <w:marTop w:val="0"/>
                      <w:marBottom w:val="0"/>
                      <w:divBdr>
                        <w:top w:val="none" w:sz="0" w:space="0" w:color="auto"/>
                        <w:left w:val="none" w:sz="0" w:space="0" w:color="auto"/>
                        <w:bottom w:val="none" w:sz="0" w:space="0" w:color="auto"/>
                        <w:right w:val="none" w:sz="0" w:space="0" w:color="auto"/>
                      </w:divBdr>
                      <w:divsChild>
                        <w:div w:id="370959390">
                          <w:marLeft w:val="0"/>
                          <w:marRight w:val="0"/>
                          <w:marTop w:val="0"/>
                          <w:marBottom w:val="0"/>
                          <w:divBdr>
                            <w:top w:val="none" w:sz="0" w:space="0" w:color="auto"/>
                            <w:left w:val="none" w:sz="0" w:space="0" w:color="auto"/>
                            <w:bottom w:val="none" w:sz="0" w:space="0" w:color="auto"/>
                            <w:right w:val="none" w:sz="0" w:space="0" w:color="auto"/>
                          </w:divBdr>
                        </w:div>
                        <w:div w:id="1036540949">
                          <w:marLeft w:val="0"/>
                          <w:marRight w:val="0"/>
                          <w:marTop w:val="1125"/>
                          <w:marBottom w:val="0"/>
                          <w:divBdr>
                            <w:top w:val="none" w:sz="0" w:space="0" w:color="auto"/>
                            <w:left w:val="none" w:sz="0" w:space="0" w:color="auto"/>
                            <w:bottom w:val="none" w:sz="0" w:space="0" w:color="auto"/>
                            <w:right w:val="none" w:sz="0" w:space="0" w:color="auto"/>
                          </w:divBdr>
                          <w:divsChild>
                            <w:div w:id="183942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227756">
      <w:bodyDiv w:val="1"/>
      <w:marLeft w:val="0"/>
      <w:marRight w:val="0"/>
      <w:marTop w:val="0"/>
      <w:marBottom w:val="0"/>
      <w:divBdr>
        <w:top w:val="none" w:sz="0" w:space="0" w:color="auto"/>
        <w:left w:val="none" w:sz="0" w:space="0" w:color="auto"/>
        <w:bottom w:val="none" w:sz="0" w:space="0" w:color="auto"/>
        <w:right w:val="none" w:sz="0" w:space="0" w:color="auto"/>
      </w:divBdr>
      <w:divsChild>
        <w:div w:id="1844083117">
          <w:marLeft w:val="0"/>
          <w:marRight w:val="0"/>
          <w:marTop w:val="0"/>
          <w:marBottom w:val="0"/>
          <w:divBdr>
            <w:top w:val="none" w:sz="0" w:space="0" w:color="auto"/>
            <w:left w:val="none" w:sz="0" w:space="0" w:color="auto"/>
            <w:bottom w:val="none" w:sz="0" w:space="0" w:color="auto"/>
            <w:right w:val="none" w:sz="0" w:space="0" w:color="auto"/>
          </w:divBdr>
          <w:divsChild>
            <w:div w:id="799759633">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76783122">
      <w:bodyDiv w:val="1"/>
      <w:marLeft w:val="0"/>
      <w:marRight w:val="0"/>
      <w:marTop w:val="0"/>
      <w:marBottom w:val="0"/>
      <w:divBdr>
        <w:top w:val="none" w:sz="0" w:space="0" w:color="auto"/>
        <w:left w:val="none" w:sz="0" w:space="0" w:color="auto"/>
        <w:bottom w:val="none" w:sz="0" w:space="0" w:color="auto"/>
        <w:right w:val="none" w:sz="0" w:space="0" w:color="auto"/>
      </w:divBdr>
    </w:div>
    <w:div w:id="2077312282">
      <w:bodyDiv w:val="1"/>
      <w:marLeft w:val="0"/>
      <w:marRight w:val="0"/>
      <w:marTop w:val="0"/>
      <w:marBottom w:val="0"/>
      <w:divBdr>
        <w:top w:val="none" w:sz="0" w:space="0" w:color="auto"/>
        <w:left w:val="none" w:sz="0" w:space="0" w:color="auto"/>
        <w:bottom w:val="none" w:sz="0" w:space="0" w:color="auto"/>
        <w:right w:val="none" w:sz="0" w:space="0" w:color="auto"/>
      </w:divBdr>
      <w:divsChild>
        <w:div w:id="826552680">
          <w:marLeft w:val="0"/>
          <w:marRight w:val="0"/>
          <w:marTop w:val="1125"/>
          <w:marBottom w:val="0"/>
          <w:divBdr>
            <w:top w:val="none" w:sz="0" w:space="0" w:color="auto"/>
            <w:left w:val="none" w:sz="0" w:space="0" w:color="auto"/>
            <w:bottom w:val="none" w:sz="0" w:space="0" w:color="auto"/>
            <w:right w:val="none" w:sz="0" w:space="0" w:color="auto"/>
          </w:divBdr>
          <w:divsChild>
            <w:div w:id="2039310671">
              <w:marLeft w:val="0"/>
              <w:marRight w:val="0"/>
              <w:marTop w:val="0"/>
              <w:marBottom w:val="0"/>
              <w:divBdr>
                <w:top w:val="none" w:sz="0" w:space="0" w:color="auto"/>
                <w:left w:val="none" w:sz="0" w:space="0" w:color="auto"/>
                <w:bottom w:val="none" w:sz="0" w:space="0" w:color="auto"/>
                <w:right w:val="none" w:sz="0" w:space="0" w:color="auto"/>
              </w:divBdr>
            </w:div>
          </w:divsChild>
        </w:div>
        <w:div w:id="1515463732">
          <w:marLeft w:val="0"/>
          <w:marRight w:val="0"/>
          <w:marTop w:val="0"/>
          <w:marBottom w:val="0"/>
          <w:divBdr>
            <w:top w:val="none" w:sz="0" w:space="0" w:color="auto"/>
            <w:left w:val="none" w:sz="0" w:space="0" w:color="auto"/>
            <w:bottom w:val="none" w:sz="0" w:space="0" w:color="auto"/>
            <w:right w:val="none" w:sz="0" w:space="0" w:color="auto"/>
          </w:divBdr>
        </w:div>
      </w:divsChild>
    </w:div>
    <w:div w:id="2080472496">
      <w:bodyDiv w:val="1"/>
      <w:marLeft w:val="0"/>
      <w:marRight w:val="0"/>
      <w:marTop w:val="0"/>
      <w:marBottom w:val="0"/>
      <w:divBdr>
        <w:top w:val="none" w:sz="0" w:space="0" w:color="auto"/>
        <w:left w:val="none" w:sz="0" w:space="0" w:color="auto"/>
        <w:bottom w:val="none" w:sz="0" w:space="0" w:color="auto"/>
        <w:right w:val="none" w:sz="0" w:space="0" w:color="auto"/>
      </w:divBdr>
      <w:divsChild>
        <w:div w:id="1296837089">
          <w:marLeft w:val="0"/>
          <w:marRight w:val="0"/>
          <w:marTop w:val="0"/>
          <w:marBottom w:val="0"/>
          <w:divBdr>
            <w:top w:val="none" w:sz="0" w:space="0" w:color="auto"/>
            <w:left w:val="none" w:sz="0" w:space="0" w:color="auto"/>
            <w:bottom w:val="none" w:sz="0" w:space="0" w:color="auto"/>
            <w:right w:val="none" w:sz="0" w:space="0" w:color="auto"/>
          </w:divBdr>
          <w:divsChild>
            <w:div w:id="105514700">
              <w:marLeft w:val="-300"/>
              <w:marRight w:val="0"/>
              <w:marTop w:val="0"/>
              <w:marBottom w:val="0"/>
              <w:divBdr>
                <w:top w:val="none" w:sz="0" w:space="0" w:color="auto"/>
                <w:left w:val="none" w:sz="0" w:space="0" w:color="auto"/>
                <w:bottom w:val="none" w:sz="0" w:space="0" w:color="auto"/>
                <w:right w:val="none" w:sz="0" w:space="0" w:color="auto"/>
              </w:divBdr>
              <w:divsChild>
                <w:div w:id="1735813281">
                  <w:marLeft w:val="0"/>
                  <w:marRight w:val="0"/>
                  <w:marTop w:val="0"/>
                  <w:marBottom w:val="450"/>
                  <w:divBdr>
                    <w:top w:val="none" w:sz="0" w:space="0" w:color="auto"/>
                    <w:left w:val="none" w:sz="0" w:space="0" w:color="auto"/>
                    <w:bottom w:val="none" w:sz="0" w:space="0" w:color="auto"/>
                    <w:right w:val="none" w:sz="0" w:space="0" w:color="auto"/>
                  </w:divBdr>
                  <w:divsChild>
                    <w:div w:id="400446366">
                      <w:marLeft w:val="0"/>
                      <w:marRight w:val="0"/>
                      <w:marTop w:val="0"/>
                      <w:marBottom w:val="0"/>
                      <w:divBdr>
                        <w:top w:val="none" w:sz="0" w:space="0" w:color="auto"/>
                        <w:left w:val="none" w:sz="0" w:space="0" w:color="auto"/>
                        <w:bottom w:val="none" w:sz="0" w:space="0" w:color="auto"/>
                        <w:right w:val="none" w:sz="0" w:space="0" w:color="auto"/>
                      </w:divBdr>
                      <w:divsChild>
                        <w:div w:id="618151583">
                          <w:marLeft w:val="0"/>
                          <w:marRight w:val="0"/>
                          <w:marTop w:val="0"/>
                          <w:marBottom w:val="0"/>
                          <w:divBdr>
                            <w:top w:val="none" w:sz="0" w:space="0" w:color="auto"/>
                            <w:left w:val="none" w:sz="0" w:space="0" w:color="auto"/>
                            <w:bottom w:val="none" w:sz="0" w:space="0" w:color="auto"/>
                            <w:right w:val="none" w:sz="0" w:space="0" w:color="auto"/>
                          </w:divBdr>
                        </w:div>
                        <w:div w:id="1262642073">
                          <w:marLeft w:val="0"/>
                          <w:marRight w:val="0"/>
                          <w:marTop w:val="1125"/>
                          <w:marBottom w:val="0"/>
                          <w:divBdr>
                            <w:top w:val="none" w:sz="0" w:space="0" w:color="auto"/>
                            <w:left w:val="none" w:sz="0" w:space="0" w:color="auto"/>
                            <w:bottom w:val="none" w:sz="0" w:space="0" w:color="auto"/>
                            <w:right w:val="none" w:sz="0" w:space="0" w:color="auto"/>
                          </w:divBdr>
                          <w:divsChild>
                            <w:div w:id="2125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589476">
      <w:bodyDiv w:val="1"/>
      <w:marLeft w:val="0"/>
      <w:marRight w:val="0"/>
      <w:marTop w:val="0"/>
      <w:marBottom w:val="0"/>
      <w:divBdr>
        <w:top w:val="none" w:sz="0" w:space="0" w:color="auto"/>
        <w:left w:val="none" w:sz="0" w:space="0" w:color="auto"/>
        <w:bottom w:val="none" w:sz="0" w:space="0" w:color="auto"/>
        <w:right w:val="none" w:sz="0" w:space="0" w:color="auto"/>
      </w:divBdr>
    </w:div>
    <w:div w:id="2081713504">
      <w:bodyDiv w:val="1"/>
      <w:marLeft w:val="0"/>
      <w:marRight w:val="0"/>
      <w:marTop w:val="0"/>
      <w:marBottom w:val="0"/>
      <w:divBdr>
        <w:top w:val="none" w:sz="0" w:space="0" w:color="auto"/>
        <w:left w:val="none" w:sz="0" w:space="0" w:color="auto"/>
        <w:bottom w:val="none" w:sz="0" w:space="0" w:color="auto"/>
        <w:right w:val="none" w:sz="0" w:space="0" w:color="auto"/>
      </w:divBdr>
      <w:divsChild>
        <w:div w:id="1638292554">
          <w:marLeft w:val="0"/>
          <w:marRight w:val="0"/>
          <w:marTop w:val="0"/>
          <w:marBottom w:val="0"/>
          <w:divBdr>
            <w:top w:val="none" w:sz="0" w:space="0" w:color="auto"/>
            <w:left w:val="none" w:sz="0" w:space="0" w:color="auto"/>
            <w:bottom w:val="none" w:sz="0" w:space="0" w:color="auto"/>
            <w:right w:val="none" w:sz="0" w:space="0" w:color="auto"/>
          </w:divBdr>
        </w:div>
        <w:div w:id="1096557891">
          <w:marLeft w:val="0"/>
          <w:marRight w:val="0"/>
          <w:marTop w:val="1125"/>
          <w:marBottom w:val="0"/>
          <w:divBdr>
            <w:top w:val="none" w:sz="0" w:space="0" w:color="auto"/>
            <w:left w:val="none" w:sz="0" w:space="0" w:color="auto"/>
            <w:bottom w:val="none" w:sz="0" w:space="0" w:color="auto"/>
            <w:right w:val="none" w:sz="0" w:space="0" w:color="auto"/>
          </w:divBdr>
          <w:divsChild>
            <w:div w:id="2000501395">
              <w:marLeft w:val="0"/>
              <w:marRight w:val="0"/>
              <w:marTop w:val="0"/>
              <w:marBottom w:val="0"/>
              <w:divBdr>
                <w:top w:val="none" w:sz="0" w:space="0" w:color="auto"/>
                <w:left w:val="none" w:sz="0" w:space="0" w:color="auto"/>
                <w:bottom w:val="none" w:sz="0" w:space="0" w:color="auto"/>
                <w:right w:val="none" w:sz="0" w:space="0" w:color="auto"/>
              </w:divBdr>
              <w:divsChild>
                <w:div w:id="822045413">
                  <w:marLeft w:val="0"/>
                  <w:marRight w:val="0"/>
                  <w:marTop w:val="0"/>
                  <w:marBottom w:val="0"/>
                  <w:divBdr>
                    <w:top w:val="none" w:sz="0" w:space="0" w:color="auto"/>
                    <w:left w:val="none" w:sz="0" w:space="0" w:color="auto"/>
                    <w:bottom w:val="none" w:sz="0" w:space="0" w:color="auto"/>
                    <w:right w:val="none" w:sz="0" w:space="0" w:color="auto"/>
                  </w:divBdr>
                </w:div>
                <w:div w:id="20276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190729">
      <w:bodyDiv w:val="1"/>
      <w:marLeft w:val="0"/>
      <w:marRight w:val="0"/>
      <w:marTop w:val="0"/>
      <w:marBottom w:val="0"/>
      <w:divBdr>
        <w:top w:val="none" w:sz="0" w:space="0" w:color="auto"/>
        <w:left w:val="none" w:sz="0" w:space="0" w:color="auto"/>
        <w:bottom w:val="none" w:sz="0" w:space="0" w:color="auto"/>
        <w:right w:val="none" w:sz="0" w:space="0" w:color="auto"/>
      </w:divBdr>
      <w:divsChild>
        <w:div w:id="747195451">
          <w:marLeft w:val="0"/>
          <w:marRight w:val="0"/>
          <w:marTop w:val="0"/>
          <w:marBottom w:val="0"/>
          <w:divBdr>
            <w:top w:val="none" w:sz="0" w:space="0" w:color="auto"/>
            <w:left w:val="none" w:sz="0" w:space="0" w:color="auto"/>
            <w:bottom w:val="none" w:sz="0" w:space="0" w:color="auto"/>
            <w:right w:val="none" w:sz="0" w:space="0" w:color="auto"/>
          </w:divBdr>
        </w:div>
        <w:div w:id="1216239131">
          <w:marLeft w:val="0"/>
          <w:marRight w:val="0"/>
          <w:marTop w:val="1125"/>
          <w:marBottom w:val="0"/>
          <w:divBdr>
            <w:top w:val="none" w:sz="0" w:space="0" w:color="auto"/>
            <w:left w:val="none" w:sz="0" w:space="0" w:color="auto"/>
            <w:bottom w:val="none" w:sz="0" w:space="0" w:color="auto"/>
            <w:right w:val="none" w:sz="0" w:space="0" w:color="auto"/>
          </w:divBdr>
          <w:divsChild>
            <w:div w:id="53693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75849">
      <w:bodyDiv w:val="1"/>
      <w:marLeft w:val="0"/>
      <w:marRight w:val="0"/>
      <w:marTop w:val="0"/>
      <w:marBottom w:val="0"/>
      <w:divBdr>
        <w:top w:val="none" w:sz="0" w:space="0" w:color="auto"/>
        <w:left w:val="none" w:sz="0" w:space="0" w:color="auto"/>
        <w:bottom w:val="none" w:sz="0" w:space="0" w:color="auto"/>
        <w:right w:val="none" w:sz="0" w:space="0" w:color="auto"/>
      </w:divBdr>
    </w:div>
    <w:div w:id="2097087439">
      <w:bodyDiv w:val="1"/>
      <w:marLeft w:val="0"/>
      <w:marRight w:val="0"/>
      <w:marTop w:val="0"/>
      <w:marBottom w:val="0"/>
      <w:divBdr>
        <w:top w:val="none" w:sz="0" w:space="0" w:color="auto"/>
        <w:left w:val="none" w:sz="0" w:space="0" w:color="auto"/>
        <w:bottom w:val="none" w:sz="0" w:space="0" w:color="auto"/>
        <w:right w:val="none" w:sz="0" w:space="0" w:color="auto"/>
      </w:divBdr>
      <w:divsChild>
        <w:div w:id="138227270">
          <w:marLeft w:val="0"/>
          <w:marRight w:val="0"/>
          <w:marTop w:val="0"/>
          <w:marBottom w:val="0"/>
          <w:divBdr>
            <w:top w:val="none" w:sz="0" w:space="0" w:color="auto"/>
            <w:left w:val="none" w:sz="0" w:space="0" w:color="auto"/>
            <w:bottom w:val="none" w:sz="0" w:space="0" w:color="auto"/>
            <w:right w:val="none" w:sz="0" w:space="0" w:color="auto"/>
          </w:divBdr>
        </w:div>
        <w:div w:id="1280843766">
          <w:marLeft w:val="0"/>
          <w:marRight w:val="0"/>
          <w:marTop w:val="120"/>
          <w:marBottom w:val="0"/>
          <w:divBdr>
            <w:top w:val="none" w:sz="0" w:space="0" w:color="auto"/>
            <w:left w:val="none" w:sz="0" w:space="0" w:color="auto"/>
            <w:bottom w:val="none" w:sz="0" w:space="0" w:color="auto"/>
            <w:right w:val="none" w:sz="0" w:space="0" w:color="auto"/>
          </w:divBdr>
        </w:div>
        <w:div w:id="784807291">
          <w:marLeft w:val="0"/>
          <w:marRight w:val="0"/>
          <w:marTop w:val="120"/>
          <w:marBottom w:val="0"/>
          <w:divBdr>
            <w:top w:val="none" w:sz="0" w:space="0" w:color="auto"/>
            <w:left w:val="none" w:sz="0" w:space="0" w:color="auto"/>
            <w:bottom w:val="none" w:sz="0" w:space="0" w:color="auto"/>
            <w:right w:val="none" w:sz="0" w:space="0" w:color="auto"/>
          </w:divBdr>
        </w:div>
        <w:div w:id="1490439512">
          <w:marLeft w:val="0"/>
          <w:marRight w:val="0"/>
          <w:marTop w:val="120"/>
          <w:marBottom w:val="0"/>
          <w:divBdr>
            <w:top w:val="none" w:sz="0" w:space="0" w:color="auto"/>
            <w:left w:val="none" w:sz="0" w:space="0" w:color="auto"/>
            <w:bottom w:val="none" w:sz="0" w:space="0" w:color="auto"/>
            <w:right w:val="none" w:sz="0" w:space="0" w:color="auto"/>
          </w:divBdr>
        </w:div>
        <w:div w:id="1105998722">
          <w:marLeft w:val="0"/>
          <w:marRight w:val="0"/>
          <w:marTop w:val="120"/>
          <w:marBottom w:val="0"/>
          <w:divBdr>
            <w:top w:val="none" w:sz="0" w:space="0" w:color="auto"/>
            <w:left w:val="none" w:sz="0" w:space="0" w:color="auto"/>
            <w:bottom w:val="none" w:sz="0" w:space="0" w:color="auto"/>
            <w:right w:val="none" w:sz="0" w:space="0" w:color="auto"/>
          </w:divBdr>
        </w:div>
        <w:div w:id="417218926">
          <w:marLeft w:val="0"/>
          <w:marRight w:val="0"/>
          <w:marTop w:val="120"/>
          <w:marBottom w:val="0"/>
          <w:divBdr>
            <w:top w:val="none" w:sz="0" w:space="0" w:color="auto"/>
            <w:left w:val="none" w:sz="0" w:space="0" w:color="auto"/>
            <w:bottom w:val="none" w:sz="0" w:space="0" w:color="auto"/>
            <w:right w:val="none" w:sz="0" w:space="0" w:color="auto"/>
          </w:divBdr>
        </w:div>
        <w:div w:id="797994421">
          <w:marLeft w:val="0"/>
          <w:marRight w:val="0"/>
          <w:marTop w:val="120"/>
          <w:marBottom w:val="0"/>
          <w:divBdr>
            <w:top w:val="none" w:sz="0" w:space="0" w:color="auto"/>
            <w:left w:val="none" w:sz="0" w:space="0" w:color="auto"/>
            <w:bottom w:val="none" w:sz="0" w:space="0" w:color="auto"/>
            <w:right w:val="none" w:sz="0" w:space="0" w:color="auto"/>
          </w:divBdr>
        </w:div>
        <w:div w:id="1934585719">
          <w:marLeft w:val="0"/>
          <w:marRight w:val="0"/>
          <w:marTop w:val="120"/>
          <w:marBottom w:val="0"/>
          <w:divBdr>
            <w:top w:val="none" w:sz="0" w:space="0" w:color="auto"/>
            <w:left w:val="none" w:sz="0" w:space="0" w:color="auto"/>
            <w:bottom w:val="none" w:sz="0" w:space="0" w:color="auto"/>
            <w:right w:val="none" w:sz="0" w:space="0" w:color="auto"/>
          </w:divBdr>
        </w:div>
        <w:div w:id="1128280941">
          <w:marLeft w:val="0"/>
          <w:marRight w:val="0"/>
          <w:marTop w:val="120"/>
          <w:marBottom w:val="0"/>
          <w:divBdr>
            <w:top w:val="none" w:sz="0" w:space="0" w:color="auto"/>
            <w:left w:val="none" w:sz="0" w:space="0" w:color="auto"/>
            <w:bottom w:val="none" w:sz="0" w:space="0" w:color="auto"/>
            <w:right w:val="none" w:sz="0" w:space="0" w:color="auto"/>
          </w:divBdr>
        </w:div>
        <w:div w:id="1702238596">
          <w:marLeft w:val="0"/>
          <w:marRight w:val="0"/>
          <w:marTop w:val="120"/>
          <w:marBottom w:val="0"/>
          <w:divBdr>
            <w:top w:val="none" w:sz="0" w:space="0" w:color="auto"/>
            <w:left w:val="none" w:sz="0" w:space="0" w:color="auto"/>
            <w:bottom w:val="none" w:sz="0" w:space="0" w:color="auto"/>
            <w:right w:val="none" w:sz="0" w:space="0" w:color="auto"/>
          </w:divBdr>
        </w:div>
        <w:div w:id="1752963152">
          <w:marLeft w:val="0"/>
          <w:marRight w:val="0"/>
          <w:marTop w:val="120"/>
          <w:marBottom w:val="0"/>
          <w:divBdr>
            <w:top w:val="none" w:sz="0" w:space="0" w:color="auto"/>
            <w:left w:val="none" w:sz="0" w:space="0" w:color="auto"/>
            <w:bottom w:val="none" w:sz="0" w:space="0" w:color="auto"/>
            <w:right w:val="none" w:sz="0" w:space="0" w:color="auto"/>
          </w:divBdr>
        </w:div>
        <w:div w:id="969440226">
          <w:marLeft w:val="0"/>
          <w:marRight w:val="0"/>
          <w:marTop w:val="120"/>
          <w:marBottom w:val="0"/>
          <w:divBdr>
            <w:top w:val="none" w:sz="0" w:space="0" w:color="auto"/>
            <w:left w:val="none" w:sz="0" w:space="0" w:color="auto"/>
            <w:bottom w:val="none" w:sz="0" w:space="0" w:color="auto"/>
            <w:right w:val="none" w:sz="0" w:space="0" w:color="auto"/>
          </w:divBdr>
        </w:div>
        <w:div w:id="963585289">
          <w:marLeft w:val="0"/>
          <w:marRight w:val="0"/>
          <w:marTop w:val="120"/>
          <w:marBottom w:val="0"/>
          <w:divBdr>
            <w:top w:val="none" w:sz="0" w:space="0" w:color="auto"/>
            <w:left w:val="none" w:sz="0" w:space="0" w:color="auto"/>
            <w:bottom w:val="none" w:sz="0" w:space="0" w:color="auto"/>
            <w:right w:val="none" w:sz="0" w:space="0" w:color="auto"/>
          </w:divBdr>
        </w:div>
        <w:div w:id="1638946899">
          <w:marLeft w:val="0"/>
          <w:marRight w:val="0"/>
          <w:marTop w:val="120"/>
          <w:marBottom w:val="0"/>
          <w:divBdr>
            <w:top w:val="none" w:sz="0" w:space="0" w:color="auto"/>
            <w:left w:val="none" w:sz="0" w:space="0" w:color="auto"/>
            <w:bottom w:val="none" w:sz="0" w:space="0" w:color="auto"/>
            <w:right w:val="none" w:sz="0" w:space="0" w:color="auto"/>
          </w:divBdr>
        </w:div>
        <w:div w:id="348945403">
          <w:marLeft w:val="0"/>
          <w:marRight w:val="0"/>
          <w:marTop w:val="120"/>
          <w:marBottom w:val="0"/>
          <w:divBdr>
            <w:top w:val="none" w:sz="0" w:space="0" w:color="auto"/>
            <w:left w:val="none" w:sz="0" w:space="0" w:color="auto"/>
            <w:bottom w:val="none" w:sz="0" w:space="0" w:color="auto"/>
            <w:right w:val="none" w:sz="0" w:space="0" w:color="auto"/>
          </w:divBdr>
        </w:div>
        <w:div w:id="1807968428">
          <w:marLeft w:val="0"/>
          <w:marRight w:val="0"/>
          <w:marTop w:val="120"/>
          <w:marBottom w:val="0"/>
          <w:divBdr>
            <w:top w:val="none" w:sz="0" w:space="0" w:color="auto"/>
            <w:left w:val="none" w:sz="0" w:space="0" w:color="auto"/>
            <w:bottom w:val="none" w:sz="0" w:space="0" w:color="auto"/>
            <w:right w:val="none" w:sz="0" w:space="0" w:color="auto"/>
          </w:divBdr>
        </w:div>
        <w:div w:id="947930488">
          <w:marLeft w:val="0"/>
          <w:marRight w:val="0"/>
          <w:marTop w:val="120"/>
          <w:marBottom w:val="0"/>
          <w:divBdr>
            <w:top w:val="none" w:sz="0" w:space="0" w:color="auto"/>
            <w:left w:val="none" w:sz="0" w:space="0" w:color="auto"/>
            <w:bottom w:val="none" w:sz="0" w:space="0" w:color="auto"/>
            <w:right w:val="none" w:sz="0" w:space="0" w:color="auto"/>
          </w:divBdr>
        </w:div>
        <w:div w:id="477697935">
          <w:marLeft w:val="0"/>
          <w:marRight w:val="0"/>
          <w:marTop w:val="120"/>
          <w:marBottom w:val="0"/>
          <w:divBdr>
            <w:top w:val="none" w:sz="0" w:space="0" w:color="auto"/>
            <w:left w:val="none" w:sz="0" w:space="0" w:color="auto"/>
            <w:bottom w:val="none" w:sz="0" w:space="0" w:color="auto"/>
            <w:right w:val="none" w:sz="0" w:space="0" w:color="auto"/>
          </w:divBdr>
        </w:div>
        <w:div w:id="1430003431">
          <w:marLeft w:val="0"/>
          <w:marRight w:val="0"/>
          <w:marTop w:val="120"/>
          <w:marBottom w:val="0"/>
          <w:divBdr>
            <w:top w:val="none" w:sz="0" w:space="0" w:color="auto"/>
            <w:left w:val="none" w:sz="0" w:space="0" w:color="auto"/>
            <w:bottom w:val="none" w:sz="0" w:space="0" w:color="auto"/>
            <w:right w:val="none" w:sz="0" w:space="0" w:color="auto"/>
          </w:divBdr>
        </w:div>
        <w:div w:id="331684067">
          <w:marLeft w:val="0"/>
          <w:marRight w:val="0"/>
          <w:marTop w:val="120"/>
          <w:marBottom w:val="0"/>
          <w:divBdr>
            <w:top w:val="none" w:sz="0" w:space="0" w:color="auto"/>
            <w:left w:val="none" w:sz="0" w:space="0" w:color="auto"/>
            <w:bottom w:val="none" w:sz="0" w:space="0" w:color="auto"/>
            <w:right w:val="none" w:sz="0" w:space="0" w:color="auto"/>
          </w:divBdr>
        </w:div>
        <w:div w:id="1155798208">
          <w:marLeft w:val="0"/>
          <w:marRight w:val="0"/>
          <w:marTop w:val="120"/>
          <w:marBottom w:val="0"/>
          <w:divBdr>
            <w:top w:val="none" w:sz="0" w:space="0" w:color="auto"/>
            <w:left w:val="none" w:sz="0" w:space="0" w:color="auto"/>
            <w:bottom w:val="none" w:sz="0" w:space="0" w:color="auto"/>
            <w:right w:val="none" w:sz="0" w:space="0" w:color="auto"/>
          </w:divBdr>
        </w:div>
        <w:div w:id="584925565">
          <w:marLeft w:val="0"/>
          <w:marRight w:val="0"/>
          <w:marTop w:val="120"/>
          <w:marBottom w:val="0"/>
          <w:divBdr>
            <w:top w:val="none" w:sz="0" w:space="0" w:color="auto"/>
            <w:left w:val="none" w:sz="0" w:space="0" w:color="auto"/>
            <w:bottom w:val="none" w:sz="0" w:space="0" w:color="auto"/>
            <w:right w:val="none" w:sz="0" w:space="0" w:color="auto"/>
          </w:divBdr>
        </w:div>
        <w:div w:id="34238318">
          <w:marLeft w:val="0"/>
          <w:marRight w:val="0"/>
          <w:marTop w:val="120"/>
          <w:marBottom w:val="0"/>
          <w:divBdr>
            <w:top w:val="none" w:sz="0" w:space="0" w:color="auto"/>
            <w:left w:val="none" w:sz="0" w:space="0" w:color="auto"/>
            <w:bottom w:val="none" w:sz="0" w:space="0" w:color="auto"/>
            <w:right w:val="none" w:sz="0" w:space="0" w:color="auto"/>
          </w:divBdr>
        </w:div>
      </w:divsChild>
    </w:div>
    <w:div w:id="2099014232">
      <w:bodyDiv w:val="1"/>
      <w:marLeft w:val="0"/>
      <w:marRight w:val="0"/>
      <w:marTop w:val="0"/>
      <w:marBottom w:val="0"/>
      <w:divBdr>
        <w:top w:val="none" w:sz="0" w:space="0" w:color="auto"/>
        <w:left w:val="none" w:sz="0" w:space="0" w:color="auto"/>
        <w:bottom w:val="none" w:sz="0" w:space="0" w:color="auto"/>
        <w:right w:val="none" w:sz="0" w:space="0" w:color="auto"/>
      </w:divBdr>
    </w:div>
    <w:div w:id="2100985385">
      <w:bodyDiv w:val="1"/>
      <w:marLeft w:val="0"/>
      <w:marRight w:val="0"/>
      <w:marTop w:val="0"/>
      <w:marBottom w:val="0"/>
      <w:divBdr>
        <w:top w:val="none" w:sz="0" w:space="0" w:color="auto"/>
        <w:left w:val="none" w:sz="0" w:space="0" w:color="auto"/>
        <w:bottom w:val="none" w:sz="0" w:space="0" w:color="auto"/>
        <w:right w:val="none" w:sz="0" w:space="0" w:color="auto"/>
      </w:divBdr>
      <w:divsChild>
        <w:div w:id="1980381146">
          <w:marLeft w:val="0"/>
          <w:marRight w:val="0"/>
          <w:marTop w:val="0"/>
          <w:marBottom w:val="0"/>
          <w:divBdr>
            <w:top w:val="none" w:sz="0" w:space="0" w:color="auto"/>
            <w:left w:val="none" w:sz="0" w:space="0" w:color="auto"/>
            <w:bottom w:val="none" w:sz="0" w:space="0" w:color="auto"/>
            <w:right w:val="none" w:sz="0" w:space="0" w:color="auto"/>
          </w:divBdr>
          <w:divsChild>
            <w:div w:id="324166512">
              <w:marLeft w:val="0"/>
              <w:marRight w:val="0"/>
              <w:marTop w:val="0"/>
              <w:marBottom w:val="0"/>
              <w:divBdr>
                <w:top w:val="none" w:sz="0" w:space="0" w:color="auto"/>
                <w:left w:val="none" w:sz="0" w:space="0" w:color="auto"/>
                <w:bottom w:val="none" w:sz="0" w:space="0" w:color="auto"/>
                <w:right w:val="none" w:sz="0" w:space="0" w:color="auto"/>
              </w:divBdr>
              <w:divsChild>
                <w:div w:id="113344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7699">
          <w:marLeft w:val="0"/>
          <w:marRight w:val="0"/>
          <w:marTop w:val="0"/>
          <w:marBottom w:val="0"/>
          <w:divBdr>
            <w:top w:val="none" w:sz="0" w:space="0" w:color="auto"/>
            <w:left w:val="none" w:sz="0" w:space="0" w:color="auto"/>
            <w:bottom w:val="none" w:sz="0" w:space="0" w:color="auto"/>
            <w:right w:val="none" w:sz="0" w:space="0" w:color="auto"/>
          </w:divBdr>
          <w:divsChild>
            <w:div w:id="1361399809">
              <w:marLeft w:val="0"/>
              <w:marRight w:val="0"/>
              <w:marTop w:val="600"/>
              <w:marBottom w:val="0"/>
              <w:divBdr>
                <w:top w:val="single" w:sz="24" w:space="12" w:color="172937"/>
                <w:left w:val="none" w:sz="0" w:space="0" w:color="auto"/>
                <w:bottom w:val="none" w:sz="0" w:space="0" w:color="auto"/>
                <w:right w:val="none" w:sz="0" w:space="0" w:color="auto"/>
              </w:divBdr>
            </w:div>
          </w:divsChild>
        </w:div>
      </w:divsChild>
    </w:div>
    <w:div w:id="2109036751">
      <w:bodyDiv w:val="1"/>
      <w:marLeft w:val="0"/>
      <w:marRight w:val="0"/>
      <w:marTop w:val="0"/>
      <w:marBottom w:val="0"/>
      <w:divBdr>
        <w:top w:val="none" w:sz="0" w:space="0" w:color="auto"/>
        <w:left w:val="none" w:sz="0" w:space="0" w:color="auto"/>
        <w:bottom w:val="none" w:sz="0" w:space="0" w:color="auto"/>
        <w:right w:val="none" w:sz="0" w:space="0" w:color="auto"/>
      </w:divBdr>
    </w:div>
    <w:div w:id="2109494797">
      <w:bodyDiv w:val="1"/>
      <w:marLeft w:val="0"/>
      <w:marRight w:val="0"/>
      <w:marTop w:val="0"/>
      <w:marBottom w:val="0"/>
      <w:divBdr>
        <w:top w:val="none" w:sz="0" w:space="0" w:color="auto"/>
        <w:left w:val="none" w:sz="0" w:space="0" w:color="auto"/>
        <w:bottom w:val="none" w:sz="0" w:space="0" w:color="auto"/>
        <w:right w:val="none" w:sz="0" w:space="0" w:color="auto"/>
      </w:divBdr>
      <w:divsChild>
        <w:div w:id="1129280272">
          <w:marLeft w:val="0"/>
          <w:marRight w:val="0"/>
          <w:marTop w:val="0"/>
          <w:marBottom w:val="0"/>
          <w:divBdr>
            <w:top w:val="none" w:sz="0" w:space="0" w:color="auto"/>
            <w:left w:val="none" w:sz="0" w:space="0" w:color="auto"/>
            <w:bottom w:val="none" w:sz="0" w:space="0" w:color="auto"/>
            <w:right w:val="none" w:sz="0" w:space="0" w:color="auto"/>
          </w:divBdr>
          <w:divsChild>
            <w:div w:id="842814542">
              <w:marLeft w:val="0"/>
              <w:marRight w:val="0"/>
              <w:marTop w:val="0"/>
              <w:marBottom w:val="0"/>
              <w:divBdr>
                <w:top w:val="none" w:sz="0" w:space="0" w:color="auto"/>
                <w:left w:val="none" w:sz="0" w:space="0" w:color="auto"/>
                <w:bottom w:val="none" w:sz="0" w:space="0" w:color="auto"/>
                <w:right w:val="none" w:sz="0" w:space="0" w:color="auto"/>
              </w:divBdr>
              <w:divsChild>
                <w:div w:id="1357316444">
                  <w:marLeft w:val="0"/>
                  <w:marRight w:val="0"/>
                  <w:marTop w:val="0"/>
                  <w:marBottom w:val="0"/>
                  <w:divBdr>
                    <w:top w:val="none" w:sz="0" w:space="0" w:color="auto"/>
                    <w:left w:val="none" w:sz="0" w:space="0" w:color="auto"/>
                    <w:bottom w:val="none" w:sz="0" w:space="0" w:color="auto"/>
                    <w:right w:val="none" w:sz="0" w:space="0" w:color="auto"/>
                  </w:divBdr>
                  <w:divsChild>
                    <w:div w:id="503668177">
                      <w:marLeft w:val="0"/>
                      <w:marRight w:val="0"/>
                      <w:marTop w:val="0"/>
                      <w:marBottom w:val="0"/>
                      <w:divBdr>
                        <w:top w:val="none" w:sz="0" w:space="0" w:color="auto"/>
                        <w:left w:val="none" w:sz="0" w:space="0" w:color="auto"/>
                        <w:bottom w:val="none" w:sz="0" w:space="0" w:color="auto"/>
                        <w:right w:val="none" w:sz="0" w:space="0" w:color="auto"/>
                      </w:divBdr>
                      <w:divsChild>
                        <w:div w:id="291254570">
                          <w:marLeft w:val="0"/>
                          <w:marRight w:val="0"/>
                          <w:marTop w:val="0"/>
                          <w:marBottom w:val="0"/>
                          <w:divBdr>
                            <w:top w:val="none" w:sz="0" w:space="0" w:color="auto"/>
                            <w:left w:val="none" w:sz="0" w:space="0" w:color="auto"/>
                            <w:bottom w:val="none" w:sz="0" w:space="0" w:color="auto"/>
                            <w:right w:val="none" w:sz="0" w:space="0" w:color="auto"/>
                          </w:divBdr>
                        </w:div>
                        <w:div w:id="194314471">
                          <w:marLeft w:val="0"/>
                          <w:marRight w:val="0"/>
                          <w:marTop w:val="600"/>
                          <w:marBottom w:val="0"/>
                          <w:divBdr>
                            <w:top w:val="single" w:sz="24" w:space="0" w:color="1A2A39"/>
                            <w:left w:val="none" w:sz="0" w:space="0" w:color="auto"/>
                            <w:bottom w:val="none" w:sz="0" w:space="0" w:color="auto"/>
                            <w:right w:val="none" w:sz="0" w:space="0" w:color="auto"/>
                          </w:divBdr>
                          <w:divsChild>
                            <w:div w:id="867373237">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sChild>
                </w:div>
              </w:divsChild>
            </w:div>
          </w:divsChild>
        </w:div>
        <w:div w:id="736443650">
          <w:marLeft w:val="0"/>
          <w:marRight w:val="0"/>
          <w:marTop w:val="0"/>
          <w:marBottom w:val="0"/>
          <w:divBdr>
            <w:top w:val="none" w:sz="0" w:space="0" w:color="auto"/>
            <w:left w:val="none" w:sz="0" w:space="0" w:color="auto"/>
            <w:bottom w:val="single" w:sz="12" w:space="0" w:color="1659BF"/>
            <w:right w:val="none" w:sz="0" w:space="0" w:color="auto"/>
          </w:divBdr>
          <w:divsChild>
            <w:div w:id="1436560248">
              <w:marLeft w:val="0"/>
              <w:marRight w:val="0"/>
              <w:marTop w:val="0"/>
              <w:marBottom w:val="0"/>
              <w:divBdr>
                <w:top w:val="none" w:sz="0" w:space="0" w:color="auto"/>
                <w:left w:val="none" w:sz="0" w:space="0" w:color="auto"/>
                <w:bottom w:val="none" w:sz="0" w:space="0" w:color="auto"/>
                <w:right w:val="none" w:sz="0" w:space="0" w:color="auto"/>
              </w:divBdr>
              <w:divsChild>
                <w:div w:id="139827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86336">
          <w:marLeft w:val="0"/>
          <w:marRight w:val="0"/>
          <w:marTop w:val="0"/>
          <w:marBottom w:val="0"/>
          <w:divBdr>
            <w:top w:val="none" w:sz="0" w:space="0" w:color="auto"/>
            <w:left w:val="none" w:sz="0" w:space="0" w:color="auto"/>
            <w:bottom w:val="none" w:sz="0" w:space="0" w:color="auto"/>
            <w:right w:val="none" w:sz="0" w:space="0" w:color="auto"/>
          </w:divBdr>
          <w:divsChild>
            <w:div w:id="375545207">
              <w:marLeft w:val="-450"/>
              <w:marRight w:val="0"/>
              <w:marTop w:val="0"/>
              <w:marBottom w:val="195"/>
              <w:divBdr>
                <w:top w:val="none" w:sz="0" w:space="0" w:color="auto"/>
                <w:left w:val="none" w:sz="0" w:space="0" w:color="auto"/>
                <w:bottom w:val="none" w:sz="0" w:space="0" w:color="auto"/>
                <w:right w:val="none" w:sz="0" w:space="0" w:color="auto"/>
              </w:divBdr>
              <w:divsChild>
                <w:div w:id="51975796">
                  <w:marLeft w:val="450"/>
                  <w:marRight w:val="0"/>
                  <w:marTop w:val="0"/>
                  <w:marBottom w:val="0"/>
                  <w:divBdr>
                    <w:top w:val="none" w:sz="0" w:space="0" w:color="auto"/>
                    <w:left w:val="none" w:sz="0" w:space="0" w:color="auto"/>
                    <w:bottom w:val="none" w:sz="0" w:space="0" w:color="auto"/>
                    <w:right w:val="none" w:sz="0" w:space="0" w:color="auto"/>
                  </w:divBdr>
                </w:div>
                <w:div w:id="194872787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162146">
      <w:bodyDiv w:val="1"/>
      <w:marLeft w:val="0"/>
      <w:marRight w:val="0"/>
      <w:marTop w:val="0"/>
      <w:marBottom w:val="0"/>
      <w:divBdr>
        <w:top w:val="none" w:sz="0" w:space="0" w:color="auto"/>
        <w:left w:val="none" w:sz="0" w:space="0" w:color="auto"/>
        <w:bottom w:val="none" w:sz="0" w:space="0" w:color="auto"/>
        <w:right w:val="none" w:sz="0" w:space="0" w:color="auto"/>
      </w:divBdr>
      <w:divsChild>
        <w:div w:id="905335873">
          <w:marLeft w:val="0"/>
          <w:marRight w:val="0"/>
          <w:marTop w:val="0"/>
          <w:marBottom w:val="0"/>
          <w:divBdr>
            <w:top w:val="none" w:sz="0" w:space="0" w:color="auto"/>
            <w:left w:val="none" w:sz="0" w:space="0" w:color="auto"/>
            <w:bottom w:val="none" w:sz="0" w:space="0" w:color="auto"/>
            <w:right w:val="none" w:sz="0" w:space="0" w:color="auto"/>
          </w:divBdr>
        </w:div>
        <w:div w:id="333848838">
          <w:marLeft w:val="0"/>
          <w:marRight w:val="0"/>
          <w:marTop w:val="1125"/>
          <w:marBottom w:val="0"/>
          <w:divBdr>
            <w:top w:val="none" w:sz="0" w:space="0" w:color="auto"/>
            <w:left w:val="none" w:sz="0" w:space="0" w:color="auto"/>
            <w:bottom w:val="none" w:sz="0" w:space="0" w:color="auto"/>
            <w:right w:val="none" w:sz="0" w:space="0" w:color="auto"/>
          </w:divBdr>
          <w:divsChild>
            <w:div w:id="170008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827624">
      <w:bodyDiv w:val="1"/>
      <w:marLeft w:val="0"/>
      <w:marRight w:val="0"/>
      <w:marTop w:val="0"/>
      <w:marBottom w:val="0"/>
      <w:divBdr>
        <w:top w:val="none" w:sz="0" w:space="0" w:color="auto"/>
        <w:left w:val="none" w:sz="0" w:space="0" w:color="auto"/>
        <w:bottom w:val="none" w:sz="0" w:space="0" w:color="auto"/>
        <w:right w:val="none" w:sz="0" w:space="0" w:color="auto"/>
      </w:divBdr>
      <w:divsChild>
        <w:div w:id="1762870044">
          <w:marLeft w:val="0"/>
          <w:marRight w:val="0"/>
          <w:marTop w:val="0"/>
          <w:marBottom w:val="0"/>
          <w:divBdr>
            <w:top w:val="none" w:sz="0" w:space="0" w:color="auto"/>
            <w:left w:val="none" w:sz="0" w:space="0" w:color="auto"/>
            <w:bottom w:val="none" w:sz="0" w:space="0" w:color="auto"/>
            <w:right w:val="none" w:sz="0" w:space="0" w:color="auto"/>
          </w:divBdr>
        </w:div>
        <w:div w:id="1553151333">
          <w:marLeft w:val="0"/>
          <w:marRight w:val="0"/>
          <w:marTop w:val="1125"/>
          <w:marBottom w:val="0"/>
          <w:divBdr>
            <w:top w:val="none" w:sz="0" w:space="0" w:color="auto"/>
            <w:left w:val="none" w:sz="0" w:space="0" w:color="auto"/>
            <w:bottom w:val="none" w:sz="0" w:space="0" w:color="auto"/>
            <w:right w:val="none" w:sz="0" w:space="0" w:color="auto"/>
          </w:divBdr>
          <w:divsChild>
            <w:div w:id="89188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85251">
      <w:bodyDiv w:val="1"/>
      <w:marLeft w:val="0"/>
      <w:marRight w:val="0"/>
      <w:marTop w:val="0"/>
      <w:marBottom w:val="0"/>
      <w:divBdr>
        <w:top w:val="none" w:sz="0" w:space="0" w:color="auto"/>
        <w:left w:val="none" w:sz="0" w:space="0" w:color="auto"/>
        <w:bottom w:val="none" w:sz="0" w:space="0" w:color="auto"/>
        <w:right w:val="none" w:sz="0" w:space="0" w:color="auto"/>
      </w:divBdr>
      <w:divsChild>
        <w:div w:id="1614902083">
          <w:marLeft w:val="0"/>
          <w:marRight w:val="0"/>
          <w:marTop w:val="0"/>
          <w:marBottom w:val="0"/>
          <w:divBdr>
            <w:top w:val="none" w:sz="0" w:space="0" w:color="auto"/>
            <w:left w:val="none" w:sz="0" w:space="0" w:color="auto"/>
            <w:bottom w:val="none" w:sz="0" w:space="0" w:color="auto"/>
            <w:right w:val="none" w:sz="0" w:space="0" w:color="auto"/>
          </w:divBdr>
        </w:div>
      </w:divsChild>
    </w:div>
    <w:div w:id="2128963968">
      <w:bodyDiv w:val="1"/>
      <w:marLeft w:val="0"/>
      <w:marRight w:val="0"/>
      <w:marTop w:val="0"/>
      <w:marBottom w:val="0"/>
      <w:divBdr>
        <w:top w:val="none" w:sz="0" w:space="0" w:color="auto"/>
        <w:left w:val="none" w:sz="0" w:space="0" w:color="auto"/>
        <w:bottom w:val="none" w:sz="0" w:space="0" w:color="auto"/>
        <w:right w:val="none" w:sz="0" w:space="0" w:color="auto"/>
      </w:divBdr>
      <w:divsChild>
        <w:div w:id="365525979">
          <w:marLeft w:val="0"/>
          <w:marRight w:val="0"/>
          <w:marTop w:val="0"/>
          <w:marBottom w:val="0"/>
          <w:divBdr>
            <w:top w:val="none" w:sz="0" w:space="0" w:color="auto"/>
            <w:left w:val="none" w:sz="0" w:space="0" w:color="auto"/>
            <w:bottom w:val="none" w:sz="0" w:space="0" w:color="auto"/>
            <w:right w:val="none" w:sz="0" w:space="0" w:color="auto"/>
          </w:divBdr>
        </w:div>
        <w:div w:id="510611885">
          <w:marLeft w:val="0"/>
          <w:marRight w:val="0"/>
          <w:marTop w:val="0"/>
          <w:marBottom w:val="0"/>
          <w:divBdr>
            <w:top w:val="none" w:sz="0" w:space="0" w:color="auto"/>
            <w:left w:val="none" w:sz="0" w:space="0" w:color="auto"/>
            <w:bottom w:val="none" w:sz="0" w:space="0" w:color="auto"/>
            <w:right w:val="none" w:sz="0" w:space="0" w:color="auto"/>
          </w:divBdr>
        </w:div>
        <w:div w:id="793014227">
          <w:marLeft w:val="0"/>
          <w:marRight w:val="0"/>
          <w:marTop w:val="0"/>
          <w:marBottom w:val="0"/>
          <w:divBdr>
            <w:top w:val="none" w:sz="0" w:space="0" w:color="auto"/>
            <w:left w:val="none" w:sz="0" w:space="0" w:color="auto"/>
            <w:bottom w:val="none" w:sz="0" w:space="0" w:color="auto"/>
            <w:right w:val="none" w:sz="0" w:space="0" w:color="auto"/>
          </w:divBdr>
        </w:div>
      </w:divsChild>
    </w:div>
    <w:div w:id="2135562963">
      <w:bodyDiv w:val="1"/>
      <w:marLeft w:val="0"/>
      <w:marRight w:val="0"/>
      <w:marTop w:val="0"/>
      <w:marBottom w:val="0"/>
      <w:divBdr>
        <w:top w:val="none" w:sz="0" w:space="0" w:color="auto"/>
        <w:left w:val="none" w:sz="0" w:space="0" w:color="auto"/>
        <w:bottom w:val="none" w:sz="0" w:space="0" w:color="auto"/>
        <w:right w:val="none" w:sz="0" w:space="0" w:color="auto"/>
      </w:divBdr>
      <w:divsChild>
        <w:div w:id="1271468400">
          <w:marLeft w:val="0"/>
          <w:marRight w:val="0"/>
          <w:marTop w:val="0"/>
          <w:marBottom w:val="0"/>
          <w:divBdr>
            <w:top w:val="none" w:sz="0" w:space="0" w:color="auto"/>
            <w:left w:val="none" w:sz="0" w:space="0" w:color="auto"/>
            <w:bottom w:val="none" w:sz="0" w:space="0" w:color="auto"/>
            <w:right w:val="none" w:sz="0" w:space="0" w:color="auto"/>
          </w:divBdr>
          <w:divsChild>
            <w:div w:id="1098334431">
              <w:marLeft w:val="-300"/>
              <w:marRight w:val="0"/>
              <w:marTop w:val="0"/>
              <w:marBottom w:val="0"/>
              <w:divBdr>
                <w:top w:val="none" w:sz="0" w:space="0" w:color="auto"/>
                <w:left w:val="none" w:sz="0" w:space="0" w:color="auto"/>
                <w:bottom w:val="none" w:sz="0" w:space="0" w:color="auto"/>
                <w:right w:val="none" w:sz="0" w:space="0" w:color="auto"/>
              </w:divBdr>
              <w:divsChild>
                <w:div w:id="342512302">
                  <w:marLeft w:val="0"/>
                  <w:marRight w:val="0"/>
                  <w:marTop w:val="0"/>
                  <w:marBottom w:val="300"/>
                  <w:divBdr>
                    <w:top w:val="none" w:sz="0" w:space="0" w:color="auto"/>
                    <w:left w:val="none" w:sz="0" w:space="0" w:color="auto"/>
                    <w:bottom w:val="none" w:sz="0" w:space="0" w:color="auto"/>
                    <w:right w:val="none" w:sz="0" w:space="0" w:color="auto"/>
                  </w:divBdr>
                </w:div>
                <w:div w:id="1635016872">
                  <w:marLeft w:val="0"/>
                  <w:marRight w:val="0"/>
                  <w:marTop w:val="0"/>
                  <w:marBottom w:val="450"/>
                  <w:divBdr>
                    <w:top w:val="none" w:sz="0" w:space="0" w:color="auto"/>
                    <w:left w:val="none" w:sz="0" w:space="0" w:color="auto"/>
                    <w:bottom w:val="none" w:sz="0" w:space="0" w:color="auto"/>
                    <w:right w:val="none" w:sz="0" w:space="0" w:color="auto"/>
                  </w:divBdr>
                  <w:divsChild>
                    <w:div w:id="15624662">
                      <w:marLeft w:val="0"/>
                      <w:marRight w:val="0"/>
                      <w:marTop w:val="0"/>
                      <w:marBottom w:val="0"/>
                      <w:divBdr>
                        <w:top w:val="none" w:sz="0" w:space="0" w:color="auto"/>
                        <w:left w:val="none" w:sz="0" w:space="0" w:color="auto"/>
                        <w:bottom w:val="none" w:sz="0" w:space="0" w:color="auto"/>
                        <w:right w:val="none" w:sz="0" w:space="0" w:color="auto"/>
                      </w:divBdr>
                      <w:divsChild>
                        <w:div w:id="2136412763">
                          <w:marLeft w:val="0"/>
                          <w:marRight w:val="0"/>
                          <w:marTop w:val="0"/>
                          <w:marBottom w:val="0"/>
                          <w:divBdr>
                            <w:top w:val="none" w:sz="0" w:space="0" w:color="auto"/>
                            <w:left w:val="none" w:sz="0" w:space="0" w:color="auto"/>
                            <w:bottom w:val="none" w:sz="0" w:space="0" w:color="auto"/>
                            <w:right w:val="none" w:sz="0" w:space="0" w:color="auto"/>
                          </w:divBdr>
                        </w:div>
                        <w:div w:id="1988893054">
                          <w:marLeft w:val="0"/>
                          <w:marRight w:val="0"/>
                          <w:marTop w:val="1125"/>
                          <w:marBottom w:val="0"/>
                          <w:divBdr>
                            <w:top w:val="none" w:sz="0" w:space="0" w:color="auto"/>
                            <w:left w:val="none" w:sz="0" w:space="0" w:color="auto"/>
                            <w:bottom w:val="none" w:sz="0" w:space="0" w:color="auto"/>
                            <w:right w:val="none" w:sz="0" w:space="0" w:color="auto"/>
                          </w:divBdr>
                          <w:divsChild>
                            <w:div w:id="127968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242068">
      <w:bodyDiv w:val="1"/>
      <w:marLeft w:val="0"/>
      <w:marRight w:val="0"/>
      <w:marTop w:val="0"/>
      <w:marBottom w:val="0"/>
      <w:divBdr>
        <w:top w:val="none" w:sz="0" w:space="0" w:color="auto"/>
        <w:left w:val="none" w:sz="0" w:space="0" w:color="auto"/>
        <w:bottom w:val="none" w:sz="0" w:space="0" w:color="auto"/>
        <w:right w:val="none" w:sz="0" w:space="0" w:color="auto"/>
      </w:divBdr>
    </w:div>
    <w:div w:id="2146460299">
      <w:bodyDiv w:val="1"/>
      <w:marLeft w:val="0"/>
      <w:marRight w:val="0"/>
      <w:marTop w:val="0"/>
      <w:marBottom w:val="0"/>
      <w:divBdr>
        <w:top w:val="none" w:sz="0" w:space="0" w:color="auto"/>
        <w:left w:val="none" w:sz="0" w:space="0" w:color="auto"/>
        <w:bottom w:val="none" w:sz="0" w:space="0" w:color="auto"/>
        <w:right w:val="none" w:sz="0" w:space="0" w:color="auto"/>
      </w:divBdr>
      <w:divsChild>
        <w:div w:id="1666475129">
          <w:marLeft w:val="0"/>
          <w:marRight w:val="0"/>
          <w:marTop w:val="0"/>
          <w:marBottom w:val="0"/>
          <w:divBdr>
            <w:top w:val="none" w:sz="0" w:space="0" w:color="auto"/>
            <w:left w:val="none" w:sz="0" w:space="0" w:color="auto"/>
            <w:bottom w:val="none" w:sz="0" w:space="0" w:color="auto"/>
            <w:right w:val="none" w:sz="0" w:space="0" w:color="auto"/>
          </w:divBdr>
          <w:divsChild>
            <w:div w:id="730036472">
              <w:marLeft w:val="-300"/>
              <w:marRight w:val="0"/>
              <w:marTop w:val="0"/>
              <w:marBottom w:val="0"/>
              <w:divBdr>
                <w:top w:val="none" w:sz="0" w:space="0" w:color="auto"/>
                <w:left w:val="none" w:sz="0" w:space="0" w:color="auto"/>
                <w:bottom w:val="none" w:sz="0" w:space="0" w:color="auto"/>
                <w:right w:val="none" w:sz="0" w:space="0" w:color="auto"/>
              </w:divBdr>
              <w:divsChild>
                <w:div w:id="785857151">
                  <w:marLeft w:val="0"/>
                  <w:marRight w:val="0"/>
                  <w:marTop w:val="0"/>
                  <w:marBottom w:val="300"/>
                  <w:divBdr>
                    <w:top w:val="none" w:sz="0" w:space="0" w:color="auto"/>
                    <w:left w:val="none" w:sz="0" w:space="0" w:color="auto"/>
                    <w:bottom w:val="none" w:sz="0" w:space="0" w:color="auto"/>
                    <w:right w:val="none" w:sz="0" w:space="0" w:color="auto"/>
                  </w:divBdr>
                </w:div>
                <w:div w:id="275253927">
                  <w:marLeft w:val="0"/>
                  <w:marRight w:val="0"/>
                  <w:marTop w:val="0"/>
                  <w:marBottom w:val="450"/>
                  <w:divBdr>
                    <w:top w:val="none" w:sz="0" w:space="0" w:color="auto"/>
                    <w:left w:val="none" w:sz="0" w:space="0" w:color="auto"/>
                    <w:bottom w:val="none" w:sz="0" w:space="0" w:color="auto"/>
                    <w:right w:val="none" w:sz="0" w:space="0" w:color="auto"/>
                  </w:divBdr>
                  <w:divsChild>
                    <w:div w:id="2037383729">
                      <w:marLeft w:val="0"/>
                      <w:marRight w:val="0"/>
                      <w:marTop w:val="0"/>
                      <w:marBottom w:val="0"/>
                      <w:divBdr>
                        <w:top w:val="none" w:sz="0" w:space="0" w:color="auto"/>
                        <w:left w:val="none" w:sz="0" w:space="0" w:color="auto"/>
                        <w:bottom w:val="none" w:sz="0" w:space="0" w:color="auto"/>
                        <w:right w:val="none" w:sz="0" w:space="0" w:color="auto"/>
                      </w:divBdr>
                      <w:divsChild>
                        <w:div w:id="372735102">
                          <w:marLeft w:val="0"/>
                          <w:marRight w:val="0"/>
                          <w:marTop w:val="0"/>
                          <w:marBottom w:val="0"/>
                          <w:divBdr>
                            <w:top w:val="none" w:sz="0" w:space="0" w:color="auto"/>
                            <w:left w:val="none" w:sz="0" w:space="0" w:color="auto"/>
                            <w:bottom w:val="none" w:sz="0" w:space="0" w:color="auto"/>
                            <w:right w:val="none" w:sz="0" w:space="0" w:color="auto"/>
                          </w:divBdr>
                        </w:div>
                        <w:div w:id="2135247046">
                          <w:marLeft w:val="0"/>
                          <w:marRight w:val="0"/>
                          <w:marTop w:val="1125"/>
                          <w:marBottom w:val="0"/>
                          <w:divBdr>
                            <w:top w:val="none" w:sz="0" w:space="0" w:color="auto"/>
                            <w:left w:val="none" w:sz="0" w:space="0" w:color="auto"/>
                            <w:bottom w:val="none" w:sz="0" w:space="0" w:color="auto"/>
                            <w:right w:val="none" w:sz="0" w:space="0" w:color="auto"/>
                          </w:divBdr>
                          <w:divsChild>
                            <w:div w:id="51507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672926">
          <w:marLeft w:val="0"/>
          <w:marRight w:val="0"/>
          <w:marTop w:val="0"/>
          <w:marBottom w:val="0"/>
          <w:divBdr>
            <w:top w:val="none" w:sz="0" w:space="0" w:color="auto"/>
            <w:left w:val="none" w:sz="0" w:space="0" w:color="auto"/>
            <w:bottom w:val="none" w:sz="0" w:space="0" w:color="auto"/>
            <w:right w:val="none" w:sz="0" w:space="0" w:color="auto"/>
          </w:divBdr>
          <w:divsChild>
            <w:div w:id="1155805520">
              <w:marLeft w:val="0"/>
              <w:marRight w:val="0"/>
              <w:marTop w:val="0"/>
              <w:marBottom w:val="0"/>
              <w:divBdr>
                <w:top w:val="none" w:sz="0" w:space="0" w:color="auto"/>
                <w:left w:val="none" w:sz="0" w:space="0" w:color="auto"/>
                <w:bottom w:val="none" w:sz="0" w:space="0" w:color="auto"/>
                <w:right w:val="none" w:sz="0" w:space="0" w:color="auto"/>
              </w:divBdr>
              <w:divsChild>
                <w:div w:id="305280446">
                  <w:marLeft w:val="0"/>
                  <w:marRight w:val="0"/>
                  <w:marTop w:val="0"/>
                  <w:marBottom w:val="0"/>
                  <w:divBdr>
                    <w:top w:val="none" w:sz="0" w:space="0" w:color="auto"/>
                    <w:left w:val="none" w:sz="0" w:space="0" w:color="auto"/>
                    <w:bottom w:val="none" w:sz="0" w:space="0" w:color="auto"/>
                    <w:right w:val="none" w:sz="0" w:space="0" w:color="auto"/>
                  </w:divBdr>
                  <w:divsChild>
                    <w:div w:id="485436046">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scomex.gov.br" TargetMode="External"/><Relationship Id="rId13" Type="http://schemas.openxmlformats.org/officeDocument/2006/relationships/hyperlink" Target="http://www.siscomex.gov.b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ecex.cgex@mdic.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scomex.gov.b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ecex.cgex@mdic.gov.br" TargetMode="External"/><Relationship Id="rId4" Type="http://schemas.openxmlformats.org/officeDocument/2006/relationships/webSettings" Target="webSettings.xml"/><Relationship Id="rId9" Type="http://schemas.openxmlformats.org/officeDocument/2006/relationships/hyperlink" Target="mailto:decex.cgex@mdic.gov.br"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98</Pages>
  <Words>47713</Words>
  <Characters>257656</Characters>
  <Application>Microsoft Office Word</Application>
  <DocSecurity>0</DocSecurity>
  <Lines>2147</Lines>
  <Paragraphs>609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dc:creator>
  <cp:keywords/>
  <dc:description/>
  <cp:lastModifiedBy>Augusto</cp:lastModifiedBy>
  <cp:revision>3</cp:revision>
  <dcterms:created xsi:type="dcterms:W3CDTF">2018-06-29T21:53:00Z</dcterms:created>
  <dcterms:modified xsi:type="dcterms:W3CDTF">2018-06-29T21:55:00Z</dcterms:modified>
</cp:coreProperties>
</file>