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Pr>
          <w:sz w:val="28"/>
          <w:szCs w:val="28"/>
        </w:rPr>
        <w:t xml:space="preserve"> </w:t>
      </w:r>
      <w:r w:rsidR="009C67DB">
        <w:rPr>
          <w:sz w:val="28"/>
          <w:szCs w:val="28"/>
        </w:rPr>
        <w:t>semana</w:t>
      </w:r>
      <w:r w:rsidR="0090696A">
        <w:rPr>
          <w:sz w:val="28"/>
          <w:szCs w:val="28"/>
        </w:rPr>
        <w:t xml:space="preserve"> de </w:t>
      </w:r>
      <w:r w:rsidR="001C40CC">
        <w:rPr>
          <w:sz w:val="28"/>
          <w:szCs w:val="28"/>
        </w:rPr>
        <w:t>21</w:t>
      </w:r>
      <w:r w:rsidR="006E6D6A">
        <w:rPr>
          <w:sz w:val="28"/>
          <w:szCs w:val="28"/>
        </w:rPr>
        <w:t xml:space="preserve"> a </w:t>
      </w:r>
      <w:r w:rsidR="001C40CC">
        <w:rPr>
          <w:sz w:val="28"/>
          <w:szCs w:val="28"/>
        </w:rPr>
        <w:t>25</w:t>
      </w:r>
      <w:r w:rsidR="00A0510C">
        <w:rPr>
          <w:sz w:val="28"/>
          <w:szCs w:val="28"/>
        </w:rPr>
        <w:t xml:space="preserve"> de maio</w:t>
      </w:r>
      <w:r w:rsidR="00D0697B">
        <w:rPr>
          <w:sz w:val="28"/>
          <w:szCs w:val="28"/>
        </w:rPr>
        <w:t xml:space="preserve"> de</w:t>
      </w:r>
      <w:r w:rsidR="00D37BBA">
        <w:rPr>
          <w:sz w:val="28"/>
          <w:szCs w:val="28"/>
        </w:rPr>
        <w:t xml:space="preserve"> 2018.</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spellStart"/>
      <w:proofErr w:type="gramStart"/>
      <w:r>
        <w:rPr>
          <w:sz w:val="28"/>
          <w:szCs w:val="28"/>
        </w:rPr>
        <w:t>e.mail</w:t>
      </w:r>
      <w:proofErr w:type="spellEnd"/>
      <w:proofErr w:type="gram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AC1300" w:rsidRDefault="00AC1300" w:rsidP="00EF2DFD">
      <w:pPr>
        <w:spacing w:after="0" w:line="240" w:lineRule="auto"/>
        <w:rPr>
          <w:sz w:val="28"/>
          <w:szCs w:val="28"/>
        </w:rPr>
      </w:pPr>
    </w:p>
    <w:p w:rsidR="00AC1300" w:rsidRDefault="00AC1300" w:rsidP="00EF2DFD">
      <w:pPr>
        <w:spacing w:after="0" w:line="240" w:lineRule="auto"/>
        <w:rPr>
          <w:sz w:val="28"/>
          <w:szCs w:val="28"/>
        </w:rPr>
      </w:pPr>
    </w:p>
    <w:p w:rsidR="00AC1300" w:rsidRDefault="00AC1300" w:rsidP="00EF2DFD">
      <w:pPr>
        <w:spacing w:after="0" w:line="240" w:lineRule="auto"/>
        <w:rPr>
          <w:sz w:val="28"/>
          <w:szCs w:val="28"/>
        </w:rPr>
      </w:pPr>
    </w:p>
    <w:p w:rsidR="00AC1300" w:rsidRDefault="00AC1300" w:rsidP="00EF2DFD">
      <w:pPr>
        <w:spacing w:after="0" w:line="240" w:lineRule="auto"/>
        <w:rPr>
          <w:sz w:val="28"/>
          <w:szCs w:val="28"/>
        </w:rPr>
      </w:pPr>
    </w:p>
    <w:p w:rsidR="003A4154" w:rsidRPr="003A4154" w:rsidRDefault="00AC1300" w:rsidP="00291171">
      <w:pPr>
        <w:shd w:val="clear" w:color="auto" w:fill="FFFFFF"/>
        <w:spacing w:after="0" w:line="240" w:lineRule="auto"/>
        <w:rPr>
          <w:rFonts w:ascii="Calibri" w:eastAsia="Times New Roman" w:hAnsi="Calibri" w:cs="Times New Roman"/>
          <w:color w:val="222222"/>
          <w:lang w:eastAsia="pt-BR"/>
        </w:rPr>
      </w:pPr>
      <w:r w:rsidRPr="00B6423D">
        <w:rPr>
          <w:rFonts w:eastAsia="Times New Roman" w:cs="Arial"/>
          <w:b/>
          <w:bCs/>
          <w:caps/>
          <w:sz w:val="24"/>
          <w:szCs w:val="24"/>
          <w:lang w:eastAsia="pt-BR"/>
        </w:rPr>
        <w:t>RESOLUÇÃO - RDC Nº 228, DE 23 DE MAIO DE 2018</w:t>
      </w:r>
      <w:r w:rsidRPr="008B2CBF">
        <w:rPr>
          <w:rFonts w:eastAsia="Times New Roman" w:cs="Arial"/>
          <w:b/>
          <w:bCs/>
          <w:caps/>
          <w:sz w:val="24"/>
          <w:szCs w:val="24"/>
          <w:lang w:eastAsia="pt-BR"/>
        </w:rPr>
        <w:t xml:space="preserve"> (DOU 24/5/2018)</w:t>
      </w:r>
      <w:r w:rsidRPr="008B2CBF">
        <w:rPr>
          <w:rFonts w:eastAsia="Times New Roman" w:cs="Arial"/>
          <w:b/>
          <w:bCs/>
          <w:caps/>
          <w:sz w:val="24"/>
          <w:szCs w:val="24"/>
          <w:lang w:eastAsia="pt-BR"/>
        </w:rPr>
        <w:t xml:space="preserve"> </w:t>
      </w:r>
    </w:p>
    <w:p w:rsidR="003A4154" w:rsidRPr="003A4154" w:rsidRDefault="003A4154" w:rsidP="003A4154">
      <w:pPr>
        <w:shd w:val="clear" w:color="auto" w:fill="FFFFFF"/>
        <w:spacing w:after="0" w:line="240" w:lineRule="auto"/>
        <w:rPr>
          <w:rFonts w:ascii="Calibri" w:eastAsia="Times New Roman" w:hAnsi="Calibri" w:cs="Times New Roman"/>
          <w:color w:val="222222"/>
          <w:lang w:eastAsia="pt-BR"/>
        </w:rPr>
      </w:pPr>
      <w:r w:rsidRPr="003A4154">
        <w:rPr>
          <w:rFonts w:ascii="Calibri" w:eastAsia="Times New Roman" w:hAnsi="Calibri" w:cs="Times New Roman"/>
          <w:color w:val="222222"/>
          <w:sz w:val="24"/>
          <w:szCs w:val="24"/>
          <w:lang w:eastAsia="pt-BR"/>
        </w:rPr>
        <w:t> </w:t>
      </w:r>
    </w:p>
    <w:p w:rsidR="00977A04" w:rsidRDefault="003A4154" w:rsidP="00977A04">
      <w:pPr>
        <w:shd w:val="clear" w:color="auto" w:fill="FFFFFF"/>
        <w:spacing w:after="135" w:line="270" w:lineRule="atLeast"/>
        <w:rPr>
          <w:b/>
          <w:color w:val="FF0000"/>
        </w:rPr>
      </w:pPr>
      <w:r w:rsidRPr="003A4154">
        <w:rPr>
          <w:rFonts w:ascii="Calibri" w:eastAsia="Times New Roman" w:hAnsi="Calibri" w:cs="Times New Roman"/>
          <w:b/>
          <w:bCs/>
          <w:color w:val="222222"/>
          <w:sz w:val="22"/>
          <w:szCs w:val="22"/>
          <w:lang w:eastAsia="pt-BR"/>
        </w:rPr>
        <w:t>RESOLUÇÃO CAMEX Nº 3</w:t>
      </w:r>
      <w:r w:rsidR="00B74A68">
        <w:rPr>
          <w:rFonts w:ascii="Calibri" w:eastAsia="Times New Roman" w:hAnsi="Calibri" w:cs="Times New Roman"/>
          <w:b/>
          <w:bCs/>
          <w:color w:val="222222"/>
          <w:sz w:val="22"/>
          <w:szCs w:val="22"/>
          <w:lang w:eastAsia="pt-BR"/>
        </w:rPr>
        <w:t>5</w:t>
      </w:r>
      <w:r w:rsidRPr="003A4154">
        <w:rPr>
          <w:rFonts w:ascii="Calibri" w:eastAsia="Times New Roman" w:hAnsi="Calibri" w:cs="Times New Roman"/>
          <w:b/>
          <w:bCs/>
          <w:color w:val="222222"/>
          <w:sz w:val="22"/>
          <w:szCs w:val="22"/>
          <w:lang w:eastAsia="pt-BR"/>
        </w:rPr>
        <w:t xml:space="preserve">, DE </w:t>
      </w:r>
      <w:r w:rsidR="00B74A68">
        <w:rPr>
          <w:rFonts w:ascii="Calibri" w:eastAsia="Times New Roman" w:hAnsi="Calibri" w:cs="Times New Roman"/>
          <w:b/>
          <w:bCs/>
          <w:color w:val="222222"/>
          <w:sz w:val="22"/>
          <w:szCs w:val="22"/>
          <w:lang w:eastAsia="pt-BR"/>
        </w:rPr>
        <w:t>24</w:t>
      </w:r>
      <w:r w:rsidRPr="003A4154">
        <w:rPr>
          <w:rFonts w:ascii="Calibri" w:eastAsia="Times New Roman" w:hAnsi="Calibri" w:cs="Times New Roman"/>
          <w:b/>
          <w:bCs/>
          <w:color w:val="222222"/>
          <w:sz w:val="22"/>
          <w:szCs w:val="22"/>
          <w:lang w:eastAsia="pt-BR"/>
        </w:rPr>
        <w:t xml:space="preserve"> DE </w:t>
      </w:r>
      <w:r w:rsidR="00B74A68">
        <w:rPr>
          <w:rFonts w:ascii="Calibri" w:eastAsia="Times New Roman" w:hAnsi="Calibri" w:cs="Times New Roman"/>
          <w:b/>
          <w:bCs/>
          <w:color w:val="222222"/>
          <w:sz w:val="22"/>
          <w:szCs w:val="22"/>
          <w:lang w:eastAsia="pt-BR"/>
        </w:rPr>
        <w:t>MAIO</w:t>
      </w:r>
      <w:r w:rsidRPr="003A4154">
        <w:rPr>
          <w:rFonts w:ascii="Calibri" w:eastAsia="Times New Roman" w:hAnsi="Calibri" w:cs="Times New Roman"/>
          <w:b/>
          <w:bCs/>
          <w:color w:val="222222"/>
          <w:sz w:val="22"/>
          <w:szCs w:val="22"/>
          <w:lang w:eastAsia="pt-BR"/>
        </w:rPr>
        <w:t xml:space="preserve"> DE 2018 (DOU </w:t>
      </w:r>
      <w:r w:rsidR="00B74A68">
        <w:rPr>
          <w:rFonts w:ascii="Calibri" w:eastAsia="Times New Roman" w:hAnsi="Calibri" w:cs="Times New Roman"/>
          <w:b/>
          <w:bCs/>
          <w:color w:val="222222"/>
          <w:sz w:val="22"/>
          <w:szCs w:val="22"/>
          <w:lang w:eastAsia="pt-BR"/>
        </w:rPr>
        <w:t>25</w:t>
      </w:r>
      <w:r w:rsidRPr="003A4154">
        <w:rPr>
          <w:rFonts w:ascii="Calibri" w:eastAsia="Times New Roman" w:hAnsi="Calibri" w:cs="Times New Roman"/>
          <w:b/>
          <w:bCs/>
          <w:color w:val="222222"/>
          <w:sz w:val="22"/>
          <w:szCs w:val="22"/>
          <w:lang w:eastAsia="pt-BR"/>
        </w:rPr>
        <w:t>/0</w:t>
      </w:r>
      <w:r w:rsidR="00B74A68">
        <w:rPr>
          <w:rFonts w:ascii="Calibri" w:eastAsia="Times New Roman" w:hAnsi="Calibri" w:cs="Times New Roman"/>
          <w:b/>
          <w:bCs/>
          <w:color w:val="222222"/>
          <w:sz w:val="22"/>
          <w:szCs w:val="22"/>
          <w:lang w:eastAsia="pt-BR"/>
        </w:rPr>
        <w:t>5</w:t>
      </w:r>
      <w:r w:rsidRPr="003A4154">
        <w:rPr>
          <w:rFonts w:ascii="Calibri" w:eastAsia="Times New Roman" w:hAnsi="Calibri" w:cs="Times New Roman"/>
          <w:b/>
          <w:bCs/>
          <w:color w:val="222222"/>
          <w:sz w:val="22"/>
          <w:szCs w:val="22"/>
          <w:lang w:eastAsia="pt-BR"/>
        </w:rPr>
        <w:t>/2018) E PORTARIA</w:t>
      </w:r>
      <w:r w:rsidR="00B74A68">
        <w:rPr>
          <w:rFonts w:ascii="Calibri" w:eastAsia="Times New Roman" w:hAnsi="Calibri" w:cs="Times New Roman"/>
          <w:b/>
          <w:bCs/>
          <w:color w:val="222222"/>
          <w:sz w:val="22"/>
          <w:szCs w:val="22"/>
          <w:lang w:eastAsia="pt-BR"/>
        </w:rPr>
        <w:t>S</w:t>
      </w:r>
      <w:r w:rsidRPr="003A4154">
        <w:rPr>
          <w:rFonts w:ascii="Calibri" w:eastAsia="Times New Roman" w:hAnsi="Calibri" w:cs="Times New Roman"/>
          <w:b/>
          <w:bCs/>
          <w:color w:val="222222"/>
          <w:sz w:val="22"/>
          <w:szCs w:val="22"/>
          <w:lang w:eastAsia="pt-BR"/>
        </w:rPr>
        <w:t xml:space="preserve"> SECEX Nº </w:t>
      </w:r>
      <w:r w:rsidR="00FB1323">
        <w:rPr>
          <w:rFonts w:ascii="Calibri" w:eastAsia="Times New Roman" w:hAnsi="Calibri" w:cs="Times New Roman"/>
          <w:b/>
          <w:bCs/>
          <w:color w:val="222222"/>
          <w:sz w:val="22"/>
          <w:szCs w:val="22"/>
          <w:lang w:eastAsia="pt-BR"/>
        </w:rPr>
        <w:t>27 e 28</w:t>
      </w:r>
      <w:r w:rsidRPr="003A4154">
        <w:rPr>
          <w:rFonts w:ascii="Calibri" w:eastAsia="Times New Roman" w:hAnsi="Calibri" w:cs="Times New Roman"/>
          <w:b/>
          <w:bCs/>
          <w:color w:val="222222"/>
          <w:sz w:val="22"/>
          <w:szCs w:val="22"/>
          <w:lang w:eastAsia="pt-BR"/>
        </w:rPr>
        <w:t xml:space="preserve">, DE </w:t>
      </w:r>
      <w:r w:rsidR="00FB1323">
        <w:rPr>
          <w:rFonts w:ascii="Calibri" w:eastAsia="Times New Roman" w:hAnsi="Calibri" w:cs="Times New Roman"/>
          <w:b/>
          <w:bCs/>
          <w:color w:val="222222"/>
          <w:sz w:val="22"/>
          <w:szCs w:val="22"/>
          <w:lang w:eastAsia="pt-BR"/>
        </w:rPr>
        <w:t>27</w:t>
      </w:r>
      <w:r w:rsidRPr="003A4154">
        <w:rPr>
          <w:rFonts w:ascii="Calibri" w:eastAsia="Times New Roman" w:hAnsi="Calibri" w:cs="Times New Roman"/>
          <w:b/>
          <w:bCs/>
          <w:color w:val="222222"/>
          <w:sz w:val="22"/>
          <w:szCs w:val="22"/>
          <w:lang w:eastAsia="pt-BR"/>
        </w:rPr>
        <w:t xml:space="preserve"> DE </w:t>
      </w:r>
      <w:r w:rsidR="00FB1323">
        <w:rPr>
          <w:rFonts w:ascii="Calibri" w:eastAsia="Times New Roman" w:hAnsi="Calibri" w:cs="Times New Roman"/>
          <w:b/>
          <w:bCs/>
          <w:color w:val="222222"/>
          <w:sz w:val="22"/>
          <w:szCs w:val="22"/>
          <w:lang w:eastAsia="pt-BR"/>
        </w:rPr>
        <w:t xml:space="preserve">MAIO </w:t>
      </w:r>
      <w:r w:rsidRPr="003A4154">
        <w:rPr>
          <w:rFonts w:ascii="Calibri" w:eastAsia="Times New Roman" w:hAnsi="Calibri" w:cs="Times New Roman"/>
          <w:b/>
          <w:bCs/>
          <w:color w:val="222222"/>
          <w:sz w:val="22"/>
          <w:szCs w:val="22"/>
          <w:lang w:eastAsia="pt-BR"/>
        </w:rPr>
        <w:t xml:space="preserve">DE 2018 (DOU </w:t>
      </w:r>
      <w:r w:rsidR="00FB1323">
        <w:rPr>
          <w:rFonts w:ascii="Calibri" w:eastAsia="Times New Roman" w:hAnsi="Calibri" w:cs="Times New Roman"/>
          <w:b/>
          <w:bCs/>
          <w:color w:val="222222"/>
          <w:sz w:val="22"/>
          <w:szCs w:val="22"/>
          <w:lang w:eastAsia="pt-BR"/>
        </w:rPr>
        <w:t>28</w:t>
      </w:r>
      <w:r w:rsidRPr="003A4154">
        <w:rPr>
          <w:rFonts w:ascii="Calibri" w:eastAsia="Times New Roman" w:hAnsi="Calibri" w:cs="Times New Roman"/>
          <w:b/>
          <w:bCs/>
          <w:color w:val="222222"/>
          <w:sz w:val="22"/>
          <w:szCs w:val="22"/>
          <w:lang w:eastAsia="pt-BR"/>
        </w:rPr>
        <w:t>/0</w:t>
      </w:r>
      <w:r w:rsidR="00FB1323">
        <w:rPr>
          <w:rFonts w:ascii="Calibri" w:eastAsia="Times New Roman" w:hAnsi="Calibri" w:cs="Times New Roman"/>
          <w:b/>
          <w:bCs/>
          <w:color w:val="222222"/>
          <w:sz w:val="22"/>
          <w:szCs w:val="22"/>
          <w:lang w:eastAsia="pt-BR"/>
        </w:rPr>
        <w:t>5</w:t>
      </w:r>
      <w:r w:rsidRPr="003A4154">
        <w:rPr>
          <w:rFonts w:ascii="Calibri" w:eastAsia="Times New Roman" w:hAnsi="Calibri" w:cs="Times New Roman"/>
          <w:b/>
          <w:bCs/>
          <w:color w:val="222222"/>
          <w:sz w:val="22"/>
          <w:szCs w:val="22"/>
          <w:lang w:eastAsia="pt-BR"/>
        </w:rPr>
        <w:t>/2018)</w:t>
      </w:r>
    </w:p>
    <w:p w:rsidR="007B422E" w:rsidRDefault="007B422E" w:rsidP="007B422E">
      <w:pPr>
        <w:pStyle w:val="NormalWeb"/>
        <w:spacing w:before="300" w:beforeAutospacing="0" w:after="300" w:afterAutospacing="0"/>
        <w:jc w:val="both"/>
        <w:rPr>
          <w:rFonts w:asciiTheme="minorHAnsi" w:hAnsiTheme="minorHAnsi"/>
          <w:b/>
          <w:color w:val="FF0000"/>
        </w:rPr>
      </w:pPr>
    </w:p>
    <w:p w:rsidR="00052657" w:rsidRDefault="00D7122B" w:rsidP="00977A04">
      <w:pPr>
        <w:pStyle w:val="NormalWeb"/>
        <w:jc w:val="both"/>
        <w:rPr>
          <w:rFonts w:asciiTheme="minorHAnsi" w:hAnsiTheme="minorHAnsi"/>
          <w:b/>
          <w:color w:val="FF0000"/>
        </w:rPr>
      </w:pPr>
      <w:r w:rsidRPr="0077350D">
        <w:rPr>
          <w:rFonts w:asciiTheme="minorHAnsi" w:hAnsiTheme="minorHAnsi"/>
          <w:b/>
          <w:sz w:val="22"/>
          <w:szCs w:val="22"/>
        </w:rPr>
        <w:t>ATO DECLARATÓRIO EXECUTIVO Nº 6, DE 21 DE MAIO DE 2018 (DOU 23/5/2018)</w:t>
      </w:r>
    </w:p>
    <w:p w:rsidR="000707E5" w:rsidRDefault="009A1BAA" w:rsidP="000707E5">
      <w:pPr>
        <w:pStyle w:val="NormalWeb"/>
        <w:jc w:val="both"/>
        <w:rPr>
          <w:rFonts w:asciiTheme="minorHAnsi" w:hAnsiTheme="minorHAnsi"/>
        </w:rPr>
      </w:pPr>
      <w:r>
        <w:rPr>
          <w:rFonts w:asciiTheme="minorHAnsi" w:hAnsiTheme="minorHAnsi"/>
          <w:b/>
        </w:rPr>
        <w:t>PORTARIA SECEX</w:t>
      </w:r>
      <w:r w:rsidR="000707E5" w:rsidRPr="005027F4">
        <w:rPr>
          <w:rFonts w:asciiTheme="minorHAnsi" w:hAnsiTheme="minorHAnsi"/>
          <w:b/>
        </w:rPr>
        <w:t xml:space="preserve"> Nº </w:t>
      </w:r>
      <w:r>
        <w:rPr>
          <w:rFonts w:asciiTheme="minorHAnsi" w:hAnsiTheme="minorHAnsi"/>
          <w:b/>
        </w:rPr>
        <w:t>26</w:t>
      </w:r>
      <w:r w:rsidR="000707E5" w:rsidRPr="005027F4">
        <w:rPr>
          <w:rFonts w:asciiTheme="minorHAnsi" w:hAnsiTheme="minorHAnsi"/>
          <w:b/>
        </w:rPr>
        <w:t xml:space="preserve">, DE </w:t>
      </w:r>
      <w:r>
        <w:rPr>
          <w:rFonts w:asciiTheme="minorHAnsi" w:hAnsiTheme="minorHAnsi"/>
          <w:b/>
        </w:rPr>
        <w:t>22</w:t>
      </w:r>
      <w:r w:rsidR="000707E5" w:rsidRPr="005027F4">
        <w:rPr>
          <w:rFonts w:asciiTheme="minorHAnsi" w:hAnsiTheme="minorHAnsi"/>
          <w:b/>
        </w:rPr>
        <w:t xml:space="preserve"> DE MAIO DE 2018 (DOU </w:t>
      </w:r>
      <w:r>
        <w:rPr>
          <w:rFonts w:asciiTheme="minorHAnsi" w:hAnsiTheme="minorHAnsi"/>
          <w:b/>
        </w:rPr>
        <w:t>23</w:t>
      </w:r>
      <w:r w:rsidR="000707E5" w:rsidRPr="005027F4">
        <w:rPr>
          <w:rFonts w:asciiTheme="minorHAnsi" w:hAnsiTheme="minorHAnsi"/>
          <w:b/>
        </w:rPr>
        <w:t>/5/2018)</w:t>
      </w:r>
      <w:r w:rsidR="000707E5" w:rsidRPr="00A8196B">
        <w:rPr>
          <w:rFonts w:asciiTheme="minorHAnsi" w:hAnsiTheme="minorHAnsi"/>
        </w:rPr>
        <w:t xml:space="preserve"> </w:t>
      </w:r>
    </w:p>
    <w:p w:rsidR="00977A04" w:rsidRDefault="00105A56" w:rsidP="00D44744">
      <w:pPr>
        <w:pStyle w:val="NormalWeb"/>
        <w:jc w:val="both"/>
        <w:rPr>
          <w:rFonts w:asciiTheme="minorHAnsi" w:hAnsiTheme="minorHAnsi"/>
          <w:b/>
        </w:rPr>
      </w:pPr>
      <w:r>
        <w:rPr>
          <w:rFonts w:asciiTheme="minorHAnsi" w:hAnsiTheme="minorHAnsi"/>
          <w:b/>
        </w:rPr>
        <w:t>NOTICIAS SISCOMEX</w:t>
      </w:r>
      <w:r w:rsidR="00657650" w:rsidRPr="000707E5">
        <w:rPr>
          <w:rFonts w:asciiTheme="minorHAnsi" w:hAnsiTheme="minorHAnsi"/>
          <w:b/>
        </w:rPr>
        <w:t xml:space="preserve"> Nº </w:t>
      </w:r>
      <w:r>
        <w:rPr>
          <w:rFonts w:asciiTheme="minorHAnsi" w:hAnsiTheme="minorHAnsi"/>
          <w:b/>
        </w:rPr>
        <w:t>45</w:t>
      </w:r>
      <w:r w:rsidR="00657650" w:rsidRPr="000707E5">
        <w:rPr>
          <w:rFonts w:asciiTheme="minorHAnsi" w:hAnsiTheme="minorHAnsi"/>
          <w:b/>
        </w:rPr>
        <w:t xml:space="preserve">, DE </w:t>
      </w:r>
      <w:r>
        <w:rPr>
          <w:rFonts w:asciiTheme="minorHAnsi" w:hAnsiTheme="minorHAnsi"/>
          <w:b/>
        </w:rPr>
        <w:t>2</w:t>
      </w:r>
      <w:r w:rsidR="00657650" w:rsidRPr="000707E5">
        <w:rPr>
          <w:rFonts w:asciiTheme="minorHAnsi" w:hAnsiTheme="minorHAnsi"/>
          <w:b/>
        </w:rPr>
        <w:t xml:space="preserve">1 DE MAIO DE 2018 </w:t>
      </w:r>
    </w:p>
    <w:p w:rsidR="00977A04" w:rsidRDefault="00D44744" w:rsidP="008B2CBF">
      <w:pPr>
        <w:pStyle w:val="NormalWeb"/>
        <w:jc w:val="both"/>
        <w:rPr>
          <w:rFonts w:asciiTheme="minorHAnsi" w:hAnsiTheme="minorHAnsi"/>
          <w:b/>
        </w:rPr>
      </w:pPr>
      <w:r>
        <w:rPr>
          <w:rFonts w:asciiTheme="minorHAnsi" w:hAnsiTheme="minorHAnsi"/>
          <w:b/>
        </w:rPr>
        <w:t>NOTICIAS SISCOMEX</w:t>
      </w:r>
      <w:r w:rsidRPr="000707E5">
        <w:rPr>
          <w:rFonts w:asciiTheme="minorHAnsi" w:hAnsiTheme="minorHAnsi"/>
          <w:b/>
        </w:rPr>
        <w:t xml:space="preserve"> Nº </w:t>
      </w:r>
      <w:r>
        <w:rPr>
          <w:rFonts w:asciiTheme="minorHAnsi" w:hAnsiTheme="minorHAnsi"/>
          <w:b/>
        </w:rPr>
        <w:t>4</w:t>
      </w:r>
      <w:r>
        <w:rPr>
          <w:rFonts w:asciiTheme="minorHAnsi" w:hAnsiTheme="minorHAnsi"/>
          <w:b/>
        </w:rPr>
        <w:t>8</w:t>
      </w:r>
      <w:r w:rsidRPr="000707E5">
        <w:rPr>
          <w:rFonts w:asciiTheme="minorHAnsi" w:hAnsiTheme="minorHAnsi"/>
          <w:b/>
        </w:rPr>
        <w:t xml:space="preserve">, DE </w:t>
      </w:r>
      <w:r>
        <w:rPr>
          <w:rFonts w:asciiTheme="minorHAnsi" w:hAnsiTheme="minorHAnsi"/>
          <w:b/>
        </w:rPr>
        <w:t>2</w:t>
      </w:r>
      <w:r>
        <w:rPr>
          <w:rFonts w:asciiTheme="minorHAnsi" w:hAnsiTheme="minorHAnsi"/>
          <w:b/>
        </w:rPr>
        <w:t>2</w:t>
      </w:r>
      <w:r w:rsidRPr="000707E5">
        <w:rPr>
          <w:rFonts w:asciiTheme="minorHAnsi" w:hAnsiTheme="minorHAnsi"/>
          <w:b/>
        </w:rPr>
        <w:t xml:space="preserve"> DE MAIO DE 2018 </w:t>
      </w:r>
      <w:r>
        <w:rPr>
          <w:rFonts w:asciiTheme="minorHAnsi" w:hAnsiTheme="minorHAnsi"/>
          <w:b/>
        </w:rPr>
        <w:t xml:space="preserve"> </w:t>
      </w:r>
    </w:p>
    <w:p w:rsidR="008B2CBF" w:rsidRDefault="00D44744" w:rsidP="008B2CBF">
      <w:pPr>
        <w:pStyle w:val="NormalWeb"/>
        <w:jc w:val="both"/>
        <w:rPr>
          <w:rFonts w:asciiTheme="minorHAnsi" w:hAnsiTheme="minorHAnsi"/>
          <w:b/>
        </w:rPr>
      </w:pPr>
      <w:r>
        <w:rPr>
          <w:rFonts w:asciiTheme="minorHAnsi" w:hAnsiTheme="minorHAnsi"/>
          <w:b/>
        </w:rPr>
        <w:t>NOTICIAS SISCOMEX</w:t>
      </w:r>
      <w:r w:rsidRPr="000707E5">
        <w:rPr>
          <w:rFonts w:asciiTheme="minorHAnsi" w:hAnsiTheme="minorHAnsi"/>
          <w:b/>
        </w:rPr>
        <w:t xml:space="preserve"> Nº </w:t>
      </w:r>
      <w:r>
        <w:rPr>
          <w:rFonts w:asciiTheme="minorHAnsi" w:hAnsiTheme="minorHAnsi"/>
          <w:b/>
        </w:rPr>
        <w:t>4</w:t>
      </w:r>
      <w:r>
        <w:rPr>
          <w:rFonts w:asciiTheme="minorHAnsi" w:hAnsiTheme="minorHAnsi"/>
          <w:b/>
        </w:rPr>
        <w:t>9</w:t>
      </w:r>
      <w:r w:rsidRPr="000707E5">
        <w:rPr>
          <w:rFonts w:asciiTheme="minorHAnsi" w:hAnsiTheme="minorHAnsi"/>
          <w:b/>
        </w:rPr>
        <w:t xml:space="preserve">, DE </w:t>
      </w:r>
      <w:r>
        <w:rPr>
          <w:rFonts w:asciiTheme="minorHAnsi" w:hAnsiTheme="minorHAnsi"/>
          <w:b/>
        </w:rPr>
        <w:t>2</w:t>
      </w:r>
      <w:r>
        <w:rPr>
          <w:rFonts w:asciiTheme="minorHAnsi" w:hAnsiTheme="minorHAnsi"/>
          <w:b/>
        </w:rPr>
        <w:t>4</w:t>
      </w:r>
      <w:r w:rsidRPr="000707E5">
        <w:rPr>
          <w:rFonts w:asciiTheme="minorHAnsi" w:hAnsiTheme="minorHAnsi"/>
          <w:b/>
        </w:rPr>
        <w:t xml:space="preserve"> DE MAIO DE 2018 </w:t>
      </w:r>
    </w:p>
    <w:p w:rsidR="00D44744" w:rsidRDefault="008B2CBF" w:rsidP="00D44744">
      <w:pPr>
        <w:pStyle w:val="NormalWeb"/>
        <w:jc w:val="both"/>
        <w:rPr>
          <w:rFonts w:asciiTheme="minorHAnsi" w:hAnsiTheme="minorHAnsi"/>
        </w:rPr>
      </w:pPr>
      <w:r>
        <w:rPr>
          <w:rFonts w:asciiTheme="minorHAnsi" w:hAnsiTheme="minorHAnsi"/>
          <w:b/>
        </w:rPr>
        <w:t>NOTICIAS SISCOMEX</w:t>
      </w:r>
      <w:r w:rsidRPr="000707E5">
        <w:rPr>
          <w:rFonts w:asciiTheme="minorHAnsi" w:hAnsiTheme="minorHAnsi"/>
          <w:b/>
        </w:rPr>
        <w:t xml:space="preserve"> Nº </w:t>
      </w:r>
      <w:r>
        <w:rPr>
          <w:rFonts w:asciiTheme="minorHAnsi" w:hAnsiTheme="minorHAnsi"/>
          <w:b/>
        </w:rPr>
        <w:t>50</w:t>
      </w:r>
      <w:r w:rsidRPr="000707E5">
        <w:rPr>
          <w:rFonts w:asciiTheme="minorHAnsi" w:hAnsiTheme="minorHAnsi"/>
          <w:b/>
        </w:rPr>
        <w:t xml:space="preserve">, DE </w:t>
      </w:r>
      <w:r>
        <w:rPr>
          <w:rFonts w:asciiTheme="minorHAnsi" w:hAnsiTheme="minorHAnsi"/>
          <w:b/>
        </w:rPr>
        <w:t>24</w:t>
      </w:r>
      <w:r w:rsidRPr="000707E5">
        <w:rPr>
          <w:rFonts w:asciiTheme="minorHAnsi" w:hAnsiTheme="minorHAnsi"/>
          <w:b/>
        </w:rPr>
        <w:t xml:space="preserve"> DE MAIO DE 2018 </w:t>
      </w:r>
      <w:r>
        <w:rPr>
          <w:rFonts w:asciiTheme="minorHAnsi" w:hAnsiTheme="minorHAnsi"/>
          <w:b/>
        </w:rPr>
        <w:t xml:space="preserve"> </w:t>
      </w:r>
      <w:r w:rsidR="00D44744" w:rsidRPr="00A8196B">
        <w:rPr>
          <w:rFonts w:asciiTheme="minorHAnsi" w:hAnsiTheme="minorHAnsi"/>
        </w:rPr>
        <w:t xml:space="preserve"> </w:t>
      </w:r>
    </w:p>
    <w:p w:rsidR="00105A56" w:rsidRDefault="00D44744" w:rsidP="00977A04">
      <w:pPr>
        <w:pStyle w:val="NormalWeb"/>
        <w:shd w:val="clear" w:color="auto" w:fill="FFFFFF"/>
        <w:spacing w:before="0" w:beforeAutospacing="0" w:after="135" w:afterAutospacing="0" w:line="270" w:lineRule="atLeast"/>
        <w:jc w:val="both"/>
        <w:rPr>
          <w:rFonts w:asciiTheme="minorHAnsi" w:hAnsiTheme="minorHAnsi" w:cs="Arial"/>
          <w:sz w:val="22"/>
          <w:szCs w:val="22"/>
        </w:rPr>
      </w:pPr>
      <w:r>
        <w:rPr>
          <w:rFonts w:asciiTheme="minorHAnsi" w:hAnsiTheme="minorHAnsi"/>
          <w:b/>
        </w:rPr>
        <w:t>NOTICIAS SISCOMEX</w:t>
      </w:r>
      <w:r w:rsidRPr="000707E5">
        <w:rPr>
          <w:rFonts w:asciiTheme="minorHAnsi" w:hAnsiTheme="minorHAnsi"/>
          <w:b/>
        </w:rPr>
        <w:t xml:space="preserve"> </w:t>
      </w:r>
      <w:r>
        <w:rPr>
          <w:rFonts w:asciiTheme="minorHAnsi" w:hAnsiTheme="minorHAnsi"/>
          <w:b/>
        </w:rPr>
        <w:t xml:space="preserve">EXPORTAÇÃO </w:t>
      </w:r>
      <w:r w:rsidRPr="000707E5">
        <w:rPr>
          <w:rFonts w:asciiTheme="minorHAnsi" w:hAnsiTheme="minorHAnsi"/>
          <w:b/>
        </w:rPr>
        <w:t xml:space="preserve">Nº </w:t>
      </w:r>
      <w:r>
        <w:rPr>
          <w:rFonts w:asciiTheme="minorHAnsi" w:hAnsiTheme="minorHAnsi"/>
          <w:b/>
        </w:rPr>
        <w:t>4</w:t>
      </w:r>
      <w:r>
        <w:rPr>
          <w:rFonts w:asciiTheme="minorHAnsi" w:hAnsiTheme="minorHAnsi"/>
          <w:b/>
        </w:rPr>
        <w:t>3</w:t>
      </w:r>
      <w:r w:rsidRPr="000707E5">
        <w:rPr>
          <w:rFonts w:asciiTheme="minorHAnsi" w:hAnsiTheme="minorHAnsi"/>
          <w:b/>
        </w:rPr>
        <w:t xml:space="preserve">, DE </w:t>
      </w:r>
      <w:r>
        <w:rPr>
          <w:rFonts w:asciiTheme="minorHAnsi" w:hAnsiTheme="minorHAnsi"/>
          <w:b/>
        </w:rPr>
        <w:t>2</w:t>
      </w:r>
      <w:r w:rsidRPr="000707E5">
        <w:rPr>
          <w:rFonts w:asciiTheme="minorHAnsi" w:hAnsiTheme="minorHAnsi"/>
          <w:b/>
        </w:rPr>
        <w:t xml:space="preserve">1 DE MAIO DE 2018 </w:t>
      </w:r>
      <w:r>
        <w:rPr>
          <w:rFonts w:asciiTheme="minorHAnsi" w:hAnsiTheme="minorHAnsi"/>
          <w:b/>
        </w:rPr>
        <w:t xml:space="preserve"> </w:t>
      </w:r>
      <w:bookmarkStart w:id="0" w:name="_GoBack"/>
      <w:bookmarkEnd w:id="0"/>
    </w:p>
    <w:p w:rsidR="00105A56" w:rsidRDefault="00105A56" w:rsidP="0077350D">
      <w:pPr>
        <w:pStyle w:val="NormalWeb"/>
        <w:jc w:val="both"/>
        <w:rPr>
          <w:rFonts w:asciiTheme="minorHAnsi" w:hAnsiTheme="minorHAnsi"/>
        </w:rPr>
      </w:pPr>
    </w:p>
    <w:p w:rsidR="00417222" w:rsidRDefault="00417222" w:rsidP="000423B4">
      <w:pPr>
        <w:pStyle w:val="NormalWeb"/>
        <w:jc w:val="center"/>
        <w:rPr>
          <w:rFonts w:asciiTheme="minorHAnsi" w:hAnsiTheme="minorHAnsi"/>
          <w:b/>
          <w:sz w:val="44"/>
          <w:szCs w:val="44"/>
        </w:rPr>
      </w:pPr>
    </w:p>
    <w:p w:rsidR="00417222" w:rsidRDefault="00417222" w:rsidP="000423B4">
      <w:pPr>
        <w:pStyle w:val="NormalWeb"/>
        <w:jc w:val="center"/>
        <w:rPr>
          <w:rFonts w:asciiTheme="minorHAnsi" w:hAnsiTheme="minorHAnsi"/>
          <w:b/>
          <w:sz w:val="44"/>
          <w:szCs w:val="44"/>
        </w:rPr>
      </w:pPr>
    </w:p>
    <w:p w:rsidR="000423B4" w:rsidRDefault="000423B4" w:rsidP="000423B4">
      <w:pPr>
        <w:pStyle w:val="NormalWeb"/>
        <w:jc w:val="center"/>
        <w:rPr>
          <w:rFonts w:asciiTheme="minorHAnsi" w:hAnsiTheme="minorHAnsi"/>
          <w:b/>
          <w:sz w:val="44"/>
          <w:szCs w:val="44"/>
        </w:rPr>
      </w:pPr>
      <w:r w:rsidRPr="000423B4">
        <w:rPr>
          <w:rFonts w:asciiTheme="minorHAnsi" w:hAnsiTheme="minorHAnsi"/>
          <w:b/>
          <w:sz w:val="44"/>
          <w:szCs w:val="44"/>
        </w:rPr>
        <w:t>ANEXO</w:t>
      </w:r>
    </w:p>
    <w:p w:rsidR="00417222" w:rsidRDefault="00417222" w:rsidP="0077350D">
      <w:pPr>
        <w:pStyle w:val="NormalWeb"/>
        <w:jc w:val="center"/>
        <w:rPr>
          <w:rFonts w:asciiTheme="minorHAnsi" w:hAnsiTheme="minorHAnsi"/>
          <w:b/>
          <w:sz w:val="22"/>
          <w:szCs w:val="22"/>
        </w:rPr>
      </w:pPr>
    </w:p>
    <w:p w:rsidR="0077350D" w:rsidRPr="0077350D" w:rsidRDefault="00A26743" w:rsidP="0077350D">
      <w:pPr>
        <w:pStyle w:val="NormalWeb"/>
        <w:jc w:val="center"/>
        <w:rPr>
          <w:rFonts w:asciiTheme="minorHAnsi" w:hAnsiTheme="minorHAnsi"/>
          <w:b/>
          <w:sz w:val="22"/>
          <w:szCs w:val="22"/>
        </w:rPr>
      </w:pPr>
      <w:r w:rsidRPr="0077350D">
        <w:rPr>
          <w:rFonts w:asciiTheme="minorHAnsi" w:hAnsiTheme="minorHAnsi"/>
          <w:b/>
          <w:sz w:val="22"/>
          <w:szCs w:val="22"/>
        </w:rPr>
        <w:t>ATO DECLARATÓRIO EXECUTIVO Nº 6, DE 21 DE MAIO DE 2018 (DOU 23/5/2018)</w:t>
      </w:r>
    </w:p>
    <w:p w:rsidR="00D7122B" w:rsidRDefault="00A26743" w:rsidP="0077350D">
      <w:pPr>
        <w:pStyle w:val="NormalWeb"/>
        <w:jc w:val="both"/>
        <w:rPr>
          <w:rFonts w:asciiTheme="minorHAnsi" w:hAnsiTheme="minorHAnsi"/>
          <w:sz w:val="22"/>
          <w:szCs w:val="22"/>
        </w:rPr>
      </w:pPr>
      <w:r w:rsidRPr="0077350D">
        <w:rPr>
          <w:rFonts w:asciiTheme="minorHAnsi" w:hAnsiTheme="minorHAnsi"/>
          <w:sz w:val="22"/>
          <w:szCs w:val="22"/>
        </w:rPr>
        <w:t xml:space="preserve">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Dossiê Digital de Atendimento nº 10120.002964/1216- 27, resolve: </w:t>
      </w:r>
    </w:p>
    <w:p w:rsidR="00D7122B" w:rsidRDefault="00A26743" w:rsidP="0077350D">
      <w:pPr>
        <w:pStyle w:val="NormalWeb"/>
        <w:jc w:val="both"/>
        <w:rPr>
          <w:rFonts w:asciiTheme="minorHAnsi" w:hAnsiTheme="minorHAnsi"/>
          <w:sz w:val="22"/>
          <w:szCs w:val="22"/>
        </w:rPr>
      </w:pPr>
      <w:r w:rsidRPr="0077350D">
        <w:rPr>
          <w:rFonts w:asciiTheme="minorHAnsi" w:hAnsiTheme="minorHAnsi"/>
          <w:sz w:val="22"/>
          <w:szCs w:val="22"/>
        </w:rPr>
        <w:t xml:space="preserve">Art. 1º Certificar como Operador Econômico Autorizado, em caráter precário, com prazo de validade indeterminado, na modalidade OEA-Segurança, como Depositário de mercadoria sob controle aduaneiro em recinto alfandegado, LOCALFRIO S.A. ARMAZENS GERAIS FRIGORIFICOS, inscrita no CNPJ sob o nº 58.317.751/0013-50. </w:t>
      </w:r>
    </w:p>
    <w:p w:rsidR="00D7122B" w:rsidRDefault="00A26743" w:rsidP="0077350D">
      <w:pPr>
        <w:pStyle w:val="NormalWeb"/>
        <w:jc w:val="both"/>
        <w:rPr>
          <w:rFonts w:asciiTheme="minorHAnsi" w:hAnsiTheme="minorHAnsi"/>
          <w:sz w:val="22"/>
          <w:szCs w:val="22"/>
        </w:rPr>
      </w:pPr>
      <w:r w:rsidRPr="0077350D">
        <w:rPr>
          <w:rFonts w:asciiTheme="minorHAnsi" w:hAnsiTheme="minorHAnsi"/>
          <w:sz w:val="22"/>
          <w:szCs w:val="22"/>
        </w:rPr>
        <w:t xml:space="preserve">Art. 2º. Esta certificação se restringe ao CNPJ do estabelecimento referenciado no artigo 1º. </w:t>
      </w:r>
    </w:p>
    <w:p w:rsidR="00A26743" w:rsidRPr="0077350D" w:rsidRDefault="00A26743" w:rsidP="0077350D">
      <w:pPr>
        <w:pStyle w:val="NormalWeb"/>
        <w:jc w:val="both"/>
        <w:rPr>
          <w:rFonts w:asciiTheme="minorHAnsi" w:hAnsiTheme="minorHAnsi"/>
          <w:sz w:val="22"/>
          <w:szCs w:val="22"/>
        </w:rPr>
      </w:pPr>
      <w:r w:rsidRPr="0077350D">
        <w:rPr>
          <w:rFonts w:asciiTheme="minorHAnsi" w:hAnsiTheme="minorHAnsi"/>
          <w:sz w:val="22"/>
          <w:szCs w:val="22"/>
        </w:rPr>
        <w:t>Art. 3º Este Ato Declaratório Executivo entra em vigor na data de sua publicação no Diário Oficial da União. RINALD BOASSI</w:t>
      </w:r>
    </w:p>
    <w:p w:rsidR="008B5657" w:rsidRPr="0077350D" w:rsidRDefault="008B5657" w:rsidP="0077350D">
      <w:pPr>
        <w:pStyle w:val="NormalWeb"/>
        <w:jc w:val="both"/>
        <w:rPr>
          <w:rFonts w:asciiTheme="minorHAnsi" w:hAnsiTheme="minorHAnsi"/>
          <w:b/>
          <w:sz w:val="22"/>
          <w:szCs w:val="22"/>
        </w:rPr>
      </w:pPr>
    </w:p>
    <w:p w:rsidR="009A1BAA" w:rsidRDefault="009A1BAA" w:rsidP="0077350D">
      <w:pPr>
        <w:pStyle w:val="NormalWeb"/>
        <w:jc w:val="both"/>
        <w:rPr>
          <w:rFonts w:asciiTheme="minorHAnsi" w:hAnsiTheme="minorHAnsi"/>
          <w:sz w:val="22"/>
          <w:szCs w:val="22"/>
        </w:rPr>
      </w:pPr>
    </w:p>
    <w:p w:rsidR="009A1BAA" w:rsidRPr="009A1BAA" w:rsidRDefault="008B5657" w:rsidP="009A1BAA">
      <w:pPr>
        <w:pStyle w:val="NormalWeb"/>
        <w:jc w:val="center"/>
        <w:rPr>
          <w:rFonts w:asciiTheme="minorHAnsi" w:hAnsiTheme="minorHAnsi"/>
          <w:b/>
          <w:sz w:val="22"/>
          <w:szCs w:val="22"/>
        </w:rPr>
      </w:pPr>
      <w:r w:rsidRPr="009A1BAA">
        <w:rPr>
          <w:rFonts w:asciiTheme="minorHAnsi" w:hAnsiTheme="minorHAnsi"/>
          <w:b/>
          <w:sz w:val="22"/>
          <w:szCs w:val="22"/>
        </w:rPr>
        <w:t>PORTARIA</w:t>
      </w:r>
      <w:r w:rsidR="009A1BAA" w:rsidRPr="009A1BAA">
        <w:rPr>
          <w:rFonts w:asciiTheme="minorHAnsi" w:hAnsiTheme="minorHAnsi"/>
          <w:b/>
          <w:sz w:val="22"/>
          <w:szCs w:val="22"/>
        </w:rPr>
        <w:t xml:space="preserve"> SECEX</w:t>
      </w:r>
      <w:r w:rsidRPr="009A1BAA">
        <w:rPr>
          <w:rFonts w:asciiTheme="minorHAnsi" w:hAnsiTheme="minorHAnsi"/>
          <w:b/>
          <w:sz w:val="22"/>
          <w:szCs w:val="22"/>
        </w:rPr>
        <w:t xml:space="preserve"> Nº 26, DE 22 DE MAIO DE 2018 E (DOU 23/5/2018)</w:t>
      </w:r>
    </w:p>
    <w:p w:rsidR="009A1BAA" w:rsidRDefault="009A1BAA" w:rsidP="0077350D">
      <w:pPr>
        <w:pStyle w:val="NormalWeb"/>
        <w:jc w:val="both"/>
        <w:rPr>
          <w:rFonts w:asciiTheme="minorHAnsi" w:hAnsiTheme="minorHAnsi"/>
          <w:sz w:val="22"/>
          <w:szCs w:val="22"/>
        </w:rPr>
      </w:pPr>
      <w:r>
        <w:rPr>
          <w:rFonts w:asciiTheme="minorHAnsi" w:hAnsiTheme="minorHAnsi"/>
          <w:sz w:val="22"/>
          <w:szCs w:val="22"/>
        </w:rPr>
        <w:t>E</w:t>
      </w:r>
      <w:r w:rsidR="008B5657" w:rsidRPr="0077350D">
        <w:rPr>
          <w:rFonts w:asciiTheme="minorHAnsi" w:hAnsiTheme="minorHAnsi"/>
          <w:sz w:val="22"/>
          <w:szCs w:val="22"/>
        </w:rPr>
        <w:t>lenca o rol de entidades habilitadas a emitir Certificados de Origem Digital (</w:t>
      </w:r>
      <w:proofErr w:type="spellStart"/>
      <w:r w:rsidR="008B5657" w:rsidRPr="0077350D">
        <w:rPr>
          <w:rFonts w:asciiTheme="minorHAnsi" w:hAnsiTheme="minorHAnsi"/>
          <w:sz w:val="22"/>
          <w:szCs w:val="22"/>
        </w:rPr>
        <w:t>CODs</w:t>
      </w:r>
      <w:proofErr w:type="spellEnd"/>
      <w:r w:rsidR="008B5657" w:rsidRPr="0077350D">
        <w:rPr>
          <w:rFonts w:asciiTheme="minorHAnsi" w:hAnsiTheme="minorHAnsi"/>
          <w:sz w:val="22"/>
          <w:szCs w:val="22"/>
        </w:rPr>
        <w:t xml:space="preserve">) no comércio com a Argentina e com o Uruguai, no âmbito dos Acordos de Complementação Econômica (ACE) </w:t>
      </w:r>
      <w:proofErr w:type="spellStart"/>
      <w:r w:rsidR="008B5657" w:rsidRPr="0077350D">
        <w:rPr>
          <w:rFonts w:asciiTheme="minorHAnsi" w:hAnsiTheme="minorHAnsi"/>
          <w:sz w:val="22"/>
          <w:szCs w:val="22"/>
        </w:rPr>
        <w:t>Nºs</w:t>
      </w:r>
      <w:proofErr w:type="spellEnd"/>
      <w:r w:rsidR="008B5657" w:rsidRPr="0077350D">
        <w:rPr>
          <w:rFonts w:asciiTheme="minorHAnsi" w:hAnsiTheme="minorHAnsi"/>
          <w:sz w:val="22"/>
          <w:szCs w:val="22"/>
        </w:rPr>
        <w:t xml:space="preserve"> 02, 14 e 18. O SECRETÁRIO DE COMÉRCIO EXTERIOR DO MINISTÉRIO DA INDÚSTRIA, COMÉRCIO EXTERIOR E SERVIÇOS, no uso das atribuições que lhe foram conferidas pelos incisos I e XIX do art. 17 do Anexo I ao Decreto nº 8.917, de 29 de novembro de 2016, RESOLVE: </w:t>
      </w:r>
    </w:p>
    <w:p w:rsidR="009A1BAA" w:rsidRDefault="008B5657" w:rsidP="0077350D">
      <w:pPr>
        <w:pStyle w:val="NormalWeb"/>
        <w:jc w:val="both"/>
        <w:rPr>
          <w:rFonts w:asciiTheme="minorHAnsi" w:hAnsiTheme="minorHAnsi"/>
          <w:sz w:val="22"/>
          <w:szCs w:val="22"/>
        </w:rPr>
      </w:pPr>
      <w:r w:rsidRPr="0077350D">
        <w:rPr>
          <w:rFonts w:asciiTheme="minorHAnsi" w:hAnsiTheme="minorHAnsi"/>
          <w:sz w:val="22"/>
          <w:szCs w:val="22"/>
        </w:rPr>
        <w:t xml:space="preserve">Art. 1º O Anexo da Portaria SECEX nº 18, de 6 de abril de 2018, passa a vigorar com a seguinte alteração: </w:t>
      </w:r>
    </w:p>
    <w:p w:rsidR="009A1BAA" w:rsidRDefault="008B5657" w:rsidP="0077350D">
      <w:pPr>
        <w:pStyle w:val="NormalWeb"/>
        <w:jc w:val="both"/>
        <w:rPr>
          <w:rFonts w:asciiTheme="minorHAnsi" w:hAnsiTheme="minorHAnsi"/>
          <w:sz w:val="22"/>
          <w:szCs w:val="22"/>
        </w:rPr>
      </w:pPr>
      <w:r w:rsidRPr="0077350D">
        <w:rPr>
          <w:rFonts w:asciiTheme="minorHAnsi" w:hAnsiTheme="minorHAnsi"/>
          <w:sz w:val="22"/>
          <w:szCs w:val="22"/>
        </w:rPr>
        <w:t>"ANEXO LISTA DE ENTIDADES HABILITADAS PELA SECEX A EMITIR CERTIFICADOS DE ORIGEM DITITAL (COD</w:t>
      </w:r>
      <w:proofErr w:type="gramStart"/>
      <w:r w:rsidRPr="0077350D">
        <w:rPr>
          <w:rFonts w:asciiTheme="minorHAnsi" w:hAnsiTheme="minorHAnsi"/>
          <w:sz w:val="22"/>
          <w:szCs w:val="22"/>
        </w:rPr>
        <w:t>) .</w:t>
      </w:r>
      <w:proofErr w:type="gramEnd"/>
      <w:r w:rsidRPr="0077350D">
        <w:rPr>
          <w:rFonts w:asciiTheme="minorHAnsi" w:hAnsiTheme="minorHAnsi"/>
          <w:sz w:val="22"/>
          <w:szCs w:val="22"/>
        </w:rPr>
        <w:t xml:space="preserve"> </w:t>
      </w:r>
    </w:p>
    <w:p w:rsidR="009A1BAA" w:rsidRDefault="008B5657" w:rsidP="0077350D">
      <w:pPr>
        <w:pStyle w:val="NormalWeb"/>
        <w:jc w:val="both"/>
        <w:rPr>
          <w:rFonts w:asciiTheme="minorHAnsi" w:hAnsiTheme="minorHAnsi"/>
          <w:sz w:val="22"/>
          <w:szCs w:val="22"/>
        </w:rPr>
      </w:pPr>
      <w:r w:rsidRPr="0077350D">
        <w:rPr>
          <w:rFonts w:asciiTheme="minorHAnsi" w:hAnsiTheme="minorHAnsi"/>
          <w:sz w:val="22"/>
          <w:szCs w:val="22"/>
        </w:rPr>
        <w:t>Código da Entidade Nome Países para os quais as Entidades estão Habilitadas a Emitir COD (*</w:t>
      </w:r>
      <w:proofErr w:type="gramStart"/>
      <w:r w:rsidRPr="0077350D">
        <w:rPr>
          <w:rFonts w:asciiTheme="minorHAnsi" w:hAnsiTheme="minorHAnsi"/>
          <w:sz w:val="22"/>
          <w:szCs w:val="22"/>
        </w:rPr>
        <w:t>) .</w:t>
      </w:r>
      <w:proofErr w:type="gramEnd"/>
      <w:r w:rsidRPr="0077350D">
        <w:rPr>
          <w:rFonts w:asciiTheme="minorHAnsi" w:hAnsiTheme="minorHAnsi"/>
          <w:sz w:val="22"/>
          <w:szCs w:val="22"/>
        </w:rPr>
        <w:t xml:space="preserve"> </w:t>
      </w:r>
    </w:p>
    <w:p w:rsidR="009A1BAA" w:rsidRDefault="008B5657" w:rsidP="0077350D">
      <w:pPr>
        <w:pStyle w:val="NormalWeb"/>
        <w:jc w:val="both"/>
        <w:rPr>
          <w:rFonts w:asciiTheme="minorHAnsi" w:hAnsiTheme="minorHAnsi"/>
          <w:sz w:val="22"/>
          <w:szCs w:val="22"/>
        </w:rPr>
      </w:pPr>
      <w:r w:rsidRPr="0077350D">
        <w:rPr>
          <w:rFonts w:asciiTheme="minorHAnsi" w:hAnsiTheme="minorHAnsi"/>
          <w:sz w:val="22"/>
          <w:szCs w:val="22"/>
        </w:rPr>
        <w:t xml:space="preserve">002 Associação Comercial de Santos Argentina e </w:t>
      </w:r>
      <w:proofErr w:type="gramStart"/>
      <w:r w:rsidRPr="0077350D">
        <w:rPr>
          <w:rFonts w:asciiTheme="minorHAnsi" w:hAnsiTheme="minorHAnsi"/>
          <w:sz w:val="22"/>
          <w:szCs w:val="22"/>
        </w:rPr>
        <w:t>Uruguai .</w:t>
      </w:r>
      <w:proofErr w:type="gramEnd"/>
      <w:r w:rsidRPr="0077350D">
        <w:rPr>
          <w:rFonts w:asciiTheme="minorHAnsi" w:hAnsiTheme="minorHAnsi"/>
          <w:sz w:val="22"/>
          <w:szCs w:val="22"/>
        </w:rPr>
        <w:t xml:space="preserve"> </w:t>
      </w:r>
    </w:p>
    <w:p w:rsidR="009A1BAA" w:rsidRDefault="008B5657" w:rsidP="0077350D">
      <w:pPr>
        <w:pStyle w:val="NormalWeb"/>
        <w:jc w:val="both"/>
        <w:rPr>
          <w:rFonts w:asciiTheme="minorHAnsi" w:hAnsiTheme="minorHAnsi"/>
          <w:sz w:val="22"/>
          <w:szCs w:val="22"/>
        </w:rPr>
      </w:pPr>
      <w:r w:rsidRPr="0077350D">
        <w:rPr>
          <w:rFonts w:asciiTheme="minorHAnsi" w:hAnsiTheme="minorHAnsi"/>
          <w:sz w:val="22"/>
          <w:szCs w:val="22"/>
        </w:rPr>
        <w:lastRenderedPageBreak/>
        <w:t xml:space="preserve">003 Associação Comercial do Paraná Argentina e </w:t>
      </w:r>
      <w:proofErr w:type="gramStart"/>
      <w:r w:rsidRPr="0077350D">
        <w:rPr>
          <w:rFonts w:asciiTheme="minorHAnsi" w:hAnsiTheme="minorHAnsi"/>
          <w:sz w:val="22"/>
          <w:szCs w:val="22"/>
        </w:rPr>
        <w:t>Uruguai .</w:t>
      </w:r>
      <w:proofErr w:type="gramEnd"/>
      <w:r w:rsidRPr="0077350D">
        <w:rPr>
          <w:rFonts w:asciiTheme="minorHAnsi" w:hAnsiTheme="minorHAnsi"/>
          <w:sz w:val="22"/>
          <w:szCs w:val="22"/>
        </w:rPr>
        <w:t xml:space="preserve"> </w:t>
      </w:r>
    </w:p>
    <w:p w:rsidR="009A1BAA" w:rsidRDefault="008B5657" w:rsidP="0077350D">
      <w:pPr>
        <w:pStyle w:val="NormalWeb"/>
        <w:jc w:val="both"/>
        <w:rPr>
          <w:rFonts w:asciiTheme="minorHAnsi" w:hAnsiTheme="minorHAnsi"/>
          <w:sz w:val="22"/>
          <w:szCs w:val="22"/>
        </w:rPr>
      </w:pPr>
      <w:r w:rsidRPr="0077350D">
        <w:rPr>
          <w:rFonts w:asciiTheme="minorHAnsi" w:hAnsiTheme="minorHAnsi"/>
          <w:sz w:val="22"/>
          <w:szCs w:val="22"/>
        </w:rPr>
        <w:t xml:space="preserve">007 Confederação das Associações Comerciais e Empresariais do Brasil Argentina e </w:t>
      </w:r>
      <w:proofErr w:type="gramStart"/>
      <w:r w:rsidRPr="0077350D">
        <w:rPr>
          <w:rFonts w:asciiTheme="minorHAnsi" w:hAnsiTheme="minorHAnsi"/>
          <w:sz w:val="22"/>
          <w:szCs w:val="22"/>
        </w:rPr>
        <w:t>Uruguai .</w:t>
      </w:r>
      <w:proofErr w:type="gramEnd"/>
      <w:r w:rsidRPr="0077350D">
        <w:rPr>
          <w:rFonts w:asciiTheme="minorHAnsi" w:hAnsiTheme="minorHAnsi"/>
          <w:sz w:val="22"/>
          <w:szCs w:val="22"/>
        </w:rPr>
        <w:t xml:space="preserve"> </w:t>
      </w:r>
    </w:p>
    <w:p w:rsidR="009A1BAA" w:rsidRDefault="008B5657" w:rsidP="0077350D">
      <w:pPr>
        <w:pStyle w:val="NormalWeb"/>
        <w:jc w:val="both"/>
        <w:rPr>
          <w:rFonts w:asciiTheme="minorHAnsi" w:hAnsiTheme="minorHAnsi"/>
          <w:sz w:val="22"/>
          <w:szCs w:val="22"/>
        </w:rPr>
      </w:pPr>
      <w:r w:rsidRPr="0077350D">
        <w:rPr>
          <w:rFonts w:asciiTheme="minorHAnsi" w:hAnsiTheme="minorHAnsi"/>
          <w:sz w:val="22"/>
          <w:szCs w:val="22"/>
        </w:rPr>
        <w:t xml:space="preserve">010 Federação das Associações Comerciais e Empresariais da Bahia Argentina e </w:t>
      </w:r>
      <w:proofErr w:type="gramStart"/>
      <w:r w:rsidRPr="0077350D">
        <w:rPr>
          <w:rFonts w:asciiTheme="minorHAnsi" w:hAnsiTheme="minorHAnsi"/>
          <w:sz w:val="22"/>
          <w:szCs w:val="22"/>
        </w:rPr>
        <w:t>Uruguai .</w:t>
      </w:r>
      <w:proofErr w:type="gramEnd"/>
      <w:r w:rsidRPr="0077350D">
        <w:rPr>
          <w:rFonts w:asciiTheme="minorHAnsi" w:hAnsiTheme="minorHAnsi"/>
          <w:sz w:val="22"/>
          <w:szCs w:val="22"/>
        </w:rPr>
        <w:t xml:space="preserve"> </w:t>
      </w:r>
    </w:p>
    <w:p w:rsidR="009A1BAA" w:rsidRDefault="008B5657" w:rsidP="0077350D">
      <w:pPr>
        <w:pStyle w:val="NormalWeb"/>
        <w:jc w:val="both"/>
        <w:rPr>
          <w:rFonts w:asciiTheme="minorHAnsi" w:hAnsiTheme="minorHAnsi"/>
          <w:sz w:val="22"/>
          <w:szCs w:val="22"/>
        </w:rPr>
      </w:pPr>
      <w:r w:rsidRPr="0077350D">
        <w:rPr>
          <w:rFonts w:asciiTheme="minorHAnsi" w:hAnsiTheme="minorHAnsi"/>
          <w:sz w:val="22"/>
          <w:szCs w:val="22"/>
        </w:rPr>
        <w:t xml:space="preserve">012 Federação das Associações Comerciais do Estado de São Paulo Argentina e </w:t>
      </w:r>
      <w:proofErr w:type="gramStart"/>
      <w:r w:rsidRPr="0077350D">
        <w:rPr>
          <w:rFonts w:asciiTheme="minorHAnsi" w:hAnsiTheme="minorHAnsi"/>
          <w:sz w:val="22"/>
          <w:szCs w:val="22"/>
        </w:rPr>
        <w:t>Uruguai .</w:t>
      </w:r>
      <w:proofErr w:type="gramEnd"/>
      <w:r w:rsidRPr="0077350D">
        <w:rPr>
          <w:rFonts w:asciiTheme="minorHAnsi" w:hAnsiTheme="minorHAnsi"/>
          <w:sz w:val="22"/>
          <w:szCs w:val="22"/>
        </w:rPr>
        <w:t xml:space="preserve"> </w:t>
      </w:r>
    </w:p>
    <w:p w:rsidR="009A1BAA" w:rsidRDefault="008B5657" w:rsidP="0077350D">
      <w:pPr>
        <w:pStyle w:val="NormalWeb"/>
        <w:jc w:val="both"/>
        <w:rPr>
          <w:rFonts w:asciiTheme="minorHAnsi" w:hAnsiTheme="minorHAnsi"/>
          <w:sz w:val="22"/>
          <w:szCs w:val="22"/>
        </w:rPr>
      </w:pPr>
      <w:r w:rsidRPr="0077350D">
        <w:rPr>
          <w:rFonts w:asciiTheme="minorHAnsi" w:hAnsiTheme="minorHAnsi"/>
          <w:sz w:val="22"/>
          <w:szCs w:val="22"/>
        </w:rPr>
        <w:t xml:space="preserve">015 Federação das Associações Comerciais e de Serviços do Rio Grande do Sul Argentina e </w:t>
      </w:r>
      <w:proofErr w:type="gramStart"/>
      <w:r w:rsidRPr="0077350D">
        <w:rPr>
          <w:rFonts w:asciiTheme="minorHAnsi" w:hAnsiTheme="minorHAnsi"/>
          <w:sz w:val="22"/>
          <w:szCs w:val="22"/>
        </w:rPr>
        <w:t>Uruguai .</w:t>
      </w:r>
      <w:proofErr w:type="gramEnd"/>
      <w:r w:rsidRPr="0077350D">
        <w:rPr>
          <w:rFonts w:asciiTheme="minorHAnsi" w:hAnsiTheme="minorHAnsi"/>
          <w:sz w:val="22"/>
          <w:szCs w:val="22"/>
        </w:rPr>
        <w:t xml:space="preserve"> </w:t>
      </w:r>
    </w:p>
    <w:p w:rsidR="009A1BAA" w:rsidRDefault="008B5657" w:rsidP="0077350D">
      <w:pPr>
        <w:pStyle w:val="NormalWeb"/>
        <w:jc w:val="both"/>
        <w:rPr>
          <w:rFonts w:asciiTheme="minorHAnsi" w:hAnsiTheme="minorHAnsi"/>
          <w:sz w:val="22"/>
          <w:szCs w:val="22"/>
        </w:rPr>
      </w:pPr>
      <w:r w:rsidRPr="0077350D">
        <w:rPr>
          <w:rFonts w:asciiTheme="minorHAnsi" w:hAnsiTheme="minorHAnsi"/>
          <w:sz w:val="22"/>
          <w:szCs w:val="22"/>
        </w:rPr>
        <w:t xml:space="preserve">019 Federação das Associações Comerciais e Empresariais do Estado do Paraná Argentina e </w:t>
      </w:r>
      <w:proofErr w:type="gramStart"/>
      <w:r w:rsidRPr="0077350D">
        <w:rPr>
          <w:rFonts w:asciiTheme="minorHAnsi" w:hAnsiTheme="minorHAnsi"/>
          <w:sz w:val="22"/>
          <w:szCs w:val="22"/>
        </w:rPr>
        <w:t>Uruguai .</w:t>
      </w:r>
      <w:proofErr w:type="gramEnd"/>
      <w:r w:rsidRPr="0077350D">
        <w:rPr>
          <w:rFonts w:asciiTheme="minorHAnsi" w:hAnsiTheme="minorHAnsi"/>
          <w:sz w:val="22"/>
          <w:szCs w:val="22"/>
        </w:rPr>
        <w:t xml:space="preserve"> </w:t>
      </w:r>
    </w:p>
    <w:p w:rsidR="009A1BAA" w:rsidRDefault="008B5657" w:rsidP="0077350D">
      <w:pPr>
        <w:pStyle w:val="NormalWeb"/>
        <w:jc w:val="both"/>
        <w:rPr>
          <w:rFonts w:asciiTheme="minorHAnsi" w:hAnsiTheme="minorHAnsi"/>
          <w:sz w:val="22"/>
          <w:szCs w:val="22"/>
        </w:rPr>
      </w:pPr>
      <w:r w:rsidRPr="0077350D">
        <w:rPr>
          <w:rFonts w:asciiTheme="minorHAnsi" w:hAnsiTheme="minorHAnsi"/>
          <w:sz w:val="22"/>
          <w:szCs w:val="22"/>
        </w:rPr>
        <w:t xml:space="preserve">028 Federação das Associações Empresariais de Santa Catarina Argentina e </w:t>
      </w:r>
      <w:proofErr w:type="gramStart"/>
      <w:r w:rsidRPr="0077350D">
        <w:rPr>
          <w:rFonts w:asciiTheme="minorHAnsi" w:hAnsiTheme="minorHAnsi"/>
          <w:sz w:val="22"/>
          <w:szCs w:val="22"/>
        </w:rPr>
        <w:t>Uruguai .</w:t>
      </w:r>
      <w:proofErr w:type="gramEnd"/>
      <w:r w:rsidRPr="0077350D">
        <w:rPr>
          <w:rFonts w:asciiTheme="minorHAnsi" w:hAnsiTheme="minorHAnsi"/>
          <w:sz w:val="22"/>
          <w:szCs w:val="22"/>
        </w:rPr>
        <w:t xml:space="preserve"> </w:t>
      </w:r>
    </w:p>
    <w:p w:rsidR="009A1BAA" w:rsidRDefault="008B5657" w:rsidP="0077350D">
      <w:pPr>
        <w:pStyle w:val="NormalWeb"/>
        <w:jc w:val="both"/>
        <w:rPr>
          <w:rFonts w:asciiTheme="minorHAnsi" w:hAnsiTheme="minorHAnsi"/>
          <w:sz w:val="22"/>
          <w:szCs w:val="22"/>
        </w:rPr>
      </w:pPr>
      <w:r w:rsidRPr="0077350D">
        <w:rPr>
          <w:rFonts w:asciiTheme="minorHAnsi" w:hAnsiTheme="minorHAnsi"/>
          <w:sz w:val="22"/>
          <w:szCs w:val="22"/>
        </w:rPr>
        <w:t xml:space="preserve">031 Federação das Indústrias do Distrito Federal Argentina e </w:t>
      </w:r>
      <w:proofErr w:type="gramStart"/>
      <w:r w:rsidRPr="0077350D">
        <w:rPr>
          <w:rFonts w:asciiTheme="minorHAnsi" w:hAnsiTheme="minorHAnsi"/>
          <w:sz w:val="22"/>
          <w:szCs w:val="22"/>
        </w:rPr>
        <w:t>Uruguai .</w:t>
      </w:r>
      <w:proofErr w:type="gramEnd"/>
      <w:r w:rsidRPr="0077350D">
        <w:rPr>
          <w:rFonts w:asciiTheme="minorHAnsi" w:hAnsiTheme="minorHAnsi"/>
          <w:sz w:val="22"/>
          <w:szCs w:val="22"/>
        </w:rPr>
        <w:t xml:space="preserve"> </w:t>
      </w:r>
    </w:p>
    <w:p w:rsidR="009A1BAA" w:rsidRDefault="008B5657" w:rsidP="0077350D">
      <w:pPr>
        <w:pStyle w:val="NormalWeb"/>
        <w:jc w:val="both"/>
        <w:rPr>
          <w:rFonts w:asciiTheme="minorHAnsi" w:hAnsiTheme="minorHAnsi"/>
          <w:sz w:val="22"/>
          <w:szCs w:val="22"/>
        </w:rPr>
      </w:pPr>
      <w:r w:rsidRPr="0077350D">
        <w:rPr>
          <w:rFonts w:asciiTheme="minorHAnsi" w:hAnsiTheme="minorHAnsi"/>
          <w:sz w:val="22"/>
          <w:szCs w:val="22"/>
        </w:rPr>
        <w:t xml:space="preserve">032 Federação das Indústrias do Estado da Bahia Argentina e </w:t>
      </w:r>
      <w:proofErr w:type="gramStart"/>
      <w:r w:rsidRPr="0077350D">
        <w:rPr>
          <w:rFonts w:asciiTheme="minorHAnsi" w:hAnsiTheme="minorHAnsi"/>
          <w:sz w:val="22"/>
          <w:szCs w:val="22"/>
        </w:rPr>
        <w:t>Uruguai .</w:t>
      </w:r>
      <w:proofErr w:type="gramEnd"/>
      <w:r w:rsidRPr="0077350D">
        <w:rPr>
          <w:rFonts w:asciiTheme="minorHAnsi" w:hAnsiTheme="minorHAnsi"/>
          <w:sz w:val="22"/>
          <w:szCs w:val="22"/>
        </w:rPr>
        <w:t xml:space="preserve"> </w:t>
      </w:r>
    </w:p>
    <w:p w:rsidR="009A1BAA" w:rsidRDefault="008B5657" w:rsidP="0077350D">
      <w:pPr>
        <w:pStyle w:val="NormalWeb"/>
        <w:jc w:val="both"/>
        <w:rPr>
          <w:rFonts w:asciiTheme="minorHAnsi" w:hAnsiTheme="minorHAnsi"/>
          <w:sz w:val="22"/>
          <w:szCs w:val="22"/>
        </w:rPr>
      </w:pPr>
      <w:r w:rsidRPr="0077350D">
        <w:rPr>
          <w:rFonts w:asciiTheme="minorHAnsi" w:hAnsiTheme="minorHAnsi"/>
          <w:sz w:val="22"/>
          <w:szCs w:val="22"/>
        </w:rPr>
        <w:t xml:space="preserve">034 Federação das Indústrias do Estado de Alagoas Argentina e </w:t>
      </w:r>
      <w:proofErr w:type="gramStart"/>
      <w:r w:rsidRPr="0077350D">
        <w:rPr>
          <w:rFonts w:asciiTheme="minorHAnsi" w:hAnsiTheme="minorHAnsi"/>
          <w:sz w:val="22"/>
          <w:szCs w:val="22"/>
        </w:rPr>
        <w:t>Uruguai .</w:t>
      </w:r>
      <w:proofErr w:type="gramEnd"/>
      <w:r w:rsidRPr="0077350D">
        <w:rPr>
          <w:rFonts w:asciiTheme="minorHAnsi" w:hAnsiTheme="minorHAnsi"/>
          <w:sz w:val="22"/>
          <w:szCs w:val="22"/>
        </w:rPr>
        <w:t xml:space="preserve"> </w:t>
      </w:r>
    </w:p>
    <w:p w:rsidR="009A1BAA" w:rsidRDefault="008B5657" w:rsidP="0077350D">
      <w:pPr>
        <w:pStyle w:val="NormalWeb"/>
        <w:jc w:val="both"/>
        <w:rPr>
          <w:rFonts w:asciiTheme="minorHAnsi" w:hAnsiTheme="minorHAnsi"/>
          <w:sz w:val="22"/>
          <w:szCs w:val="22"/>
        </w:rPr>
      </w:pPr>
      <w:r w:rsidRPr="0077350D">
        <w:rPr>
          <w:rFonts w:asciiTheme="minorHAnsi" w:hAnsiTheme="minorHAnsi"/>
          <w:sz w:val="22"/>
          <w:szCs w:val="22"/>
        </w:rPr>
        <w:t xml:space="preserve">035 Federação das Indústrias do Estado de Goiás Argentina e </w:t>
      </w:r>
      <w:proofErr w:type="gramStart"/>
      <w:r w:rsidRPr="0077350D">
        <w:rPr>
          <w:rFonts w:asciiTheme="minorHAnsi" w:hAnsiTheme="minorHAnsi"/>
          <w:sz w:val="22"/>
          <w:szCs w:val="22"/>
        </w:rPr>
        <w:t>Uruguai .</w:t>
      </w:r>
      <w:proofErr w:type="gramEnd"/>
      <w:r w:rsidRPr="0077350D">
        <w:rPr>
          <w:rFonts w:asciiTheme="minorHAnsi" w:hAnsiTheme="minorHAnsi"/>
          <w:sz w:val="22"/>
          <w:szCs w:val="22"/>
        </w:rPr>
        <w:t xml:space="preserve"> </w:t>
      </w:r>
    </w:p>
    <w:p w:rsidR="009A1BAA" w:rsidRDefault="008B5657" w:rsidP="0077350D">
      <w:pPr>
        <w:pStyle w:val="NormalWeb"/>
        <w:jc w:val="both"/>
        <w:rPr>
          <w:rFonts w:asciiTheme="minorHAnsi" w:hAnsiTheme="minorHAnsi"/>
          <w:sz w:val="22"/>
          <w:szCs w:val="22"/>
        </w:rPr>
      </w:pPr>
      <w:r w:rsidRPr="0077350D">
        <w:rPr>
          <w:rFonts w:asciiTheme="minorHAnsi" w:hAnsiTheme="minorHAnsi"/>
          <w:sz w:val="22"/>
          <w:szCs w:val="22"/>
        </w:rPr>
        <w:t xml:space="preserve">036 Federação das Indústrias do Estado de Minas Gerais Argentina e </w:t>
      </w:r>
      <w:proofErr w:type="gramStart"/>
      <w:r w:rsidRPr="0077350D">
        <w:rPr>
          <w:rFonts w:asciiTheme="minorHAnsi" w:hAnsiTheme="minorHAnsi"/>
          <w:sz w:val="22"/>
          <w:szCs w:val="22"/>
        </w:rPr>
        <w:t>Uruguai .</w:t>
      </w:r>
      <w:proofErr w:type="gramEnd"/>
      <w:r w:rsidRPr="0077350D">
        <w:rPr>
          <w:rFonts w:asciiTheme="minorHAnsi" w:hAnsiTheme="minorHAnsi"/>
          <w:sz w:val="22"/>
          <w:szCs w:val="22"/>
        </w:rPr>
        <w:t xml:space="preserve"> </w:t>
      </w:r>
    </w:p>
    <w:p w:rsidR="009A1BAA" w:rsidRDefault="008B5657" w:rsidP="0077350D">
      <w:pPr>
        <w:pStyle w:val="NormalWeb"/>
        <w:jc w:val="both"/>
        <w:rPr>
          <w:rFonts w:asciiTheme="minorHAnsi" w:hAnsiTheme="minorHAnsi"/>
          <w:sz w:val="22"/>
          <w:szCs w:val="22"/>
        </w:rPr>
      </w:pPr>
      <w:r w:rsidRPr="0077350D">
        <w:rPr>
          <w:rFonts w:asciiTheme="minorHAnsi" w:hAnsiTheme="minorHAnsi"/>
          <w:sz w:val="22"/>
          <w:szCs w:val="22"/>
        </w:rPr>
        <w:t xml:space="preserve">037 Federação das Indústrias do Estado de Pernambuco Argentina e </w:t>
      </w:r>
      <w:proofErr w:type="gramStart"/>
      <w:r w:rsidRPr="0077350D">
        <w:rPr>
          <w:rFonts w:asciiTheme="minorHAnsi" w:hAnsiTheme="minorHAnsi"/>
          <w:sz w:val="22"/>
          <w:szCs w:val="22"/>
        </w:rPr>
        <w:t>Uruguai .</w:t>
      </w:r>
      <w:proofErr w:type="gramEnd"/>
      <w:r w:rsidRPr="0077350D">
        <w:rPr>
          <w:rFonts w:asciiTheme="minorHAnsi" w:hAnsiTheme="minorHAnsi"/>
          <w:sz w:val="22"/>
          <w:szCs w:val="22"/>
        </w:rPr>
        <w:t xml:space="preserve"> </w:t>
      </w:r>
    </w:p>
    <w:p w:rsidR="009A1BAA" w:rsidRDefault="008B5657" w:rsidP="0077350D">
      <w:pPr>
        <w:pStyle w:val="NormalWeb"/>
        <w:jc w:val="both"/>
        <w:rPr>
          <w:rFonts w:asciiTheme="minorHAnsi" w:hAnsiTheme="minorHAnsi"/>
          <w:sz w:val="22"/>
          <w:szCs w:val="22"/>
        </w:rPr>
      </w:pPr>
      <w:r w:rsidRPr="0077350D">
        <w:rPr>
          <w:rFonts w:asciiTheme="minorHAnsi" w:hAnsiTheme="minorHAnsi"/>
          <w:sz w:val="22"/>
          <w:szCs w:val="22"/>
        </w:rPr>
        <w:t xml:space="preserve">039 Federação das Indústrias do Estado de Roraima Argentina e </w:t>
      </w:r>
      <w:proofErr w:type="gramStart"/>
      <w:r w:rsidRPr="0077350D">
        <w:rPr>
          <w:rFonts w:asciiTheme="minorHAnsi" w:hAnsiTheme="minorHAnsi"/>
          <w:sz w:val="22"/>
          <w:szCs w:val="22"/>
        </w:rPr>
        <w:t>Uruguai .</w:t>
      </w:r>
      <w:proofErr w:type="gramEnd"/>
      <w:r w:rsidRPr="0077350D">
        <w:rPr>
          <w:rFonts w:asciiTheme="minorHAnsi" w:hAnsiTheme="minorHAnsi"/>
          <w:sz w:val="22"/>
          <w:szCs w:val="22"/>
        </w:rPr>
        <w:t xml:space="preserve"> </w:t>
      </w:r>
    </w:p>
    <w:p w:rsidR="009A1BAA" w:rsidRDefault="008B5657" w:rsidP="0077350D">
      <w:pPr>
        <w:pStyle w:val="NormalWeb"/>
        <w:jc w:val="both"/>
        <w:rPr>
          <w:rFonts w:asciiTheme="minorHAnsi" w:hAnsiTheme="minorHAnsi"/>
          <w:sz w:val="22"/>
          <w:szCs w:val="22"/>
        </w:rPr>
      </w:pPr>
      <w:r w:rsidRPr="0077350D">
        <w:rPr>
          <w:rFonts w:asciiTheme="minorHAnsi" w:hAnsiTheme="minorHAnsi"/>
          <w:sz w:val="22"/>
          <w:szCs w:val="22"/>
        </w:rPr>
        <w:t xml:space="preserve">040 Federação das Indústrias do Estado de Santa Catarina Argentina e </w:t>
      </w:r>
      <w:proofErr w:type="gramStart"/>
      <w:r w:rsidRPr="0077350D">
        <w:rPr>
          <w:rFonts w:asciiTheme="minorHAnsi" w:hAnsiTheme="minorHAnsi"/>
          <w:sz w:val="22"/>
          <w:szCs w:val="22"/>
        </w:rPr>
        <w:t>Uruguai .</w:t>
      </w:r>
      <w:proofErr w:type="gramEnd"/>
    </w:p>
    <w:p w:rsidR="009A1BAA" w:rsidRDefault="008B5657" w:rsidP="0077350D">
      <w:pPr>
        <w:pStyle w:val="NormalWeb"/>
        <w:jc w:val="both"/>
        <w:rPr>
          <w:rFonts w:asciiTheme="minorHAnsi" w:hAnsiTheme="minorHAnsi"/>
          <w:sz w:val="22"/>
          <w:szCs w:val="22"/>
        </w:rPr>
      </w:pPr>
      <w:r w:rsidRPr="0077350D">
        <w:rPr>
          <w:rFonts w:asciiTheme="minorHAnsi" w:hAnsiTheme="minorHAnsi"/>
          <w:sz w:val="22"/>
          <w:szCs w:val="22"/>
        </w:rPr>
        <w:t xml:space="preserve">041 Federação das Indústrias do Estado de São Paulo Argentina e </w:t>
      </w:r>
      <w:proofErr w:type="gramStart"/>
      <w:r w:rsidRPr="0077350D">
        <w:rPr>
          <w:rFonts w:asciiTheme="minorHAnsi" w:hAnsiTheme="minorHAnsi"/>
          <w:sz w:val="22"/>
          <w:szCs w:val="22"/>
        </w:rPr>
        <w:t>Uruguai .</w:t>
      </w:r>
      <w:proofErr w:type="gramEnd"/>
      <w:r w:rsidRPr="0077350D">
        <w:rPr>
          <w:rFonts w:asciiTheme="minorHAnsi" w:hAnsiTheme="minorHAnsi"/>
          <w:sz w:val="22"/>
          <w:szCs w:val="22"/>
        </w:rPr>
        <w:t xml:space="preserve"> </w:t>
      </w:r>
    </w:p>
    <w:p w:rsidR="009A1BAA" w:rsidRDefault="008B5657" w:rsidP="0077350D">
      <w:pPr>
        <w:pStyle w:val="NormalWeb"/>
        <w:jc w:val="both"/>
        <w:rPr>
          <w:rFonts w:asciiTheme="minorHAnsi" w:hAnsiTheme="minorHAnsi"/>
          <w:sz w:val="22"/>
          <w:szCs w:val="22"/>
        </w:rPr>
      </w:pPr>
      <w:r w:rsidRPr="0077350D">
        <w:rPr>
          <w:rFonts w:asciiTheme="minorHAnsi" w:hAnsiTheme="minorHAnsi"/>
          <w:sz w:val="22"/>
          <w:szCs w:val="22"/>
        </w:rPr>
        <w:t xml:space="preserve">042 Federação das Indústrias do Estado de Sergipe Argentina e </w:t>
      </w:r>
      <w:proofErr w:type="gramStart"/>
      <w:r w:rsidRPr="0077350D">
        <w:rPr>
          <w:rFonts w:asciiTheme="minorHAnsi" w:hAnsiTheme="minorHAnsi"/>
          <w:sz w:val="22"/>
          <w:szCs w:val="22"/>
        </w:rPr>
        <w:t>Uruguai .</w:t>
      </w:r>
      <w:proofErr w:type="gramEnd"/>
      <w:r w:rsidRPr="0077350D">
        <w:rPr>
          <w:rFonts w:asciiTheme="minorHAnsi" w:hAnsiTheme="minorHAnsi"/>
          <w:sz w:val="22"/>
          <w:szCs w:val="22"/>
        </w:rPr>
        <w:t xml:space="preserve"> </w:t>
      </w:r>
    </w:p>
    <w:p w:rsidR="009A1BAA" w:rsidRDefault="008B5657" w:rsidP="0077350D">
      <w:pPr>
        <w:pStyle w:val="NormalWeb"/>
        <w:jc w:val="both"/>
        <w:rPr>
          <w:rFonts w:asciiTheme="minorHAnsi" w:hAnsiTheme="minorHAnsi"/>
          <w:sz w:val="22"/>
          <w:szCs w:val="22"/>
        </w:rPr>
      </w:pPr>
      <w:r w:rsidRPr="0077350D">
        <w:rPr>
          <w:rFonts w:asciiTheme="minorHAnsi" w:hAnsiTheme="minorHAnsi"/>
          <w:sz w:val="22"/>
          <w:szCs w:val="22"/>
        </w:rPr>
        <w:t xml:space="preserve">044 Federação das Indústrias do Estado do Amazonas Argentina e </w:t>
      </w:r>
      <w:proofErr w:type="gramStart"/>
      <w:r w:rsidRPr="0077350D">
        <w:rPr>
          <w:rFonts w:asciiTheme="minorHAnsi" w:hAnsiTheme="minorHAnsi"/>
          <w:sz w:val="22"/>
          <w:szCs w:val="22"/>
        </w:rPr>
        <w:t>Uruguai .</w:t>
      </w:r>
      <w:proofErr w:type="gramEnd"/>
      <w:r w:rsidRPr="0077350D">
        <w:rPr>
          <w:rFonts w:asciiTheme="minorHAnsi" w:hAnsiTheme="minorHAnsi"/>
          <w:sz w:val="22"/>
          <w:szCs w:val="22"/>
        </w:rPr>
        <w:t xml:space="preserve"> </w:t>
      </w:r>
    </w:p>
    <w:p w:rsidR="009A1BAA" w:rsidRDefault="008B5657" w:rsidP="0077350D">
      <w:pPr>
        <w:pStyle w:val="NormalWeb"/>
        <w:jc w:val="both"/>
        <w:rPr>
          <w:rFonts w:asciiTheme="minorHAnsi" w:hAnsiTheme="minorHAnsi"/>
          <w:sz w:val="22"/>
          <w:szCs w:val="22"/>
        </w:rPr>
      </w:pPr>
      <w:r w:rsidRPr="0077350D">
        <w:rPr>
          <w:rFonts w:asciiTheme="minorHAnsi" w:hAnsiTheme="minorHAnsi"/>
          <w:sz w:val="22"/>
          <w:szCs w:val="22"/>
        </w:rPr>
        <w:t xml:space="preserve">045 Federação das Indústrias do Estado do Ceará Argentina e </w:t>
      </w:r>
      <w:proofErr w:type="gramStart"/>
      <w:r w:rsidRPr="0077350D">
        <w:rPr>
          <w:rFonts w:asciiTheme="minorHAnsi" w:hAnsiTheme="minorHAnsi"/>
          <w:sz w:val="22"/>
          <w:szCs w:val="22"/>
        </w:rPr>
        <w:t>Uruguai .</w:t>
      </w:r>
      <w:proofErr w:type="gramEnd"/>
      <w:r w:rsidRPr="0077350D">
        <w:rPr>
          <w:rFonts w:asciiTheme="minorHAnsi" w:hAnsiTheme="minorHAnsi"/>
          <w:sz w:val="22"/>
          <w:szCs w:val="22"/>
        </w:rPr>
        <w:t xml:space="preserve"> </w:t>
      </w:r>
    </w:p>
    <w:p w:rsidR="009A1BAA" w:rsidRDefault="008B5657" w:rsidP="0077350D">
      <w:pPr>
        <w:pStyle w:val="NormalWeb"/>
        <w:jc w:val="both"/>
        <w:rPr>
          <w:rFonts w:asciiTheme="minorHAnsi" w:hAnsiTheme="minorHAnsi"/>
          <w:sz w:val="22"/>
          <w:szCs w:val="22"/>
        </w:rPr>
      </w:pPr>
      <w:r w:rsidRPr="0077350D">
        <w:rPr>
          <w:rFonts w:asciiTheme="minorHAnsi" w:hAnsiTheme="minorHAnsi"/>
          <w:sz w:val="22"/>
          <w:szCs w:val="22"/>
        </w:rPr>
        <w:t xml:space="preserve">046 Federação das Indústrias do Estado do Espírito Santo Argentina e </w:t>
      </w:r>
      <w:proofErr w:type="gramStart"/>
      <w:r w:rsidRPr="0077350D">
        <w:rPr>
          <w:rFonts w:asciiTheme="minorHAnsi" w:hAnsiTheme="minorHAnsi"/>
          <w:sz w:val="22"/>
          <w:szCs w:val="22"/>
        </w:rPr>
        <w:t>Uruguai .</w:t>
      </w:r>
      <w:proofErr w:type="gramEnd"/>
      <w:r w:rsidRPr="0077350D">
        <w:rPr>
          <w:rFonts w:asciiTheme="minorHAnsi" w:hAnsiTheme="minorHAnsi"/>
          <w:sz w:val="22"/>
          <w:szCs w:val="22"/>
        </w:rPr>
        <w:t xml:space="preserve"> </w:t>
      </w:r>
    </w:p>
    <w:p w:rsidR="009A1BAA" w:rsidRDefault="008B5657" w:rsidP="0077350D">
      <w:pPr>
        <w:pStyle w:val="NormalWeb"/>
        <w:jc w:val="both"/>
        <w:rPr>
          <w:rFonts w:asciiTheme="minorHAnsi" w:hAnsiTheme="minorHAnsi"/>
          <w:sz w:val="22"/>
          <w:szCs w:val="22"/>
        </w:rPr>
      </w:pPr>
      <w:r w:rsidRPr="0077350D">
        <w:rPr>
          <w:rFonts w:asciiTheme="minorHAnsi" w:hAnsiTheme="minorHAnsi"/>
          <w:sz w:val="22"/>
          <w:szCs w:val="22"/>
        </w:rPr>
        <w:t xml:space="preserve">048 Federação das Indústrias do Estado de Mato Grosso Argentina e </w:t>
      </w:r>
      <w:proofErr w:type="gramStart"/>
      <w:r w:rsidRPr="0077350D">
        <w:rPr>
          <w:rFonts w:asciiTheme="minorHAnsi" w:hAnsiTheme="minorHAnsi"/>
          <w:sz w:val="22"/>
          <w:szCs w:val="22"/>
        </w:rPr>
        <w:t>Uruguai .</w:t>
      </w:r>
      <w:proofErr w:type="gramEnd"/>
      <w:r w:rsidRPr="0077350D">
        <w:rPr>
          <w:rFonts w:asciiTheme="minorHAnsi" w:hAnsiTheme="minorHAnsi"/>
          <w:sz w:val="22"/>
          <w:szCs w:val="22"/>
        </w:rPr>
        <w:t xml:space="preserve"> </w:t>
      </w:r>
    </w:p>
    <w:p w:rsidR="009A1BAA" w:rsidRDefault="008B5657" w:rsidP="0077350D">
      <w:pPr>
        <w:pStyle w:val="NormalWeb"/>
        <w:jc w:val="both"/>
        <w:rPr>
          <w:rFonts w:asciiTheme="minorHAnsi" w:hAnsiTheme="minorHAnsi"/>
          <w:sz w:val="22"/>
          <w:szCs w:val="22"/>
        </w:rPr>
      </w:pPr>
      <w:r w:rsidRPr="0077350D">
        <w:rPr>
          <w:rFonts w:asciiTheme="minorHAnsi" w:hAnsiTheme="minorHAnsi"/>
          <w:sz w:val="22"/>
          <w:szCs w:val="22"/>
        </w:rPr>
        <w:t xml:space="preserve">049 Federação das Indústrias do Estado de Mato Grosso do Sul Argentina e </w:t>
      </w:r>
      <w:proofErr w:type="gramStart"/>
      <w:r w:rsidRPr="0077350D">
        <w:rPr>
          <w:rFonts w:asciiTheme="minorHAnsi" w:hAnsiTheme="minorHAnsi"/>
          <w:sz w:val="22"/>
          <w:szCs w:val="22"/>
        </w:rPr>
        <w:t>Uruguai .</w:t>
      </w:r>
      <w:proofErr w:type="gramEnd"/>
      <w:r w:rsidRPr="0077350D">
        <w:rPr>
          <w:rFonts w:asciiTheme="minorHAnsi" w:hAnsiTheme="minorHAnsi"/>
          <w:sz w:val="22"/>
          <w:szCs w:val="22"/>
        </w:rPr>
        <w:t xml:space="preserve"> </w:t>
      </w:r>
    </w:p>
    <w:p w:rsidR="009A1BAA" w:rsidRDefault="008B5657" w:rsidP="0077350D">
      <w:pPr>
        <w:pStyle w:val="NormalWeb"/>
        <w:jc w:val="both"/>
        <w:rPr>
          <w:rFonts w:asciiTheme="minorHAnsi" w:hAnsiTheme="minorHAnsi"/>
          <w:sz w:val="22"/>
          <w:szCs w:val="22"/>
        </w:rPr>
      </w:pPr>
      <w:r w:rsidRPr="0077350D">
        <w:rPr>
          <w:rFonts w:asciiTheme="minorHAnsi" w:hAnsiTheme="minorHAnsi"/>
          <w:sz w:val="22"/>
          <w:szCs w:val="22"/>
        </w:rPr>
        <w:t xml:space="preserve">050 Federação das Indústrias do Estado do Pará </w:t>
      </w:r>
      <w:proofErr w:type="gramStart"/>
      <w:r w:rsidRPr="0077350D">
        <w:rPr>
          <w:rFonts w:asciiTheme="minorHAnsi" w:hAnsiTheme="minorHAnsi"/>
          <w:sz w:val="22"/>
          <w:szCs w:val="22"/>
        </w:rPr>
        <w:t>Uruguai .</w:t>
      </w:r>
      <w:proofErr w:type="gramEnd"/>
      <w:r w:rsidRPr="0077350D">
        <w:rPr>
          <w:rFonts w:asciiTheme="minorHAnsi" w:hAnsiTheme="minorHAnsi"/>
          <w:sz w:val="22"/>
          <w:szCs w:val="22"/>
        </w:rPr>
        <w:t xml:space="preserve"> </w:t>
      </w:r>
    </w:p>
    <w:p w:rsidR="009A1BAA" w:rsidRDefault="008B5657" w:rsidP="0077350D">
      <w:pPr>
        <w:pStyle w:val="NormalWeb"/>
        <w:jc w:val="both"/>
        <w:rPr>
          <w:rFonts w:asciiTheme="minorHAnsi" w:hAnsiTheme="minorHAnsi"/>
          <w:sz w:val="22"/>
          <w:szCs w:val="22"/>
        </w:rPr>
      </w:pPr>
      <w:r w:rsidRPr="0077350D">
        <w:rPr>
          <w:rFonts w:asciiTheme="minorHAnsi" w:hAnsiTheme="minorHAnsi"/>
          <w:sz w:val="22"/>
          <w:szCs w:val="22"/>
        </w:rPr>
        <w:t xml:space="preserve">051 Federação das Indústrias do Estado do Paraná Argentina e </w:t>
      </w:r>
      <w:proofErr w:type="gramStart"/>
      <w:r w:rsidRPr="0077350D">
        <w:rPr>
          <w:rFonts w:asciiTheme="minorHAnsi" w:hAnsiTheme="minorHAnsi"/>
          <w:sz w:val="22"/>
          <w:szCs w:val="22"/>
        </w:rPr>
        <w:t>Uruguai .</w:t>
      </w:r>
      <w:proofErr w:type="gramEnd"/>
      <w:r w:rsidRPr="0077350D">
        <w:rPr>
          <w:rFonts w:asciiTheme="minorHAnsi" w:hAnsiTheme="minorHAnsi"/>
          <w:sz w:val="22"/>
          <w:szCs w:val="22"/>
        </w:rPr>
        <w:t xml:space="preserve"> </w:t>
      </w:r>
    </w:p>
    <w:p w:rsidR="009A1BAA" w:rsidRDefault="008B5657" w:rsidP="0077350D">
      <w:pPr>
        <w:pStyle w:val="NormalWeb"/>
        <w:jc w:val="both"/>
        <w:rPr>
          <w:rFonts w:asciiTheme="minorHAnsi" w:hAnsiTheme="minorHAnsi"/>
          <w:sz w:val="22"/>
          <w:szCs w:val="22"/>
        </w:rPr>
      </w:pPr>
      <w:r w:rsidRPr="0077350D">
        <w:rPr>
          <w:rFonts w:asciiTheme="minorHAnsi" w:hAnsiTheme="minorHAnsi"/>
          <w:sz w:val="22"/>
          <w:szCs w:val="22"/>
        </w:rPr>
        <w:t xml:space="preserve">053 Federação das Indústrias do Estado do Rio de Janeiro Argentina e </w:t>
      </w:r>
      <w:proofErr w:type="gramStart"/>
      <w:r w:rsidRPr="0077350D">
        <w:rPr>
          <w:rFonts w:asciiTheme="minorHAnsi" w:hAnsiTheme="minorHAnsi"/>
          <w:sz w:val="22"/>
          <w:szCs w:val="22"/>
        </w:rPr>
        <w:t>Uruguai .</w:t>
      </w:r>
      <w:proofErr w:type="gramEnd"/>
      <w:r w:rsidRPr="0077350D">
        <w:rPr>
          <w:rFonts w:asciiTheme="minorHAnsi" w:hAnsiTheme="minorHAnsi"/>
          <w:sz w:val="22"/>
          <w:szCs w:val="22"/>
        </w:rPr>
        <w:t xml:space="preserve"> </w:t>
      </w:r>
    </w:p>
    <w:p w:rsidR="009A1BAA" w:rsidRDefault="008B5657" w:rsidP="0077350D">
      <w:pPr>
        <w:pStyle w:val="NormalWeb"/>
        <w:jc w:val="both"/>
        <w:rPr>
          <w:rFonts w:asciiTheme="minorHAnsi" w:hAnsiTheme="minorHAnsi"/>
          <w:sz w:val="22"/>
          <w:szCs w:val="22"/>
        </w:rPr>
      </w:pPr>
      <w:r w:rsidRPr="0077350D">
        <w:rPr>
          <w:rFonts w:asciiTheme="minorHAnsi" w:hAnsiTheme="minorHAnsi"/>
          <w:sz w:val="22"/>
          <w:szCs w:val="22"/>
        </w:rPr>
        <w:lastRenderedPageBreak/>
        <w:t xml:space="preserve">055 Federação das Indústrias do Estado do Rio Grande do Sul Argentina e </w:t>
      </w:r>
      <w:proofErr w:type="gramStart"/>
      <w:r w:rsidRPr="0077350D">
        <w:rPr>
          <w:rFonts w:asciiTheme="minorHAnsi" w:hAnsiTheme="minorHAnsi"/>
          <w:sz w:val="22"/>
          <w:szCs w:val="22"/>
        </w:rPr>
        <w:t>Uruguai .</w:t>
      </w:r>
      <w:proofErr w:type="gramEnd"/>
      <w:r w:rsidRPr="0077350D">
        <w:rPr>
          <w:rFonts w:asciiTheme="minorHAnsi" w:hAnsiTheme="minorHAnsi"/>
          <w:sz w:val="22"/>
          <w:szCs w:val="22"/>
        </w:rPr>
        <w:t xml:space="preserve"> </w:t>
      </w:r>
    </w:p>
    <w:p w:rsidR="009A1BAA" w:rsidRDefault="008B5657" w:rsidP="0077350D">
      <w:pPr>
        <w:pStyle w:val="NormalWeb"/>
        <w:jc w:val="both"/>
        <w:rPr>
          <w:rFonts w:asciiTheme="minorHAnsi" w:hAnsiTheme="minorHAnsi"/>
          <w:sz w:val="22"/>
          <w:szCs w:val="22"/>
        </w:rPr>
      </w:pPr>
      <w:r w:rsidRPr="0077350D">
        <w:rPr>
          <w:rFonts w:asciiTheme="minorHAnsi" w:hAnsiTheme="minorHAnsi"/>
          <w:sz w:val="22"/>
          <w:szCs w:val="22"/>
        </w:rPr>
        <w:t xml:space="preserve">057 Federação do Comércio de Bens e de Serviços do Estado do Rio Grande do Sul Argentina e </w:t>
      </w:r>
      <w:proofErr w:type="gramStart"/>
      <w:r w:rsidRPr="0077350D">
        <w:rPr>
          <w:rFonts w:asciiTheme="minorHAnsi" w:hAnsiTheme="minorHAnsi"/>
          <w:sz w:val="22"/>
          <w:szCs w:val="22"/>
        </w:rPr>
        <w:t>Uruguai .</w:t>
      </w:r>
      <w:proofErr w:type="gramEnd"/>
      <w:r w:rsidRPr="0077350D">
        <w:rPr>
          <w:rFonts w:asciiTheme="minorHAnsi" w:hAnsiTheme="minorHAnsi"/>
          <w:sz w:val="22"/>
          <w:szCs w:val="22"/>
        </w:rPr>
        <w:t xml:space="preserve"> </w:t>
      </w:r>
    </w:p>
    <w:p w:rsidR="009A1BAA" w:rsidRDefault="008B5657" w:rsidP="0077350D">
      <w:pPr>
        <w:pStyle w:val="NormalWeb"/>
        <w:jc w:val="both"/>
        <w:rPr>
          <w:rFonts w:asciiTheme="minorHAnsi" w:hAnsiTheme="minorHAnsi"/>
          <w:sz w:val="22"/>
          <w:szCs w:val="22"/>
        </w:rPr>
      </w:pPr>
      <w:r w:rsidRPr="0077350D">
        <w:rPr>
          <w:rFonts w:asciiTheme="minorHAnsi" w:hAnsiTheme="minorHAnsi"/>
          <w:sz w:val="22"/>
          <w:szCs w:val="22"/>
        </w:rPr>
        <w:t xml:space="preserve">058 Federação do Comércio de Bens, Serviços e Turismo do Amazonas Argentina e </w:t>
      </w:r>
      <w:proofErr w:type="gramStart"/>
      <w:r w:rsidRPr="0077350D">
        <w:rPr>
          <w:rFonts w:asciiTheme="minorHAnsi" w:hAnsiTheme="minorHAnsi"/>
          <w:sz w:val="22"/>
          <w:szCs w:val="22"/>
        </w:rPr>
        <w:t>Uruguai .</w:t>
      </w:r>
      <w:proofErr w:type="gramEnd"/>
      <w:r w:rsidRPr="0077350D">
        <w:rPr>
          <w:rFonts w:asciiTheme="minorHAnsi" w:hAnsiTheme="minorHAnsi"/>
          <w:sz w:val="22"/>
          <w:szCs w:val="22"/>
        </w:rPr>
        <w:t xml:space="preserve"> </w:t>
      </w:r>
    </w:p>
    <w:p w:rsidR="009A1BAA" w:rsidRDefault="008B5657" w:rsidP="0077350D">
      <w:pPr>
        <w:pStyle w:val="NormalWeb"/>
        <w:jc w:val="both"/>
        <w:rPr>
          <w:rFonts w:asciiTheme="minorHAnsi" w:hAnsiTheme="minorHAnsi"/>
          <w:sz w:val="22"/>
          <w:szCs w:val="22"/>
        </w:rPr>
      </w:pPr>
      <w:r w:rsidRPr="0077350D">
        <w:rPr>
          <w:rFonts w:asciiTheme="minorHAnsi" w:hAnsiTheme="minorHAnsi"/>
          <w:sz w:val="22"/>
          <w:szCs w:val="22"/>
        </w:rPr>
        <w:t xml:space="preserve">061 Federação do Comércio de Bens, Serviços e Turismo do Estado de São Paulo Argentina e </w:t>
      </w:r>
      <w:proofErr w:type="gramStart"/>
      <w:r w:rsidRPr="0077350D">
        <w:rPr>
          <w:rFonts w:asciiTheme="minorHAnsi" w:hAnsiTheme="minorHAnsi"/>
          <w:sz w:val="22"/>
          <w:szCs w:val="22"/>
        </w:rPr>
        <w:t>Uruguai .</w:t>
      </w:r>
      <w:proofErr w:type="gramEnd"/>
      <w:r w:rsidRPr="0077350D">
        <w:rPr>
          <w:rFonts w:asciiTheme="minorHAnsi" w:hAnsiTheme="minorHAnsi"/>
          <w:sz w:val="22"/>
          <w:szCs w:val="22"/>
        </w:rPr>
        <w:t xml:space="preserve"> </w:t>
      </w:r>
    </w:p>
    <w:p w:rsidR="009A1BAA" w:rsidRDefault="008B5657" w:rsidP="0077350D">
      <w:pPr>
        <w:pStyle w:val="NormalWeb"/>
        <w:jc w:val="both"/>
        <w:rPr>
          <w:rFonts w:asciiTheme="minorHAnsi" w:hAnsiTheme="minorHAnsi"/>
          <w:sz w:val="22"/>
          <w:szCs w:val="22"/>
        </w:rPr>
      </w:pPr>
      <w:r w:rsidRPr="0077350D">
        <w:rPr>
          <w:rFonts w:asciiTheme="minorHAnsi" w:hAnsiTheme="minorHAnsi"/>
          <w:sz w:val="22"/>
          <w:szCs w:val="22"/>
        </w:rPr>
        <w:t xml:space="preserve">062 Federação do Comércio de Bens, Serviços e Turismo do Estado de Minas Gerais Argentina e </w:t>
      </w:r>
      <w:proofErr w:type="gramStart"/>
      <w:r w:rsidRPr="0077350D">
        <w:rPr>
          <w:rFonts w:asciiTheme="minorHAnsi" w:hAnsiTheme="minorHAnsi"/>
          <w:sz w:val="22"/>
          <w:szCs w:val="22"/>
        </w:rPr>
        <w:t>Uruguai .</w:t>
      </w:r>
      <w:proofErr w:type="gramEnd"/>
      <w:r w:rsidRPr="0077350D">
        <w:rPr>
          <w:rFonts w:asciiTheme="minorHAnsi" w:hAnsiTheme="minorHAnsi"/>
          <w:sz w:val="22"/>
          <w:szCs w:val="22"/>
        </w:rPr>
        <w:t xml:space="preserve"> </w:t>
      </w:r>
    </w:p>
    <w:p w:rsidR="009A1BAA" w:rsidRDefault="008B5657" w:rsidP="0077350D">
      <w:pPr>
        <w:pStyle w:val="NormalWeb"/>
        <w:jc w:val="both"/>
        <w:rPr>
          <w:rFonts w:asciiTheme="minorHAnsi" w:hAnsiTheme="minorHAnsi"/>
          <w:sz w:val="22"/>
          <w:szCs w:val="22"/>
        </w:rPr>
      </w:pPr>
      <w:r w:rsidRPr="0077350D">
        <w:rPr>
          <w:rFonts w:asciiTheme="minorHAnsi" w:hAnsiTheme="minorHAnsi"/>
          <w:sz w:val="22"/>
          <w:szCs w:val="22"/>
        </w:rPr>
        <w:t xml:space="preserve">069 Federação do Comércio de Bens, Serviços e Turismo de Santa Catarina Argentina e Uruguai </w:t>
      </w:r>
    </w:p>
    <w:p w:rsidR="009A1BAA" w:rsidRDefault="008B5657" w:rsidP="0077350D">
      <w:pPr>
        <w:pStyle w:val="NormalWeb"/>
        <w:jc w:val="both"/>
        <w:rPr>
          <w:rFonts w:asciiTheme="minorHAnsi" w:hAnsiTheme="minorHAnsi"/>
          <w:sz w:val="22"/>
          <w:szCs w:val="22"/>
        </w:rPr>
      </w:pPr>
      <w:r w:rsidRPr="0077350D">
        <w:rPr>
          <w:rFonts w:asciiTheme="minorHAnsi" w:hAnsiTheme="minorHAnsi"/>
          <w:sz w:val="22"/>
          <w:szCs w:val="22"/>
        </w:rPr>
        <w:t xml:space="preserve">074 Federação do Comércio de Bens, Serviços e Turismo do Estado do Espírito Santo Argentina e </w:t>
      </w:r>
      <w:proofErr w:type="gramStart"/>
      <w:r w:rsidRPr="0077350D">
        <w:rPr>
          <w:rFonts w:asciiTheme="minorHAnsi" w:hAnsiTheme="minorHAnsi"/>
          <w:sz w:val="22"/>
          <w:szCs w:val="22"/>
        </w:rPr>
        <w:t>Uruguai .</w:t>
      </w:r>
      <w:proofErr w:type="gramEnd"/>
      <w:r w:rsidRPr="0077350D">
        <w:rPr>
          <w:rFonts w:asciiTheme="minorHAnsi" w:hAnsiTheme="minorHAnsi"/>
          <w:sz w:val="22"/>
          <w:szCs w:val="22"/>
        </w:rPr>
        <w:t xml:space="preserve"> </w:t>
      </w:r>
    </w:p>
    <w:p w:rsidR="009A1BAA" w:rsidRDefault="008B5657" w:rsidP="0077350D">
      <w:pPr>
        <w:pStyle w:val="NormalWeb"/>
        <w:jc w:val="both"/>
        <w:rPr>
          <w:rFonts w:asciiTheme="minorHAnsi" w:hAnsiTheme="minorHAnsi"/>
          <w:sz w:val="22"/>
          <w:szCs w:val="22"/>
        </w:rPr>
      </w:pPr>
      <w:r w:rsidRPr="0077350D">
        <w:rPr>
          <w:rFonts w:asciiTheme="minorHAnsi" w:hAnsiTheme="minorHAnsi"/>
          <w:sz w:val="22"/>
          <w:szCs w:val="22"/>
        </w:rPr>
        <w:t xml:space="preserve">082 Federação do Comércio de Bens, Serviços e Turismo do Paraná Argentina e </w:t>
      </w:r>
      <w:proofErr w:type="gramStart"/>
      <w:r w:rsidRPr="0077350D">
        <w:rPr>
          <w:rFonts w:asciiTheme="minorHAnsi" w:hAnsiTheme="minorHAnsi"/>
          <w:sz w:val="22"/>
          <w:szCs w:val="22"/>
        </w:rPr>
        <w:t>Uruguai .</w:t>
      </w:r>
      <w:proofErr w:type="gramEnd"/>
      <w:r w:rsidRPr="0077350D">
        <w:rPr>
          <w:rFonts w:asciiTheme="minorHAnsi" w:hAnsiTheme="minorHAnsi"/>
          <w:sz w:val="22"/>
          <w:szCs w:val="22"/>
        </w:rPr>
        <w:t xml:space="preserve"> </w:t>
      </w:r>
    </w:p>
    <w:p w:rsidR="009A1BAA" w:rsidRDefault="008B5657" w:rsidP="0077350D">
      <w:pPr>
        <w:pStyle w:val="NormalWeb"/>
        <w:jc w:val="both"/>
        <w:rPr>
          <w:rFonts w:asciiTheme="minorHAnsi" w:hAnsiTheme="minorHAnsi"/>
          <w:sz w:val="22"/>
          <w:szCs w:val="22"/>
        </w:rPr>
      </w:pPr>
      <w:r w:rsidRPr="0077350D">
        <w:rPr>
          <w:rFonts w:asciiTheme="minorHAnsi" w:hAnsiTheme="minorHAnsi"/>
          <w:sz w:val="22"/>
          <w:szCs w:val="22"/>
        </w:rPr>
        <w:t xml:space="preserve">085 Associação Comercial da Bahia Argentina e Uruguai (*) Argentina: ACE 14 e ACE 18 Uruguai: ACE 02 e ACE 18 ................................................................" (NR). </w:t>
      </w:r>
    </w:p>
    <w:p w:rsidR="008B5657" w:rsidRDefault="008B5657" w:rsidP="0077350D">
      <w:pPr>
        <w:pStyle w:val="NormalWeb"/>
        <w:jc w:val="both"/>
        <w:rPr>
          <w:rFonts w:asciiTheme="minorHAnsi" w:hAnsiTheme="minorHAnsi"/>
          <w:sz w:val="22"/>
          <w:szCs w:val="22"/>
        </w:rPr>
      </w:pPr>
      <w:r w:rsidRPr="0077350D">
        <w:rPr>
          <w:rFonts w:asciiTheme="minorHAnsi" w:hAnsiTheme="minorHAnsi"/>
          <w:sz w:val="22"/>
          <w:szCs w:val="22"/>
        </w:rPr>
        <w:t>Art. 2º Esta Portaria entra em vigor na data de sua publicação. ABRÃO MIGUEL ÁRABE NETO</w:t>
      </w:r>
    </w:p>
    <w:p w:rsidR="009A1BAA" w:rsidRPr="0077350D" w:rsidRDefault="009A1BAA" w:rsidP="0077350D">
      <w:pPr>
        <w:pStyle w:val="NormalWeb"/>
        <w:jc w:val="both"/>
        <w:rPr>
          <w:rFonts w:asciiTheme="minorHAnsi" w:hAnsiTheme="minorHAnsi"/>
          <w:sz w:val="22"/>
          <w:szCs w:val="22"/>
        </w:rPr>
      </w:pPr>
    </w:p>
    <w:p w:rsidR="009A1BAA" w:rsidRPr="009A1BAA" w:rsidRDefault="00833C6F" w:rsidP="009A1BAA">
      <w:pPr>
        <w:pStyle w:val="NormalWeb"/>
        <w:jc w:val="center"/>
        <w:rPr>
          <w:rFonts w:asciiTheme="minorHAnsi" w:hAnsiTheme="minorHAnsi"/>
          <w:b/>
          <w:sz w:val="22"/>
          <w:szCs w:val="22"/>
        </w:rPr>
      </w:pPr>
      <w:r w:rsidRPr="009A1BAA">
        <w:rPr>
          <w:rFonts w:asciiTheme="minorHAnsi" w:hAnsiTheme="minorHAnsi"/>
          <w:b/>
          <w:sz w:val="22"/>
          <w:szCs w:val="22"/>
        </w:rPr>
        <w:t xml:space="preserve">RESOLUÇÃO </w:t>
      </w:r>
      <w:r w:rsidR="009A1BAA" w:rsidRPr="009A1BAA">
        <w:rPr>
          <w:rFonts w:asciiTheme="minorHAnsi" w:hAnsiTheme="minorHAnsi"/>
          <w:b/>
          <w:sz w:val="22"/>
          <w:szCs w:val="22"/>
        </w:rPr>
        <w:t xml:space="preserve">CAMEX </w:t>
      </w:r>
      <w:r w:rsidRPr="009A1BAA">
        <w:rPr>
          <w:rFonts w:asciiTheme="minorHAnsi" w:hAnsiTheme="minorHAnsi"/>
          <w:b/>
          <w:sz w:val="22"/>
          <w:szCs w:val="22"/>
        </w:rPr>
        <w:t>Nº 35, DE 24 DE MAIO DE 2018</w:t>
      </w:r>
      <w:r w:rsidRPr="009A1BAA">
        <w:rPr>
          <w:rFonts w:asciiTheme="minorHAnsi" w:hAnsiTheme="minorHAnsi"/>
          <w:b/>
          <w:sz w:val="22"/>
          <w:szCs w:val="22"/>
        </w:rPr>
        <w:t xml:space="preserve"> (DOU 25/5/2018)</w:t>
      </w:r>
    </w:p>
    <w:p w:rsidR="009A1BAA" w:rsidRDefault="00833C6F" w:rsidP="0077350D">
      <w:pPr>
        <w:pStyle w:val="NormalWeb"/>
        <w:jc w:val="both"/>
        <w:rPr>
          <w:rFonts w:asciiTheme="minorHAnsi" w:hAnsiTheme="minorHAnsi"/>
          <w:sz w:val="22"/>
          <w:szCs w:val="22"/>
        </w:rPr>
      </w:pPr>
      <w:r w:rsidRPr="0077350D">
        <w:rPr>
          <w:rFonts w:asciiTheme="minorHAnsi" w:hAnsiTheme="minorHAnsi"/>
          <w:sz w:val="22"/>
          <w:szCs w:val="22"/>
        </w:rPr>
        <w:t xml:space="preserve">Concede redução temporária da alíquota do Imposto de Importação ao amparo da Resolução no 08/08 do Grupo Mercado Comum do MERCOSUL. O COMITÊ EXECUTIVO DE GESTÃO DA CÂMARA DE COMÉRCIO EXTERIOR, tendo em vista a deliberação de suas 137ª, 152ª, 153ª, 154ª e 155ª reuniões, realizadas, respectivamente, em 23 de março de 2016, 05 de dezembro de 2017, 21 de fevereiro, 22 de março e 19 de abril de 2018, no uso das atribuições que lhe conferem os artigos 2º, inciso XIV, e 5º, § 4º, e inciso II do Decreto nº 4.732, de 10 de junho de 2003, e o disposto nas Diretrizes da Comissão de Comércio do Mercosul - CCM </w:t>
      </w:r>
      <w:proofErr w:type="spellStart"/>
      <w:r w:rsidRPr="0077350D">
        <w:rPr>
          <w:rFonts w:asciiTheme="minorHAnsi" w:hAnsiTheme="minorHAnsi"/>
          <w:sz w:val="22"/>
          <w:szCs w:val="22"/>
        </w:rPr>
        <w:t>nºs</w:t>
      </w:r>
      <w:proofErr w:type="spellEnd"/>
      <w:r w:rsidRPr="0077350D">
        <w:rPr>
          <w:rFonts w:asciiTheme="minorHAnsi" w:hAnsiTheme="minorHAnsi"/>
          <w:sz w:val="22"/>
          <w:szCs w:val="22"/>
        </w:rPr>
        <w:t xml:space="preserve"> 13, 17, 18, 19, 20, 21, 22, 23 e 24, de 10 de maio de 2018, e na Resolução nº 08/08 do Grupo Mercado Comum do Mercosul - GMC, sobre ações pontuais no âmbito tarifário por razões de abastecimento, resolve, ad referendum do Conselho de Ministros: </w:t>
      </w:r>
    </w:p>
    <w:p w:rsidR="009A1BAA" w:rsidRDefault="00833C6F" w:rsidP="0077350D">
      <w:pPr>
        <w:pStyle w:val="NormalWeb"/>
        <w:jc w:val="both"/>
        <w:rPr>
          <w:rFonts w:asciiTheme="minorHAnsi" w:hAnsiTheme="minorHAnsi"/>
          <w:sz w:val="22"/>
          <w:szCs w:val="22"/>
        </w:rPr>
      </w:pPr>
      <w:r w:rsidRPr="0077350D">
        <w:rPr>
          <w:rFonts w:asciiTheme="minorHAnsi" w:hAnsiTheme="minorHAnsi"/>
          <w:sz w:val="22"/>
          <w:szCs w:val="22"/>
        </w:rPr>
        <w:t xml:space="preserve">Art. 1º Ficam alteradas para 2% (dois por cento), por um período de 12 (doze) meses, conforme quotas discriminadas, as alíquotas ad v a l o </w:t>
      </w:r>
      <w:proofErr w:type="spellStart"/>
      <w:r w:rsidRPr="0077350D">
        <w:rPr>
          <w:rFonts w:asciiTheme="minorHAnsi" w:hAnsiTheme="minorHAnsi"/>
          <w:sz w:val="22"/>
          <w:szCs w:val="22"/>
        </w:rPr>
        <w:t>re</w:t>
      </w:r>
      <w:proofErr w:type="spellEnd"/>
      <w:r w:rsidRPr="0077350D">
        <w:rPr>
          <w:rFonts w:asciiTheme="minorHAnsi" w:hAnsiTheme="minorHAnsi"/>
          <w:sz w:val="22"/>
          <w:szCs w:val="22"/>
        </w:rPr>
        <w:t xml:space="preserve"> m do Imposto de Importação das mercadorias classificadas nos seguintes códigos da Nomenclatura Comum do Mercosul - NCM</w:t>
      </w:r>
      <w:proofErr w:type="gramStart"/>
      <w:r w:rsidRPr="0077350D">
        <w:rPr>
          <w:rFonts w:asciiTheme="minorHAnsi" w:hAnsiTheme="minorHAnsi"/>
          <w:sz w:val="22"/>
          <w:szCs w:val="22"/>
        </w:rPr>
        <w:t>: .</w:t>
      </w:r>
      <w:proofErr w:type="gramEnd"/>
      <w:r w:rsidRPr="0077350D">
        <w:rPr>
          <w:rFonts w:asciiTheme="minorHAnsi" w:hAnsiTheme="minorHAnsi"/>
          <w:sz w:val="22"/>
          <w:szCs w:val="22"/>
        </w:rPr>
        <w:t xml:space="preserve"> </w:t>
      </w:r>
    </w:p>
    <w:p w:rsidR="009A1BAA" w:rsidRDefault="00833C6F" w:rsidP="0077350D">
      <w:pPr>
        <w:pStyle w:val="NormalWeb"/>
        <w:jc w:val="both"/>
        <w:rPr>
          <w:rFonts w:asciiTheme="minorHAnsi" w:hAnsiTheme="minorHAnsi"/>
          <w:sz w:val="22"/>
          <w:szCs w:val="22"/>
        </w:rPr>
      </w:pPr>
      <w:r w:rsidRPr="0077350D">
        <w:rPr>
          <w:rFonts w:asciiTheme="minorHAnsi" w:hAnsiTheme="minorHAnsi"/>
          <w:sz w:val="22"/>
          <w:szCs w:val="22"/>
        </w:rPr>
        <w:t xml:space="preserve">NCM Descrição </w:t>
      </w:r>
      <w:proofErr w:type="gramStart"/>
      <w:r w:rsidRPr="0077350D">
        <w:rPr>
          <w:rFonts w:asciiTheme="minorHAnsi" w:hAnsiTheme="minorHAnsi"/>
          <w:sz w:val="22"/>
          <w:szCs w:val="22"/>
        </w:rPr>
        <w:t>Quota .</w:t>
      </w:r>
      <w:proofErr w:type="gramEnd"/>
      <w:r w:rsidRPr="0077350D">
        <w:rPr>
          <w:rFonts w:asciiTheme="minorHAnsi" w:hAnsiTheme="minorHAnsi"/>
          <w:sz w:val="22"/>
          <w:szCs w:val="22"/>
        </w:rPr>
        <w:t xml:space="preserve"> </w:t>
      </w:r>
    </w:p>
    <w:p w:rsidR="009A1BAA" w:rsidRDefault="00833C6F" w:rsidP="0077350D">
      <w:pPr>
        <w:pStyle w:val="NormalWeb"/>
        <w:jc w:val="both"/>
        <w:rPr>
          <w:rFonts w:asciiTheme="minorHAnsi" w:hAnsiTheme="minorHAnsi"/>
          <w:sz w:val="22"/>
          <w:szCs w:val="22"/>
        </w:rPr>
      </w:pPr>
      <w:r w:rsidRPr="0077350D">
        <w:rPr>
          <w:rFonts w:asciiTheme="minorHAnsi" w:hAnsiTheme="minorHAnsi"/>
          <w:sz w:val="22"/>
          <w:szCs w:val="22"/>
        </w:rPr>
        <w:t xml:space="preserve">2915.40.10 Ácido </w:t>
      </w:r>
      <w:proofErr w:type="spellStart"/>
      <w:r w:rsidRPr="0077350D">
        <w:rPr>
          <w:rFonts w:asciiTheme="minorHAnsi" w:hAnsiTheme="minorHAnsi"/>
          <w:sz w:val="22"/>
          <w:szCs w:val="22"/>
        </w:rPr>
        <w:t>monocloroacético</w:t>
      </w:r>
      <w:proofErr w:type="spellEnd"/>
      <w:r w:rsidRPr="0077350D">
        <w:rPr>
          <w:rFonts w:asciiTheme="minorHAnsi" w:hAnsiTheme="minorHAnsi"/>
          <w:sz w:val="22"/>
          <w:szCs w:val="22"/>
        </w:rPr>
        <w:t xml:space="preserve"> 4.500 </w:t>
      </w:r>
      <w:proofErr w:type="gramStart"/>
      <w:r w:rsidRPr="0077350D">
        <w:rPr>
          <w:rFonts w:asciiTheme="minorHAnsi" w:hAnsiTheme="minorHAnsi"/>
          <w:sz w:val="22"/>
          <w:szCs w:val="22"/>
        </w:rPr>
        <w:t>toneladas .</w:t>
      </w:r>
      <w:proofErr w:type="gramEnd"/>
      <w:r w:rsidRPr="0077350D">
        <w:rPr>
          <w:rFonts w:asciiTheme="minorHAnsi" w:hAnsiTheme="minorHAnsi"/>
          <w:sz w:val="22"/>
          <w:szCs w:val="22"/>
        </w:rPr>
        <w:t xml:space="preserve"> </w:t>
      </w:r>
    </w:p>
    <w:p w:rsidR="009A1BAA" w:rsidRDefault="00833C6F" w:rsidP="0077350D">
      <w:pPr>
        <w:pStyle w:val="NormalWeb"/>
        <w:jc w:val="both"/>
        <w:rPr>
          <w:rFonts w:asciiTheme="minorHAnsi" w:hAnsiTheme="minorHAnsi"/>
          <w:sz w:val="22"/>
          <w:szCs w:val="22"/>
        </w:rPr>
      </w:pPr>
      <w:r w:rsidRPr="0077350D">
        <w:rPr>
          <w:rFonts w:asciiTheme="minorHAnsi" w:hAnsiTheme="minorHAnsi"/>
          <w:sz w:val="22"/>
          <w:szCs w:val="22"/>
        </w:rPr>
        <w:t xml:space="preserve">2929.10.10 </w:t>
      </w:r>
      <w:proofErr w:type="spellStart"/>
      <w:r w:rsidRPr="0077350D">
        <w:rPr>
          <w:rFonts w:asciiTheme="minorHAnsi" w:hAnsiTheme="minorHAnsi"/>
          <w:sz w:val="22"/>
          <w:szCs w:val="22"/>
        </w:rPr>
        <w:t>Diisocianato</w:t>
      </w:r>
      <w:proofErr w:type="spellEnd"/>
      <w:r w:rsidRPr="0077350D">
        <w:rPr>
          <w:rFonts w:asciiTheme="minorHAnsi" w:hAnsiTheme="minorHAnsi"/>
          <w:sz w:val="22"/>
          <w:szCs w:val="22"/>
        </w:rPr>
        <w:t xml:space="preserve"> de </w:t>
      </w:r>
      <w:proofErr w:type="spellStart"/>
      <w:r w:rsidRPr="0077350D">
        <w:rPr>
          <w:rFonts w:asciiTheme="minorHAnsi" w:hAnsiTheme="minorHAnsi"/>
          <w:sz w:val="22"/>
          <w:szCs w:val="22"/>
        </w:rPr>
        <w:t>difenilmetano</w:t>
      </w:r>
      <w:proofErr w:type="spellEnd"/>
      <w:r w:rsidRPr="0077350D">
        <w:rPr>
          <w:rFonts w:asciiTheme="minorHAnsi" w:hAnsiTheme="minorHAnsi"/>
          <w:sz w:val="22"/>
          <w:szCs w:val="22"/>
        </w:rPr>
        <w:t xml:space="preserve"> 23.000 </w:t>
      </w:r>
      <w:proofErr w:type="gramStart"/>
      <w:r w:rsidRPr="0077350D">
        <w:rPr>
          <w:rFonts w:asciiTheme="minorHAnsi" w:hAnsiTheme="minorHAnsi"/>
          <w:sz w:val="22"/>
          <w:szCs w:val="22"/>
        </w:rPr>
        <w:t>toneladas .</w:t>
      </w:r>
      <w:proofErr w:type="gramEnd"/>
      <w:r w:rsidRPr="0077350D">
        <w:rPr>
          <w:rFonts w:asciiTheme="minorHAnsi" w:hAnsiTheme="minorHAnsi"/>
          <w:sz w:val="22"/>
          <w:szCs w:val="22"/>
        </w:rPr>
        <w:t xml:space="preserve"> </w:t>
      </w:r>
    </w:p>
    <w:p w:rsidR="009A1BAA" w:rsidRDefault="00833C6F" w:rsidP="0077350D">
      <w:pPr>
        <w:pStyle w:val="NormalWeb"/>
        <w:jc w:val="both"/>
        <w:rPr>
          <w:rFonts w:asciiTheme="minorHAnsi" w:hAnsiTheme="minorHAnsi"/>
          <w:sz w:val="22"/>
          <w:szCs w:val="22"/>
        </w:rPr>
      </w:pPr>
      <w:r w:rsidRPr="0077350D">
        <w:rPr>
          <w:rFonts w:asciiTheme="minorHAnsi" w:hAnsiTheme="minorHAnsi"/>
          <w:sz w:val="22"/>
          <w:szCs w:val="22"/>
        </w:rPr>
        <w:lastRenderedPageBreak/>
        <w:t xml:space="preserve">3302.90.90 </w:t>
      </w:r>
      <w:proofErr w:type="gramStart"/>
      <w:r w:rsidRPr="0077350D">
        <w:rPr>
          <w:rFonts w:asciiTheme="minorHAnsi" w:hAnsiTheme="minorHAnsi"/>
          <w:sz w:val="22"/>
          <w:szCs w:val="22"/>
        </w:rPr>
        <w:t>Outras .</w:t>
      </w:r>
      <w:proofErr w:type="gramEnd"/>
      <w:r w:rsidRPr="0077350D">
        <w:rPr>
          <w:rFonts w:asciiTheme="minorHAnsi" w:hAnsiTheme="minorHAnsi"/>
          <w:sz w:val="22"/>
          <w:szCs w:val="22"/>
        </w:rPr>
        <w:t xml:space="preserve"> </w:t>
      </w:r>
      <w:proofErr w:type="spellStart"/>
      <w:r w:rsidRPr="0077350D">
        <w:rPr>
          <w:rFonts w:asciiTheme="minorHAnsi" w:hAnsiTheme="minorHAnsi"/>
          <w:sz w:val="22"/>
          <w:szCs w:val="22"/>
        </w:rPr>
        <w:t>Ex</w:t>
      </w:r>
      <w:proofErr w:type="spellEnd"/>
      <w:r w:rsidRPr="0077350D">
        <w:rPr>
          <w:rFonts w:asciiTheme="minorHAnsi" w:hAnsiTheme="minorHAnsi"/>
          <w:sz w:val="22"/>
          <w:szCs w:val="22"/>
        </w:rPr>
        <w:t xml:space="preserve"> 001 - Misturas à base de substâncias odoríferas, apresentadas sob a forma de microcápsulas, dos tipos utilizados como matérias-primas nas indústrias de produtos para cuidados pessoais e de limpeza 1.250 </w:t>
      </w:r>
      <w:proofErr w:type="gramStart"/>
      <w:r w:rsidRPr="0077350D">
        <w:rPr>
          <w:rFonts w:asciiTheme="minorHAnsi" w:hAnsiTheme="minorHAnsi"/>
          <w:sz w:val="22"/>
          <w:szCs w:val="22"/>
        </w:rPr>
        <w:t>toneladas .</w:t>
      </w:r>
      <w:proofErr w:type="gramEnd"/>
      <w:r w:rsidRPr="0077350D">
        <w:rPr>
          <w:rFonts w:asciiTheme="minorHAnsi" w:hAnsiTheme="minorHAnsi"/>
          <w:sz w:val="22"/>
          <w:szCs w:val="22"/>
        </w:rPr>
        <w:t xml:space="preserve"> </w:t>
      </w:r>
    </w:p>
    <w:p w:rsidR="009A1BAA" w:rsidRDefault="00833C6F" w:rsidP="0077350D">
      <w:pPr>
        <w:pStyle w:val="NormalWeb"/>
        <w:jc w:val="both"/>
        <w:rPr>
          <w:rFonts w:asciiTheme="minorHAnsi" w:hAnsiTheme="minorHAnsi"/>
          <w:sz w:val="22"/>
          <w:szCs w:val="22"/>
        </w:rPr>
      </w:pPr>
      <w:r w:rsidRPr="0077350D">
        <w:rPr>
          <w:rFonts w:asciiTheme="minorHAnsi" w:hAnsiTheme="minorHAnsi"/>
          <w:sz w:val="22"/>
          <w:szCs w:val="22"/>
        </w:rPr>
        <w:t xml:space="preserve">3904.90.00 - </w:t>
      </w:r>
      <w:proofErr w:type="gramStart"/>
      <w:r w:rsidRPr="0077350D">
        <w:rPr>
          <w:rFonts w:asciiTheme="minorHAnsi" w:hAnsiTheme="minorHAnsi"/>
          <w:sz w:val="22"/>
          <w:szCs w:val="22"/>
        </w:rPr>
        <w:t>Outros .</w:t>
      </w:r>
      <w:proofErr w:type="gramEnd"/>
      <w:r w:rsidRPr="0077350D">
        <w:rPr>
          <w:rFonts w:asciiTheme="minorHAnsi" w:hAnsiTheme="minorHAnsi"/>
          <w:sz w:val="22"/>
          <w:szCs w:val="22"/>
        </w:rPr>
        <w:t xml:space="preserve"> </w:t>
      </w:r>
      <w:proofErr w:type="spellStart"/>
      <w:r w:rsidRPr="0077350D">
        <w:rPr>
          <w:rFonts w:asciiTheme="minorHAnsi" w:hAnsiTheme="minorHAnsi"/>
          <w:sz w:val="22"/>
          <w:szCs w:val="22"/>
        </w:rPr>
        <w:t>Ex</w:t>
      </w:r>
      <w:proofErr w:type="spellEnd"/>
      <w:r w:rsidRPr="0077350D">
        <w:rPr>
          <w:rFonts w:asciiTheme="minorHAnsi" w:hAnsiTheme="minorHAnsi"/>
          <w:sz w:val="22"/>
          <w:szCs w:val="22"/>
        </w:rPr>
        <w:t xml:space="preserve"> 001 - </w:t>
      </w:r>
      <w:proofErr w:type="gramStart"/>
      <w:r w:rsidRPr="0077350D">
        <w:rPr>
          <w:rFonts w:asciiTheme="minorHAnsi" w:hAnsiTheme="minorHAnsi"/>
          <w:sz w:val="22"/>
          <w:szCs w:val="22"/>
        </w:rPr>
        <w:t>Poli(</w:t>
      </w:r>
      <w:proofErr w:type="gramEnd"/>
      <w:r w:rsidRPr="0077350D">
        <w:rPr>
          <w:rFonts w:asciiTheme="minorHAnsi" w:hAnsiTheme="minorHAnsi"/>
          <w:sz w:val="22"/>
          <w:szCs w:val="22"/>
        </w:rPr>
        <w:t xml:space="preserve">cloreto de </w:t>
      </w:r>
      <w:proofErr w:type="spellStart"/>
      <w:r w:rsidRPr="0077350D">
        <w:rPr>
          <w:rFonts w:asciiTheme="minorHAnsi" w:hAnsiTheme="minorHAnsi"/>
          <w:sz w:val="22"/>
          <w:szCs w:val="22"/>
        </w:rPr>
        <w:t>vinila</w:t>
      </w:r>
      <w:proofErr w:type="spellEnd"/>
      <w:r w:rsidRPr="0077350D">
        <w:rPr>
          <w:rFonts w:asciiTheme="minorHAnsi" w:hAnsiTheme="minorHAnsi"/>
          <w:sz w:val="22"/>
          <w:szCs w:val="22"/>
        </w:rPr>
        <w:t xml:space="preserve">) clorado, em pó 3.794 toneladas . </w:t>
      </w:r>
    </w:p>
    <w:p w:rsidR="009A1BAA" w:rsidRDefault="00833C6F" w:rsidP="0077350D">
      <w:pPr>
        <w:pStyle w:val="NormalWeb"/>
        <w:jc w:val="both"/>
        <w:rPr>
          <w:rFonts w:asciiTheme="minorHAnsi" w:hAnsiTheme="minorHAnsi"/>
          <w:sz w:val="22"/>
          <w:szCs w:val="22"/>
        </w:rPr>
      </w:pPr>
      <w:r w:rsidRPr="0077350D">
        <w:rPr>
          <w:rFonts w:asciiTheme="minorHAnsi" w:hAnsiTheme="minorHAnsi"/>
          <w:sz w:val="22"/>
          <w:szCs w:val="22"/>
        </w:rPr>
        <w:t xml:space="preserve">3909.31.00 -- </w:t>
      </w:r>
      <w:proofErr w:type="gramStart"/>
      <w:r w:rsidRPr="0077350D">
        <w:rPr>
          <w:rFonts w:asciiTheme="minorHAnsi" w:hAnsiTheme="minorHAnsi"/>
          <w:sz w:val="22"/>
          <w:szCs w:val="22"/>
        </w:rPr>
        <w:t>Poli(</w:t>
      </w:r>
      <w:proofErr w:type="spellStart"/>
      <w:proofErr w:type="gramEnd"/>
      <w:r w:rsidRPr="0077350D">
        <w:rPr>
          <w:rFonts w:asciiTheme="minorHAnsi" w:hAnsiTheme="minorHAnsi"/>
          <w:sz w:val="22"/>
          <w:szCs w:val="22"/>
        </w:rPr>
        <w:t>isocianato</w:t>
      </w:r>
      <w:proofErr w:type="spellEnd"/>
      <w:r w:rsidRPr="0077350D">
        <w:rPr>
          <w:rFonts w:asciiTheme="minorHAnsi" w:hAnsiTheme="minorHAnsi"/>
          <w:sz w:val="22"/>
          <w:szCs w:val="22"/>
        </w:rPr>
        <w:t xml:space="preserve"> de </w:t>
      </w:r>
      <w:proofErr w:type="spellStart"/>
      <w:r w:rsidRPr="0077350D">
        <w:rPr>
          <w:rFonts w:asciiTheme="minorHAnsi" w:hAnsiTheme="minorHAnsi"/>
          <w:sz w:val="22"/>
          <w:szCs w:val="22"/>
        </w:rPr>
        <w:t>fenil</w:t>
      </w:r>
      <w:proofErr w:type="spellEnd"/>
      <w:r w:rsidRPr="0077350D">
        <w:rPr>
          <w:rFonts w:asciiTheme="minorHAnsi" w:hAnsiTheme="minorHAnsi"/>
          <w:sz w:val="22"/>
          <w:szCs w:val="22"/>
        </w:rPr>
        <w:t xml:space="preserve"> metileno) (MDI bruto, MDI polimérico) . </w:t>
      </w:r>
      <w:proofErr w:type="spellStart"/>
      <w:r w:rsidRPr="0077350D">
        <w:rPr>
          <w:rFonts w:asciiTheme="minorHAnsi" w:hAnsiTheme="minorHAnsi"/>
          <w:sz w:val="22"/>
          <w:szCs w:val="22"/>
        </w:rPr>
        <w:t>Ex</w:t>
      </w:r>
      <w:proofErr w:type="spellEnd"/>
      <w:r w:rsidRPr="0077350D">
        <w:rPr>
          <w:rFonts w:asciiTheme="minorHAnsi" w:hAnsiTheme="minorHAnsi"/>
          <w:sz w:val="22"/>
          <w:szCs w:val="22"/>
        </w:rPr>
        <w:t xml:space="preserve"> 001 - MDI polimérico, apresentado na forma líquida, sem carga 105.000 </w:t>
      </w:r>
      <w:proofErr w:type="gramStart"/>
      <w:r w:rsidRPr="0077350D">
        <w:rPr>
          <w:rFonts w:asciiTheme="minorHAnsi" w:hAnsiTheme="minorHAnsi"/>
          <w:sz w:val="22"/>
          <w:szCs w:val="22"/>
        </w:rPr>
        <w:t>toneladas .</w:t>
      </w:r>
      <w:proofErr w:type="gramEnd"/>
      <w:r w:rsidRPr="0077350D">
        <w:rPr>
          <w:rFonts w:asciiTheme="minorHAnsi" w:hAnsiTheme="minorHAnsi"/>
          <w:sz w:val="22"/>
          <w:szCs w:val="22"/>
        </w:rPr>
        <w:t xml:space="preserve"> </w:t>
      </w:r>
    </w:p>
    <w:p w:rsidR="009A1BAA" w:rsidRDefault="00833C6F" w:rsidP="0077350D">
      <w:pPr>
        <w:pStyle w:val="NormalWeb"/>
        <w:jc w:val="both"/>
        <w:rPr>
          <w:rFonts w:asciiTheme="minorHAnsi" w:hAnsiTheme="minorHAnsi"/>
          <w:sz w:val="22"/>
          <w:szCs w:val="22"/>
        </w:rPr>
      </w:pPr>
      <w:r w:rsidRPr="0077350D">
        <w:rPr>
          <w:rFonts w:asciiTheme="minorHAnsi" w:hAnsiTheme="minorHAnsi"/>
          <w:sz w:val="22"/>
          <w:szCs w:val="22"/>
        </w:rPr>
        <w:t xml:space="preserve">3919.90.90 </w:t>
      </w:r>
      <w:proofErr w:type="gramStart"/>
      <w:r w:rsidRPr="0077350D">
        <w:rPr>
          <w:rFonts w:asciiTheme="minorHAnsi" w:hAnsiTheme="minorHAnsi"/>
          <w:sz w:val="22"/>
          <w:szCs w:val="22"/>
        </w:rPr>
        <w:t>Outras .</w:t>
      </w:r>
      <w:proofErr w:type="gramEnd"/>
      <w:r w:rsidRPr="0077350D">
        <w:rPr>
          <w:rFonts w:asciiTheme="minorHAnsi" w:hAnsiTheme="minorHAnsi"/>
          <w:sz w:val="22"/>
          <w:szCs w:val="22"/>
        </w:rPr>
        <w:t xml:space="preserve"> </w:t>
      </w:r>
      <w:proofErr w:type="spellStart"/>
      <w:r w:rsidRPr="0077350D">
        <w:rPr>
          <w:rFonts w:asciiTheme="minorHAnsi" w:hAnsiTheme="minorHAnsi"/>
          <w:sz w:val="22"/>
          <w:szCs w:val="22"/>
        </w:rPr>
        <w:t>Ex</w:t>
      </w:r>
      <w:proofErr w:type="spellEnd"/>
      <w:r w:rsidRPr="0077350D">
        <w:rPr>
          <w:rFonts w:asciiTheme="minorHAnsi" w:hAnsiTheme="minorHAnsi"/>
          <w:sz w:val="22"/>
          <w:szCs w:val="22"/>
        </w:rPr>
        <w:t xml:space="preserve"> 001 - Laminados de </w:t>
      </w:r>
      <w:proofErr w:type="spellStart"/>
      <w:r w:rsidRPr="0077350D">
        <w:rPr>
          <w:rFonts w:asciiTheme="minorHAnsi" w:hAnsiTheme="minorHAnsi"/>
          <w:sz w:val="22"/>
          <w:szCs w:val="22"/>
        </w:rPr>
        <w:t>politereftalato</w:t>
      </w:r>
      <w:proofErr w:type="spellEnd"/>
      <w:r w:rsidRPr="0077350D">
        <w:rPr>
          <w:rFonts w:asciiTheme="minorHAnsi" w:hAnsiTheme="minorHAnsi"/>
          <w:sz w:val="22"/>
          <w:szCs w:val="22"/>
        </w:rPr>
        <w:t xml:space="preserve"> de etileno, </w:t>
      </w:r>
      <w:proofErr w:type="spellStart"/>
      <w:r w:rsidRPr="0077350D">
        <w:rPr>
          <w:rFonts w:asciiTheme="minorHAnsi" w:hAnsiTheme="minorHAnsi"/>
          <w:sz w:val="22"/>
          <w:szCs w:val="22"/>
        </w:rPr>
        <w:t>auto-adesivos</w:t>
      </w:r>
      <w:proofErr w:type="spellEnd"/>
      <w:r w:rsidRPr="0077350D">
        <w:rPr>
          <w:rFonts w:asciiTheme="minorHAnsi" w:hAnsiTheme="minorHAnsi"/>
          <w:sz w:val="22"/>
          <w:szCs w:val="22"/>
        </w:rPr>
        <w:t xml:space="preserve">, em rolos de largura superior ou igual a 920 mm, mas inferior ou igual a 1.820 mm, com tratamento de superfície para proporcionar controle térmico, controle de luminosidade e filtragem de raios UVA e UVB, concebidos para revestimento de vidros dos tipos utilizados em veículos automóveis ou na construção civil 200 </w:t>
      </w:r>
      <w:proofErr w:type="gramStart"/>
      <w:r w:rsidRPr="0077350D">
        <w:rPr>
          <w:rFonts w:asciiTheme="minorHAnsi" w:hAnsiTheme="minorHAnsi"/>
          <w:sz w:val="22"/>
          <w:szCs w:val="22"/>
        </w:rPr>
        <w:t>toneladas .</w:t>
      </w:r>
      <w:proofErr w:type="gramEnd"/>
      <w:r w:rsidRPr="0077350D">
        <w:rPr>
          <w:rFonts w:asciiTheme="minorHAnsi" w:hAnsiTheme="minorHAnsi"/>
          <w:sz w:val="22"/>
          <w:szCs w:val="22"/>
        </w:rPr>
        <w:t xml:space="preserve"> </w:t>
      </w:r>
    </w:p>
    <w:p w:rsidR="009A1BAA" w:rsidRDefault="00833C6F" w:rsidP="0077350D">
      <w:pPr>
        <w:pStyle w:val="NormalWeb"/>
        <w:jc w:val="both"/>
        <w:rPr>
          <w:rFonts w:asciiTheme="minorHAnsi" w:hAnsiTheme="minorHAnsi"/>
          <w:sz w:val="22"/>
          <w:szCs w:val="22"/>
        </w:rPr>
      </w:pPr>
      <w:r w:rsidRPr="0077350D">
        <w:rPr>
          <w:rFonts w:asciiTheme="minorHAnsi" w:hAnsiTheme="minorHAnsi"/>
          <w:sz w:val="22"/>
          <w:szCs w:val="22"/>
        </w:rPr>
        <w:t xml:space="preserve">3920.20.19 </w:t>
      </w:r>
      <w:proofErr w:type="gramStart"/>
      <w:r w:rsidRPr="0077350D">
        <w:rPr>
          <w:rFonts w:asciiTheme="minorHAnsi" w:hAnsiTheme="minorHAnsi"/>
          <w:sz w:val="22"/>
          <w:szCs w:val="22"/>
        </w:rPr>
        <w:t>Outras .</w:t>
      </w:r>
      <w:proofErr w:type="gramEnd"/>
      <w:r w:rsidRPr="0077350D">
        <w:rPr>
          <w:rFonts w:asciiTheme="minorHAnsi" w:hAnsiTheme="minorHAnsi"/>
          <w:sz w:val="22"/>
          <w:szCs w:val="22"/>
        </w:rPr>
        <w:t xml:space="preserve"> </w:t>
      </w:r>
      <w:proofErr w:type="spellStart"/>
      <w:r w:rsidRPr="0077350D">
        <w:rPr>
          <w:rFonts w:asciiTheme="minorHAnsi" w:hAnsiTheme="minorHAnsi"/>
          <w:sz w:val="22"/>
          <w:szCs w:val="22"/>
        </w:rPr>
        <w:t>Ex</w:t>
      </w:r>
      <w:proofErr w:type="spellEnd"/>
      <w:r w:rsidRPr="0077350D">
        <w:rPr>
          <w:rFonts w:asciiTheme="minorHAnsi" w:hAnsiTheme="minorHAnsi"/>
          <w:sz w:val="22"/>
          <w:szCs w:val="22"/>
        </w:rPr>
        <w:t xml:space="preserve"> 001 - Filme de polipropileno com largura superior a 50 cm e máxima de 100 cm, com espessura inferior ou igual a 15 micrômetros (</w:t>
      </w:r>
      <w:proofErr w:type="spellStart"/>
      <w:r w:rsidRPr="0077350D">
        <w:rPr>
          <w:rFonts w:asciiTheme="minorHAnsi" w:hAnsiTheme="minorHAnsi"/>
          <w:sz w:val="22"/>
          <w:szCs w:val="22"/>
        </w:rPr>
        <w:t>microns</w:t>
      </w:r>
      <w:proofErr w:type="spellEnd"/>
      <w:r w:rsidRPr="0077350D">
        <w:rPr>
          <w:rFonts w:asciiTheme="minorHAnsi" w:hAnsiTheme="minorHAnsi"/>
          <w:sz w:val="22"/>
          <w:szCs w:val="22"/>
        </w:rPr>
        <w:t xml:space="preserve">), com uma ou ambas as faces rugosas de rugosidade relativa (relação entre a espessura média e a máxima) superior ou igual a 6%, de rigidez dielétrica superior ou igual a 500 V/micrômetro (Norma ASTM D 3755-97), em rolos. 600 toneladas </w:t>
      </w:r>
    </w:p>
    <w:p w:rsidR="00833C6F" w:rsidRPr="0077350D" w:rsidRDefault="00833C6F" w:rsidP="0077350D">
      <w:pPr>
        <w:pStyle w:val="NormalWeb"/>
        <w:jc w:val="both"/>
        <w:rPr>
          <w:rFonts w:asciiTheme="minorHAnsi" w:hAnsiTheme="minorHAnsi"/>
          <w:sz w:val="22"/>
          <w:szCs w:val="22"/>
        </w:rPr>
      </w:pPr>
      <w:r w:rsidRPr="0077350D">
        <w:rPr>
          <w:rFonts w:asciiTheme="minorHAnsi" w:hAnsiTheme="minorHAnsi"/>
          <w:sz w:val="22"/>
          <w:szCs w:val="22"/>
        </w:rPr>
        <w:t>Art. 2º Ficam alteradas para 2% (dois por cento), a partir de 14 de agosto de 2018, por um período de 12 (doze) meses, conforme quotas discriminadas, a alíquota ad valorem do Imposto de Importação das mercadorias classificadas nos seguintes códigos da Nomenclatura Comum do Mercosul - NCM:</w:t>
      </w:r>
    </w:p>
    <w:p w:rsidR="009A1BAA" w:rsidRDefault="001826B5" w:rsidP="0077350D">
      <w:pPr>
        <w:pStyle w:val="NormalWeb"/>
        <w:jc w:val="both"/>
        <w:rPr>
          <w:rFonts w:asciiTheme="minorHAnsi" w:hAnsiTheme="minorHAnsi"/>
          <w:sz w:val="22"/>
          <w:szCs w:val="22"/>
        </w:rPr>
      </w:pPr>
      <w:r w:rsidRPr="0077350D">
        <w:rPr>
          <w:rFonts w:asciiTheme="minorHAnsi" w:hAnsiTheme="minorHAnsi"/>
          <w:sz w:val="22"/>
          <w:szCs w:val="22"/>
        </w:rPr>
        <w:t xml:space="preserve">. NCM Descrição </w:t>
      </w:r>
      <w:proofErr w:type="gramStart"/>
      <w:r w:rsidRPr="0077350D">
        <w:rPr>
          <w:rFonts w:asciiTheme="minorHAnsi" w:hAnsiTheme="minorHAnsi"/>
          <w:sz w:val="22"/>
          <w:szCs w:val="22"/>
        </w:rPr>
        <w:t>Quota .</w:t>
      </w:r>
      <w:proofErr w:type="gramEnd"/>
      <w:r w:rsidRPr="0077350D">
        <w:rPr>
          <w:rFonts w:asciiTheme="minorHAnsi" w:hAnsiTheme="minorHAnsi"/>
          <w:sz w:val="22"/>
          <w:szCs w:val="22"/>
        </w:rPr>
        <w:t xml:space="preserve"> </w:t>
      </w:r>
    </w:p>
    <w:p w:rsidR="009A1BAA" w:rsidRDefault="001826B5" w:rsidP="0077350D">
      <w:pPr>
        <w:pStyle w:val="NormalWeb"/>
        <w:jc w:val="both"/>
        <w:rPr>
          <w:rFonts w:asciiTheme="minorHAnsi" w:hAnsiTheme="minorHAnsi"/>
          <w:sz w:val="22"/>
          <w:szCs w:val="22"/>
        </w:rPr>
      </w:pPr>
      <w:r w:rsidRPr="0077350D">
        <w:rPr>
          <w:rFonts w:asciiTheme="minorHAnsi" w:hAnsiTheme="minorHAnsi"/>
          <w:sz w:val="22"/>
          <w:szCs w:val="22"/>
        </w:rPr>
        <w:t xml:space="preserve">2921.19.23 </w:t>
      </w:r>
      <w:proofErr w:type="spellStart"/>
      <w:r w:rsidRPr="0077350D">
        <w:rPr>
          <w:rFonts w:asciiTheme="minorHAnsi" w:hAnsiTheme="minorHAnsi"/>
          <w:sz w:val="22"/>
          <w:szCs w:val="22"/>
        </w:rPr>
        <w:t>Monoisopropilamina</w:t>
      </w:r>
      <w:proofErr w:type="spellEnd"/>
      <w:r w:rsidRPr="0077350D">
        <w:rPr>
          <w:rFonts w:asciiTheme="minorHAnsi" w:hAnsiTheme="minorHAnsi"/>
          <w:sz w:val="22"/>
          <w:szCs w:val="22"/>
        </w:rPr>
        <w:t xml:space="preserve"> e seus sais 26.282 </w:t>
      </w:r>
      <w:proofErr w:type="gramStart"/>
      <w:r w:rsidRPr="0077350D">
        <w:rPr>
          <w:rFonts w:asciiTheme="minorHAnsi" w:hAnsiTheme="minorHAnsi"/>
          <w:sz w:val="22"/>
          <w:szCs w:val="22"/>
        </w:rPr>
        <w:t>toneladas .</w:t>
      </w:r>
      <w:proofErr w:type="gramEnd"/>
      <w:r w:rsidRPr="0077350D">
        <w:rPr>
          <w:rFonts w:asciiTheme="minorHAnsi" w:hAnsiTheme="minorHAnsi"/>
          <w:sz w:val="22"/>
          <w:szCs w:val="22"/>
        </w:rPr>
        <w:t xml:space="preserve"> </w:t>
      </w:r>
    </w:p>
    <w:p w:rsidR="009A1BAA" w:rsidRDefault="001826B5" w:rsidP="0077350D">
      <w:pPr>
        <w:pStyle w:val="NormalWeb"/>
        <w:jc w:val="both"/>
        <w:rPr>
          <w:rFonts w:asciiTheme="minorHAnsi" w:hAnsiTheme="minorHAnsi"/>
          <w:sz w:val="22"/>
          <w:szCs w:val="22"/>
        </w:rPr>
      </w:pPr>
      <w:r w:rsidRPr="0077350D">
        <w:rPr>
          <w:rFonts w:asciiTheme="minorHAnsi" w:hAnsiTheme="minorHAnsi"/>
          <w:sz w:val="22"/>
          <w:szCs w:val="22"/>
        </w:rPr>
        <w:t xml:space="preserve">5503.30.00 - Acrílicas ou </w:t>
      </w:r>
      <w:proofErr w:type="spellStart"/>
      <w:r w:rsidRPr="0077350D">
        <w:rPr>
          <w:rFonts w:asciiTheme="minorHAnsi" w:hAnsiTheme="minorHAnsi"/>
          <w:sz w:val="22"/>
          <w:szCs w:val="22"/>
        </w:rPr>
        <w:t>modacrílicas</w:t>
      </w:r>
      <w:proofErr w:type="spellEnd"/>
      <w:r w:rsidRPr="0077350D">
        <w:rPr>
          <w:rFonts w:asciiTheme="minorHAnsi" w:hAnsiTheme="minorHAnsi"/>
          <w:sz w:val="22"/>
          <w:szCs w:val="22"/>
        </w:rPr>
        <w:t xml:space="preserve"> 9.000 toneladas </w:t>
      </w:r>
    </w:p>
    <w:p w:rsidR="009A1BAA" w:rsidRDefault="001826B5" w:rsidP="0077350D">
      <w:pPr>
        <w:pStyle w:val="NormalWeb"/>
        <w:jc w:val="both"/>
        <w:rPr>
          <w:rFonts w:asciiTheme="minorHAnsi" w:hAnsiTheme="minorHAnsi"/>
          <w:sz w:val="22"/>
          <w:szCs w:val="22"/>
        </w:rPr>
      </w:pPr>
      <w:r w:rsidRPr="0077350D">
        <w:rPr>
          <w:rFonts w:asciiTheme="minorHAnsi" w:hAnsiTheme="minorHAnsi"/>
          <w:sz w:val="22"/>
          <w:szCs w:val="22"/>
        </w:rPr>
        <w:t xml:space="preserve">Art. 3º As alíquotas correspondentes aos códigos 2915.40.10, 2921.19.23, 2929.10.10, 3302.90.90, 3904.90.00, 3909.31.00, 3919.90.90, 3920.20.19 e 5503.30.00 e da Nomenclatura Comum do Mercosul, constantes do Anexo I da Resolução CAMEX nº 125, de 2016, passam a ser assinaladas com o sinal gráfico "**", enquanto vigorar a referida redução tarifária. </w:t>
      </w:r>
    </w:p>
    <w:p w:rsidR="009A1BAA" w:rsidRDefault="001826B5" w:rsidP="0077350D">
      <w:pPr>
        <w:pStyle w:val="NormalWeb"/>
        <w:jc w:val="both"/>
        <w:rPr>
          <w:rFonts w:asciiTheme="minorHAnsi" w:hAnsiTheme="minorHAnsi"/>
          <w:sz w:val="22"/>
          <w:szCs w:val="22"/>
        </w:rPr>
      </w:pPr>
      <w:r w:rsidRPr="0077350D">
        <w:rPr>
          <w:rFonts w:asciiTheme="minorHAnsi" w:hAnsiTheme="minorHAnsi"/>
          <w:sz w:val="22"/>
          <w:szCs w:val="22"/>
        </w:rPr>
        <w:t xml:space="preserve">Art. 4º A Secretaria de Comércio Exterior - SECEX do Ministério da Indústria, Comércio Exterior e Serviços - MDIC editará norma complementar, visando estabelecer os critérios de alocação das quotas mencionadas. </w:t>
      </w:r>
    </w:p>
    <w:p w:rsidR="001826B5" w:rsidRDefault="001826B5" w:rsidP="0077350D">
      <w:pPr>
        <w:pStyle w:val="NormalWeb"/>
        <w:jc w:val="both"/>
        <w:rPr>
          <w:rFonts w:asciiTheme="minorHAnsi" w:hAnsiTheme="minorHAnsi"/>
          <w:sz w:val="22"/>
          <w:szCs w:val="22"/>
        </w:rPr>
      </w:pPr>
      <w:r w:rsidRPr="0077350D">
        <w:rPr>
          <w:rFonts w:asciiTheme="minorHAnsi" w:hAnsiTheme="minorHAnsi"/>
          <w:sz w:val="22"/>
          <w:szCs w:val="22"/>
        </w:rPr>
        <w:t xml:space="preserve">Art. 5º Esta Resolução entra em vigor na data de sua publicação. YANA DUMARESQ SOBRAL ALVES Presidente do Comitê Executivo de Gestão </w:t>
      </w:r>
      <w:proofErr w:type="spellStart"/>
      <w:r w:rsidRPr="0077350D">
        <w:rPr>
          <w:rFonts w:asciiTheme="minorHAnsi" w:hAnsiTheme="minorHAnsi"/>
          <w:sz w:val="22"/>
          <w:szCs w:val="22"/>
        </w:rPr>
        <w:t>Substitut</w:t>
      </w:r>
      <w:proofErr w:type="spellEnd"/>
    </w:p>
    <w:p w:rsidR="004400E8" w:rsidRDefault="004400E8" w:rsidP="0077350D">
      <w:pPr>
        <w:pStyle w:val="NormalWeb"/>
        <w:jc w:val="both"/>
        <w:rPr>
          <w:rFonts w:asciiTheme="minorHAnsi" w:hAnsiTheme="minorHAnsi"/>
          <w:sz w:val="22"/>
          <w:szCs w:val="22"/>
        </w:rPr>
      </w:pPr>
    </w:p>
    <w:p w:rsidR="00DC74B8" w:rsidRPr="00DC74B8" w:rsidRDefault="004400E8" w:rsidP="00DC74B8">
      <w:pPr>
        <w:pStyle w:val="NormalWeb"/>
        <w:jc w:val="center"/>
        <w:rPr>
          <w:rFonts w:asciiTheme="minorHAnsi" w:hAnsiTheme="minorHAnsi"/>
          <w:b/>
          <w:sz w:val="22"/>
          <w:szCs w:val="22"/>
        </w:rPr>
      </w:pPr>
      <w:r w:rsidRPr="00DC74B8">
        <w:rPr>
          <w:rFonts w:asciiTheme="minorHAnsi" w:hAnsiTheme="minorHAnsi"/>
          <w:b/>
          <w:sz w:val="22"/>
          <w:szCs w:val="22"/>
        </w:rPr>
        <w:t>PORTARIA</w:t>
      </w:r>
      <w:r w:rsidR="00DC74B8" w:rsidRPr="00DC74B8">
        <w:rPr>
          <w:rFonts w:asciiTheme="minorHAnsi" w:hAnsiTheme="minorHAnsi"/>
          <w:b/>
          <w:sz w:val="22"/>
          <w:szCs w:val="22"/>
        </w:rPr>
        <w:t xml:space="preserve"> SECEX</w:t>
      </w:r>
      <w:r w:rsidRPr="00DC74B8">
        <w:rPr>
          <w:rFonts w:asciiTheme="minorHAnsi" w:hAnsiTheme="minorHAnsi"/>
          <w:b/>
          <w:sz w:val="22"/>
          <w:szCs w:val="22"/>
        </w:rPr>
        <w:t xml:space="preserve"> Nº 27, DE 28 DE MAIO DE 2018</w:t>
      </w:r>
      <w:r w:rsidR="00DC74B8" w:rsidRPr="00DC74B8">
        <w:rPr>
          <w:rFonts w:asciiTheme="minorHAnsi" w:hAnsiTheme="minorHAnsi"/>
          <w:b/>
          <w:sz w:val="22"/>
          <w:szCs w:val="22"/>
        </w:rPr>
        <w:t xml:space="preserve"> (dou 29/5/2018)</w:t>
      </w:r>
    </w:p>
    <w:p w:rsidR="001F1656" w:rsidRDefault="004400E8" w:rsidP="0077350D">
      <w:pPr>
        <w:pStyle w:val="NormalWeb"/>
        <w:jc w:val="both"/>
        <w:rPr>
          <w:rFonts w:asciiTheme="minorHAnsi" w:hAnsiTheme="minorHAnsi"/>
          <w:sz w:val="22"/>
          <w:szCs w:val="22"/>
        </w:rPr>
      </w:pPr>
      <w:r w:rsidRPr="00DC74B8">
        <w:rPr>
          <w:rFonts w:asciiTheme="minorHAnsi" w:hAnsiTheme="minorHAnsi"/>
          <w:sz w:val="22"/>
          <w:szCs w:val="22"/>
        </w:rPr>
        <w:t xml:space="preserve">Estabelece critérios para alocação de cotas para importação, determinadas pela Resolução CAMEX nº 35, de 24 de maio de 2018. O SECRETÁRIO DE COMÉRCIO EXTERIOR, SUBSTITUTO, DO MINISTÉRIO DA INDÚSTRIA, COMÉRCIO EXTERIOR E SERVIÇOS, no uso das atribuições que </w:t>
      </w:r>
      <w:r w:rsidRPr="00DC74B8">
        <w:rPr>
          <w:rFonts w:asciiTheme="minorHAnsi" w:hAnsiTheme="minorHAnsi"/>
          <w:sz w:val="22"/>
          <w:szCs w:val="22"/>
        </w:rPr>
        <w:lastRenderedPageBreak/>
        <w:t xml:space="preserve">lhe confere o art. 18, incisos I e XXIII, do Anexo I ao Decreto nº 9.260, de 29 de dezembro de 2017, e tendo em consideração a Resolução CAMEX nº 35, de 24 de maio de 2018, resolve: </w:t>
      </w:r>
    </w:p>
    <w:p w:rsidR="001F1656" w:rsidRDefault="004400E8" w:rsidP="0077350D">
      <w:pPr>
        <w:pStyle w:val="NormalWeb"/>
        <w:jc w:val="both"/>
        <w:rPr>
          <w:rFonts w:asciiTheme="minorHAnsi" w:hAnsiTheme="minorHAnsi"/>
          <w:sz w:val="22"/>
          <w:szCs w:val="22"/>
        </w:rPr>
      </w:pPr>
      <w:r w:rsidRPr="00DC74B8">
        <w:rPr>
          <w:rFonts w:asciiTheme="minorHAnsi" w:hAnsiTheme="minorHAnsi"/>
          <w:sz w:val="22"/>
          <w:szCs w:val="22"/>
        </w:rPr>
        <w:t xml:space="preserve">Art. 1º Os incisos XV, LXXXI, LXXXV, CII e CIV, do art. 1º do Anexo III da Portaria SECEX nº 23, de 14 de julho de 2011, passam a vigorar com as seguintes alterações: </w:t>
      </w:r>
    </w:p>
    <w:p w:rsidR="001F1656" w:rsidRDefault="004400E8" w:rsidP="0077350D">
      <w:pPr>
        <w:pStyle w:val="NormalWeb"/>
        <w:jc w:val="both"/>
        <w:rPr>
          <w:rFonts w:asciiTheme="minorHAnsi" w:hAnsiTheme="minorHAnsi"/>
          <w:sz w:val="22"/>
          <w:szCs w:val="22"/>
        </w:rPr>
      </w:pPr>
      <w:r w:rsidRPr="00DC74B8">
        <w:rPr>
          <w:rFonts w:asciiTheme="minorHAnsi" w:hAnsiTheme="minorHAnsi"/>
          <w:sz w:val="22"/>
          <w:szCs w:val="22"/>
        </w:rPr>
        <w:t>"XV - Resolução CAMEX nº 35, de 24 de maio de 2018, publicada no D.O.U. de 25 de maio de 2018</w:t>
      </w:r>
      <w:proofErr w:type="gramStart"/>
      <w:r w:rsidRPr="00DC74B8">
        <w:rPr>
          <w:rFonts w:asciiTheme="minorHAnsi" w:hAnsiTheme="minorHAnsi"/>
          <w:sz w:val="22"/>
          <w:szCs w:val="22"/>
        </w:rPr>
        <w:t>: .</w:t>
      </w:r>
      <w:proofErr w:type="gramEnd"/>
      <w:r w:rsidRPr="00DC74B8">
        <w:rPr>
          <w:rFonts w:asciiTheme="minorHAnsi" w:hAnsiTheme="minorHAnsi"/>
          <w:sz w:val="22"/>
          <w:szCs w:val="22"/>
        </w:rPr>
        <w:t xml:space="preserve"> CÓDIGO NCM DESCRIÇÃO ALÍQUOTA DO II QUANTIDADE </w:t>
      </w:r>
      <w:proofErr w:type="gramStart"/>
      <w:r w:rsidRPr="00DC74B8">
        <w:rPr>
          <w:rFonts w:asciiTheme="minorHAnsi" w:hAnsiTheme="minorHAnsi"/>
          <w:sz w:val="22"/>
          <w:szCs w:val="22"/>
        </w:rPr>
        <w:t>VIGÊNCIA .</w:t>
      </w:r>
      <w:proofErr w:type="gramEnd"/>
      <w:r w:rsidRPr="00DC74B8">
        <w:rPr>
          <w:rFonts w:asciiTheme="minorHAnsi" w:hAnsiTheme="minorHAnsi"/>
          <w:sz w:val="22"/>
          <w:szCs w:val="22"/>
        </w:rPr>
        <w:t xml:space="preserve"> </w:t>
      </w:r>
    </w:p>
    <w:p w:rsidR="001F1656" w:rsidRDefault="004400E8" w:rsidP="0077350D">
      <w:pPr>
        <w:pStyle w:val="NormalWeb"/>
        <w:jc w:val="both"/>
        <w:rPr>
          <w:rFonts w:asciiTheme="minorHAnsi" w:hAnsiTheme="minorHAnsi"/>
          <w:sz w:val="22"/>
          <w:szCs w:val="22"/>
        </w:rPr>
      </w:pPr>
      <w:r w:rsidRPr="00DC74B8">
        <w:rPr>
          <w:rFonts w:asciiTheme="minorHAnsi" w:hAnsiTheme="minorHAnsi"/>
          <w:sz w:val="22"/>
          <w:szCs w:val="22"/>
        </w:rPr>
        <w:t>3920.20.19 Outras 2% 600 toneladas 25/05/2018 a 24/05/</w:t>
      </w:r>
      <w:proofErr w:type="gramStart"/>
      <w:r w:rsidRPr="00DC74B8">
        <w:rPr>
          <w:rFonts w:asciiTheme="minorHAnsi" w:hAnsiTheme="minorHAnsi"/>
          <w:sz w:val="22"/>
          <w:szCs w:val="22"/>
        </w:rPr>
        <w:t>2019 .</w:t>
      </w:r>
      <w:proofErr w:type="gramEnd"/>
      <w:r w:rsidRPr="00DC74B8">
        <w:rPr>
          <w:rFonts w:asciiTheme="minorHAnsi" w:hAnsiTheme="minorHAnsi"/>
          <w:sz w:val="22"/>
          <w:szCs w:val="22"/>
        </w:rPr>
        <w:t xml:space="preserve"> </w:t>
      </w:r>
      <w:proofErr w:type="spellStart"/>
      <w:r w:rsidRPr="00DC74B8">
        <w:rPr>
          <w:rFonts w:asciiTheme="minorHAnsi" w:hAnsiTheme="minorHAnsi"/>
          <w:sz w:val="22"/>
          <w:szCs w:val="22"/>
        </w:rPr>
        <w:t>Ex</w:t>
      </w:r>
      <w:proofErr w:type="spellEnd"/>
      <w:r w:rsidRPr="00DC74B8">
        <w:rPr>
          <w:rFonts w:asciiTheme="minorHAnsi" w:hAnsiTheme="minorHAnsi"/>
          <w:sz w:val="22"/>
          <w:szCs w:val="22"/>
        </w:rPr>
        <w:t xml:space="preserve"> 001 - Filme de polipropileno com largura superior a 50 cm e máxima de 100 cm, com espessura inferior ou igual a 15 micrômetros (</w:t>
      </w:r>
      <w:proofErr w:type="spellStart"/>
      <w:r w:rsidRPr="00DC74B8">
        <w:rPr>
          <w:rFonts w:asciiTheme="minorHAnsi" w:hAnsiTheme="minorHAnsi"/>
          <w:sz w:val="22"/>
          <w:szCs w:val="22"/>
        </w:rPr>
        <w:t>microns</w:t>
      </w:r>
      <w:proofErr w:type="spellEnd"/>
      <w:r w:rsidRPr="00DC74B8">
        <w:rPr>
          <w:rFonts w:asciiTheme="minorHAnsi" w:hAnsiTheme="minorHAnsi"/>
          <w:sz w:val="22"/>
          <w:szCs w:val="22"/>
        </w:rPr>
        <w:t xml:space="preserve">), com uma ou ambas as faces rugosas de </w:t>
      </w:r>
      <w:proofErr w:type="gramStart"/>
      <w:r w:rsidRPr="00DC74B8">
        <w:rPr>
          <w:rFonts w:asciiTheme="minorHAnsi" w:hAnsiTheme="minorHAnsi"/>
          <w:sz w:val="22"/>
          <w:szCs w:val="22"/>
        </w:rPr>
        <w:t>rugosidade .</w:t>
      </w:r>
      <w:proofErr w:type="gramEnd"/>
      <w:r w:rsidRPr="00DC74B8">
        <w:rPr>
          <w:rFonts w:asciiTheme="minorHAnsi" w:hAnsiTheme="minorHAnsi"/>
          <w:sz w:val="22"/>
          <w:szCs w:val="22"/>
        </w:rPr>
        <w:t xml:space="preserve"> relativa (relação entre a espessura média e a máxima) superior ou igual a 6%, de rigidez dielétrica superior ou igual a 500 V/micrômetro (Norma ASTM D 3755-97), em rolos. .........................................................................." (NR)</w:t>
      </w:r>
    </w:p>
    <w:p w:rsidR="001F1656" w:rsidRDefault="004400E8" w:rsidP="0077350D">
      <w:pPr>
        <w:pStyle w:val="NormalWeb"/>
        <w:jc w:val="both"/>
        <w:rPr>
          <w:rFonts w:asciiTheme="minorHAnsi" w:hAnsiTheme="minorHAnsi"/>
          <w:sz w:val="22"/>
          <w:szCs w:val="22"/>
        </w:rPr>
      </w:pPr>
      <w:r w:rsidRPr="00DC74B8">
        <w:rPr>
          <w:rFonts w:asciiTheme="minorHAnsi" w:hAnsiTheme="minorHAnsi"/>
          <w:sz w:val="22"/>
          <w:szCs w:val="22"/>
        </w:rPr>
        <w:t xml:space="preserve"> "LXXXI - Resolução CAMEX nº 35, de 24 de maio de 2018, publicada no D.O.U. de 25 de maio de 2018</w:t>
      </w:r>
      <w:proofErr w:type="gramStart"/>
      <w:r w:rsidRPr="00DC74B8">
        <w:rPr>
          <w:rFonts w:asciiTheme="minorHAnsi" w:hAnsiTheme="minorHAnsi"/>
          <w:sz w:val="22"/>
          <w:szCs w:val="22"/>
        </w:rPr>
        <w:t>: .</w:t>
      </w:r>
      <w:proofErr w:type="gramEnd"/>
      <w:r w:rsidRPr="00DC74B8">
        <w:rPr>
          <w:rFonts w:asciiTheme="minorHAnsi" w:hAnsiTheme="minorHAnsi"/>
          <w:sz w:val="22"/>
          <w:szCs w:val="22"/>
        </w:rPr>
        <w:t xml:space="preserve"> CÓDIGO NCM DESCRIÇÃO ALÍQUOTA DO II QUANTIDADE </w:t>
      </w:r>
      <w:proofErr w:type="gramStart"/>
      <w:r w:rsidRPr="00DC74B8">
        <w:rPr>
          <w:rFonts w:asciiTheme="minorHAnsi" w:hAnsiTheme="minorHAnsi"/>
          <w:sz w:val="22"/>
          <w:szCs w:val="22"/>
        </w:rPr>
        <w:t>VIGÊNCIA .</w:t>
      </w:r>
      <w:proofErr w:type="gramEnd"/>
      <w:r w:rsidRPr="00DC74B8">
        <w:rPr>
          <w:rFonts w:asciiTheme="minorHAnsi" w:hAnsiTheme="minorHAnsi"/>
          <w:sz w:val="22"/>
          <w:szCs w:val="22"/>
        </w:rPr>
        <w:t xml:space="preserve"> </w:t>
      </w:r>
    </w:p>
    <w:p w:rsidR="001F1656" w:rsidRDefault="004400E8" w:rsidP="0077350D">
      <w:pPr>
        <w:pStyle w:val="NormalWeb"/>
        <w:jc w:val="both"/>
        <w:rPr>
          <w:rFonts w:asciiTheme="minorHAnsi" w:hAnsiTheme="minorHAnsi"/>
          <w:sz w:val="22"/>
          <w:szCs w:val="22"/>
        </w:rPr>
      </w:pPr>
      <w:r w:rsidRPr="00DC74B8">
        <w:rPr>
          <w:rFonts w:asciiTheme="minorHAnsi" w:hAnsiTheme="minorHAnsi"/>
          <w:sz w:val="22"/>
          <w:szCs w:val="22"/>
        </w:rPr>
        <w:t xml:space="preserve">3909.31.00 -- </w:t>
      </w:r>
      <w:proofErr w:type="gramStart"/>
      <w:r w:rsidRPr="00DC74B8">
        <w:rPr>
          <w:rFonts w:asciiTheme="minorHAnsi" w:hAnsiTheme="minorHAnsi"/>
          <w:sz w:val="22"/>
          <w:szCs w:val="22"/>
        </w:rPr>
        <w:t>Poli(</w:t>
      </w:r>
      <w:proofErr w:type="spellStart"/>
      <w:proofErr w:type="gramEnd"/>
      <w:r w:rsidRPr="00DC74B8">
        <w:rPr>
          <w:rFonts w:asciiTheme="minorHAnsi" w:hAnsiTheme="minorHAnsi"/>
          <w:sz w:val="22"/>
          <w:szCs w:val="22"/>
        </w:rPr>
        <w:t>isocianato</w:t>
      </w:r>
      <w:proofErr w:type="spellEnd"/>
      <w:r w:rsidRPr="00DC74B8">
        <w:rPr>
          <w:rFonts w:asciiTheme="minorHAnsi" w:hAnsiTheme="minorHAnsi"/>
          <w:sz w:val="22"/>
          <w:szCs w:val="22"/>
        </w:rPr>
        <w:t xml:space="preserve"> de </w:t>
      </w:r>
      <w:proofErr w:type="spellStart"/>
      <w:r w:rsidRPr="00DC74B8">
        <w:rPr>
          <w:rFonts w:asciiTheme="minorHAnsi" w:hAnsiTheme="minorHAnsi"/>
          <w:sz w:val="22"/>
          <w:szCs w:val="22"/>
        </w:rPr>
        <w:t>fenil</w:t>
      </w:r>
      <w:proofErr w:type="spellEnd"/>
      <w:r w:rsidRPr="00DC74B8">
        <w:rPr>
          <w:rFonts w:asciiTheme="minorHAnsi" w:hAnsiTheme="minorHAnsi"/>
          <w:sz w:val="22"/>
          <w:szCs w:val="22"/>
        </w:rPr>
        <w:t xml:space="preserve"> metileno) (MDI bruto, MDI polimérico) 2% 105.000 toneladas 25/05/2018 a 24/05/2019 . </w:t>
      </w:r>
      <w:proofErr w:type="spellStart"/>
      <w:r w:rsidRPr="00DC74B8">
        <w:rPr>
          <w:rFonts w:asciiTheme="minorHAnsi" w:hAnsiTheme="minorHAnsi"/>
          <w:sz w:val="22"/>
          <w:szCs w:val="22"/>
        </w:rPr>
        <w:t>Ex</w:t>
      </w:r>
      <w:proofErr w:type="spellEnd"/>
      <w:r w:rsidRPr="00DC74B8">
        <w:rPr>
          <w:rFonts w:asciiTheme="minorHAnsi" w:hAnsiTheme="minorHAnsi"/>
          <w:sz w:val="22"/>
          <w:szCs w:val="22"/>
        </w:rPr>
        <w:t xml:space="preserve"> 001 - MDI polimérico, apresentado na forma líquida, sem carga .........................................................................." (NR) </w:t>
      </w:r>
    </w:p>
    <w:p w:rsidR="001F1656" w:rsidRDefault="004400E8" w:rsidP="0077350D">
      <w:pPr>
        <w:pStyle w:val="NormalWeb"/>
        <w:jc w:val="both"/>
        <w:rPr>
          <w:rFonts w:asciiTheme="minorHAnsi" w:hAnsiTheme="minorHAnsi"/>
          <w:sz w:val="22"/>
          <w:szCs w:val="22"/>
        </w:rPr>
      </w:pPr>
      <w:r w:rsidRPr="00DC74B8">
        <w:rPr>
          <w:rFonts w:asciiTheme="minorHAnsi" w:hAnsiTheme="minorHAnsi"/>
          <w:sz w:val="22"/>
          <w:szCs w:val="22"/>
        </w:rPr>
        <w:t>"LXXXV - Resolução CAMEX nº 35, de 24 de maio de 2018, publicada no D.O.U. de 25 de maio de 2018</w:t>
      </w:r>
      <w:proofErr w:type="gramStart"/>
      <w:r w:rsidRPr="00DC74B8">
        <w:rPr>
          <w:rFonts w:asciiTheme="minorHAnsi" w:hAnsiTheme="minorHAnsi"/>
          <w:sz w:val="22"/>
          <w:szCs w:val="22"/>
        </w:rPr>
        <w:t>: .</w:t>
      </w:r>
      <w:proofErr w:type="gramEnd"/>
      <w:r w:rsidRPr="00DC74B8">
        <w:rPr>
          <w:rFonts w:asciiTheme="minorHAnsi" w:hAnsiTheme="minorHAnsi"/>
          <w:sz w:val="22"/>
          <w:szCs w:val="22"/>
        </w:rPr>
        <w:t xml:space="preserve"> CÓDIGO NCM DESCRIÇÃO ALÍQUOTA DO II QUANTI - DADE </w:t>
      </w:r>
      <w:proofErr w:type="gramStart"/>
      <w:r w:rsidRPr="00DC74B8">
        <w:rPr>
          <w:rFonts w:asciiTheme="minorHAnsi" w:hAnsiTheme="minorHAnsi"/>
          <w:sz w:val="22"/>
          <w:szCs w:val="22"/>
        </w:rPr>
        <w:t>VIGÊNCIA .</w:t>
      </w:r>
      <w:proofErr w:type="gramEnd"/>
      <w:r w:rsidRPr="00DC74B8">
        <w:rPr>
          <w:rFonts w:asciiTheme="minorHAnsi" w:hAnsiTheme="minorHAnsi"/>
          <w:sz w:val="22"/>
          <w:szCs w:val="22"/>
        </w:rPr>
        <w:t xml:space="preserve"> 2929.10.10 </w:t>
      </w:r>
      <w:proofErr w:type="spellStart"/>
      <w:r w:rsidRPr="00DC74B8">
        <w:rPr>
          <w:rFonts w:asciiTheme="minorHAnsi" w:hAnsiTheme="minorHAnsi"/>
          <w:sz w:val="22"/>
          <w:szCs w:val="22"/>
        </w:rPr>
        <w:t>Diisocianato</w:t>
      </w:r>
      <w:proofErr w:type="spellEnd"/>
      <w:r w:rsidRPr="00DC74B8">
        <w:rPr>
          <w:rFonts w:asciiTheme="minorHAnsi" w:hAnsiTheme="minorHAnsi"/>
          <w:sz w:val="22"/>
          <w:szCs w:val="22"/>
        </w:rPr>
        <w:t xml:space="preserve"> de </w:t>
      </w:r>
      <w:proofErr w:type="spellStart"/>
      <w:r w:rsidRPr="00DC74B8">
        <w:rPr>
          <w:rFonts w:asciiTheme="minorHAnsi" w:hAnsiTheme="minorHAnsi"/>
          <w:sz w:val="22"/>
          <w:szCs w:val="22"/>
        </w:rPr>
        <w:t>difenilmetano</w:t>
      </w:r>
      <w:proofErr w:type="spellEnd"/>
      <w:r w:rsidRPr="00DC74B8">
        <w:rPr>
          <w:rFonts w:asciiTheme="minorHAnsi" w:hAnsiTheme="minorHAnsi"/>
          <w:sz w:val="22"/>
          <w:szCs w:val="22"/>
        </w:rPr>
        <w:t xml:space="preserve"> 2% 23.000 toneladas 25/05/2018 a 24/05/2019 .........................................................................." (NR) </w:t>
      </w:r>
    </w:p>
    <w:p w:rsidR="001F1656" w:rsidRDefault="004400E8" w:rsidP="0077350D">
      <w:pPr>
        <w:pStyle w:val="NormalWeb"/>
        <w:jc w:val="both"/>
        <w:rPr>
          <w:rFonts w:asciiTheme="minorHAnsi" w:hAnsiTheme="minorHAnsi"/>
          <w:sz w:val="22"/>
          <w:szCs w:val="22"/>
        </w:rPr>
      </w:pPr>
      <w:r w:rsidRPr="00DC74B8">
        <w:rPr>
          <w:rFonts w:asciiTheme="minorHAnsi" w:hAnsiTheme="minorHAnsi"/>
          <w:sz w:val="22"/>
          <w:szCs w:val="22"/>
        </w:rPr>
        <w:t>"CII - Resolução CAMEX nº 35, de 24 de maio de 2018, publicada no D.O.U. de 25 de maio de 2018</w:t>
      </w:r>
      <w:proofErr w:type="gramStart"/>
      <w:r w:rsidRPr="00DC74B8">
        <w:rPr>
          <w:rFonts w:asciiTheme="minorHAnsi" w:hAnsiTheme="minorHAnsi"/>
          <w:sz w:val="22"/>
          <w:szCs w:val="22"/>
        </w:rPr>
        <w:t>: .</w:t>
      </w:r>
      <w:proofErr w:type="gramEnd"/>
      <w:r w:rsidRPr="00DC74B8">
        <w:rPr>
          <w:rFonts w:asciiTheme="minorHAnsi" w:hAnsiTheme="minorHAnsi"/>
          <w:sz w:val="22"/>
          <w:szCs w:val="22"/>
        </w:rPr>
        <w:t xml:space="preserve"> CÓDIGO NCM DESCRIÇÃO ALÍQUOTA DO II QUANTIDADE </w:t>
      </w:r>
      <w:proofErr w:type="gramStart"/>
      <w:r w:rsidRPr="00DC74B8">
        <w:rPr>
          <w:rFonts w:asciiTheme="minorHAnsi" w:hAnsiTheme="minorHAnsi"/>
          <w:sz w:val="22"/>
          <w:szCs w:val="22"/>
        </w:rPr>
        <w:t>VIGÊNCIA .</w:t>
      </w:r>
      <w:proofErr w:type="gramEnd"/>
      <w:r w:rsidRPr="00DC74B8">
        <w:rPr>
          <w:rFonts w:asciiTheme="minorHAnsi" w:hAnsiTheme="minorHAnsi"/>
          <w:sz w:val="22"/>
          <w:szCs w:val="22"/>
        </w:rPr>
        <w:t xml:space="preserve"> </w:t>
      </w:r>
    </w:p>
    <w:p w:rsidR="001F1656" w:rsidRDefault="004400E8" w:rsidP="0077350D">
      <w:pPr>
        <w:pStyle w:val="NormalWeb"/>
        <w:jc w:val="both"/>
        <w:rPr>
          <w:rFonts w:asciiTheme="minorHAnsi" w:hAnsiTheme="minorHAnsi"/>
          <w:sz w:val="22"/>
          <w:szCs w:val="22"/>
        </w:rPr>
      </w:pPr>
      <w:r w:rsidRPr="00DC74B8">
        <w:rPr>
          <w:rFonts w:asciiTheme="minorHAnsi" w:hAnsiTheme="minorHAnsi"/>
          <w:sz w:val="22"/>
          <w:szCs w:val="22"/>
        </w:rPr>
        <w:t xml:space="preserve">2915.40.10 Ácido </w:t>
      </w:r>
      <w:proofErr w:type="spellStart"/>
      <w:r w:rsidRPr="00DC74B8">
        <w:rPr>
          <w:rFonts w:asciiTheme="minorHAnsi" w:hAnsiTheme="minorHAnsi"/>
          <w:sz w:val="22"/>
          <w:szCs w:val="22"/>
        </w:rPr>
        <w:t>monocloroacético</w:t>
      </w:r>
      <w:proofErr w:type="spellEnd"/>
      <w:r w:rsidRPr="00DC74B8">
        <w:rPr>
          <w:rFonts w:asciiTheme="minorHAnsi" w:hAnsiTheme="minorHAnsi"/>
          <w:sz w:val="22"/>
          <w:szCs w:val="22"/>
        </w:rPr>
        <w:t xml:space="preserve"> 2% 4.500 toneladas 25/05/2018 a 24/05/2019 ..................................................................................... </w:t>
      </w:r>
    </w:p>
    <w:p w:rsidR="001F1656" w:rsidRDefault="004400E8" w:rsidP="0077350D">
      <w:pPr>
        <w:pStyle w:val="NormalWeb"/>
        <w:jc w:val="both"/>
        <w:rPr>
          <w:rFonts w:asciiTheme="minorHAnsi" w:hAnsiTheme="minorHAnsi"/>
          <w:sz w:val="22"/>
          <w:szCs w:val="22"/>
        </w:rPr>
      </w:pPr>
      <w:r w:rsidRPr="00DC74B8">
        <w:rPr>
          <w:rFonts w:asciiTheme="minorHAnsi" w:hAnsiTheme="minorHAnsi"/>
          <w:sz w:val="22"/>
          <w:szCs w:val="22"/>
        </w:rPr>
        <w:t xml:space="preserve">b) será concedida inicialmente a cada empresa uma cota máxima de 675 toneladas do produto, podendo cada importador obter mais de uma LI, desde que a soma das quantidades informadas nas LI seja inferior ou igual ao limite inicialmente estabelecido; .........................................................................." (NR) </w:t>
      </w:r>
    </w:p>
    <w:p w:rsidR="001F1656" w:rsidRDefault="004400E8" w:rsidP="0077350D">
      <w:pPr>
        <w:pStyle w:val="NormalWeb"/>
        <w:jc w:val="both"/>
        <w:rPr>
          <w:rFonts w:asciiTheme="minorHAnsi" w:hAnsiTheme="minorHAnsi"/>
          <w:sz w:val="22"/>
          <w:szCs w:val="22"/>
        </w:rPr>
      </w:pPr>
      <w:r w:rsidRPr="00DC74B8">
        <w:rPr>
          <w:rFonts w:asciiTheme="minorHAnsi" w:hAnsiTheme="minorHAnsi"/>
          <w:sz w:val="22"/>
          <w:szCs w:val="22"/>
        </w:rPr>
        <w:t>"CIV- Resolução CAMEX nº 35, de 24 de maio de 2018, publicada no D.O.U. de 25 de maio de 2018</w:t>
      </w:r>
      <w:proofErr w:type="gramStart"/>
      <w:r w:rsidRPr="00DC74B8">
        <w:rPr>
          <w:rFonts w:asciiTheme="minorHAnsi" w:hAnsiTheme="minorHAnsi"/>
          <w:sz w:val="22"/>
          <w:szCs w:val="22"/>
        </w:rPr>
        <w:t>: .</w:t>
      </w:r>
      <w:proofErr w:type="gramEnd"/>
      <w:r w:rsidRPr="00DC74B8">
        <w:rPr>
          <w:rFonts w:asciiTheme="minorHAnsi" w:hAnsiTheme="minorHAnsi"/>
          <w:sz w:val="22"/>
          <w:szCs w:val="22"/>
        </w:rPr>
        <w:t xml:space="preserve"> CÓDIGO NCM DESCRIÇÃO ALÍQUOTA DO II QUANTIDADE </w:t>
      </w:r>
      <w:proofErr w:type="gramStart"/>
      <w:r w:rsidRPr="00DC74B8">
        <w:rPr>
          <w:rFonts w:asciiTheme="minorHAnsi" w:hAnsiTheme="minorHAnsi"/>
          <w:sz w:val="22"/>
          <w:szCs w:val="22"/>
        </w:rPr>
        <w:t>VIGÊNCIA .</w:t>
      </w:r>
      <w:proofErr w:type="gramEnd"/>
      <w:r w:rsidRPr="00DC74B8">
        <w:rPr>
          <w:rFonts w:asciiTheme="minorHAnsi" w:hAnsiTheme="minorHAnsi"/>
          <w:sz w:val="22"/>
          <w:szCs w:val="22"/>
        </w:rPr>
        <w:t xml:space="preserve"> </w:t>
      </w:r>
    </w:p>
    <w:p w:rsidR="001F1656" w:rsidRDefault="004400E8" w:rsidP="0077350D">
      <w:pPr>
        <w:pStyle w:val="NormalWeb"/>
        <w:jc w:val="both"/>
        <w:rPr>
          <w:rFonts w:asciiTheme="minorHAnsi" w:hAnsiTheme="minorHAnsi"/>
          <w:sz w:val="22"/>
          <w:szCs w:val="22"/>
        </w:rPr>
      </w:pPr>
      <w:r w:rsidRPr="00DC74B8">
        <w:rPr>
          <w:rFonts w:asciiTheme="minorHAnsi" w:hAnsiTheme="minorHAnsi"/>
          <w:sz w:val="22"/>
          <w:szCs w:val="22"/>
        </w:rPr>
        <w:t>3904.90.00 - Outros 2% 3.794 toneladas 25/05/2018 a 24/05/</w:t>
      </w:r>
      <w:proofErr w:type="gramStart"/>
      <w:r w:rsidRPr="00DC74B8">
        <w:rPr>
          <w:rFonts w:asciiTheme="minorHAnsi" w:hAnsiTheme="minorHAnsi"/>
          <w:sz w:val="22"/>
          <w:szCs w:val="22"/>
        </w:rPr>
        <w:t>2019 .</w:t>
      </w:r>
      <w:proofErr w:type="gramEnd"/>
      <w:r w:rsidRPr="00DC74B8">
        <w:rPr>
          <w:rFonts w:asciiTheme="minorHAnsi" w:hAnsiTheme="minorHAnsi"/>
          <w:sz w:val="22"/>
          <w:szCs w:val="22"/>
        </w:rPr>
        <w:t xml:space="preserve"> </w:t>
      </w:r>
      <w:proofErr w:type="spellStart"/>
      <w:r w:rsidRPr="00DC74B8">
        <w:rPr>
          <w:rFonts w:asciiTheme="minorHAnsi" w:hAnsiTheme="minorHAnsi"/>
          <w:sz w:val="22"/>
          <w:szCs w:val="22"/>
        </w:rPr>
        <w:t>Ex</w:t>
      </w:r>
      <w:proofErr w:type="spellEnd"/>
      <w:r w:rsidRPr="00DC74B8">
        <w:rPr>
          <w:rFonts w:asciiTheme="minorHAnsi" w:hAnsiTheme="minorHAnsi"/>
          <w:sz w:val="22"/>
          <w:szCs w:val="22"/>
        </w:rPr>
        <w:t xml:space="preserve"> 001 - </w:t>
      </w:r>
      <w:proofErr w:type="gramStart"/>
      <w:r w:rsidRPr="00DC74B8">
        <w:rPr>
          <w:rFonts w:asciiTheme="minorHAnsi" w:hAnsiTheme="minorHAnsi"/>
          <w:sz w:val="22"/>
          <w:szCs w:val="22"/>
        </w:rPr>
        <w:t>Poli(</w:t>
      </w:r>
      <w:proofErr w:type="gramEnd"/>
      <w:r w:rsidRPr="00DC74B8">
        <w:rPr>
          <w:rFonts w:asciiTheme="minorHAnsi" w:hAnsiTheme="minorHAnsi"/>
          <w:sz w:val="22"/>
          <w:szCs w:val="22"/>
        </w:rPr>
        <w:t xml:space="preserve">cloreto de </w:t>
      </w:r>
      <w:proofErr w:type="spellStart"/>
      <w:r w:rsidRPr="00DC74B8">
        <w:rPr>
          <w:rFonts w:asciiTheme="minorHAnsi" w:hAnsiTheme="minorHAnsi"/>
          <w:sz w:val="22"/>
          <w:szCs w:val="22"/>
        </w:rPr>
        <w:t>vinila</w:t>
      </w:r>
      <w:proofErr w:type="spellEnd"/>
      <w:r w:rsidRPr="00DC74B8">
        <w:rPr>
          <w:rFonts w:asciiTheme="minorHAnsi" w:hAnsiTheme="minorHAnsi"/>
          <w:sz w:val="22"/>
          <w:szCs w:val="22"/>
        </w:rPr>
        <w:t xml:space="preserve">) clorado, em pó ..................................................................................... </w:t>
      </w:r>
    </w:p>
    <w:p w:rsidR="001F1656" w:rsidRDefault="004400E8" w:rsidP="0077350D">
      <w:pPr>
        <w:pStyle w:val="NormalWeb"/>
        <w:jc w:val="both"/>
        <w:rPr>
          <w:rFonts w:asciiTheme="minorHAnsi" w:hAnsiTheme="minorHAnsi"/>
          <w:sz w:val="22"/>
          <w:szCs w:val="22"/>
        </w:rPr>
      </w:pPr>
      <w:r w:rsidRPr="00DC74B8">
        <w:rPr>
          <w:rFonts w:asciiTheme="minorHAnsi" w:hAnsiTheme="minorHAnsi"/>
          <w:sz w:val="22"/>
          <w:szCs w:val="22"/>
        </w:rPr>
        <w:t xml:space="preserve">c) será concedida inicialmente a cada empresa uma cota máxima de 760 toneladas do produto, podendo cada importador obter mais de uma LI, desde que a soma das quantidades informadas nas LI seja inferior ou igual ao limite inicialmente estabelecido; d)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 </w:t>
      </w:r>
      <w:proofErr w:type="spellStart"/>
      <w:r w:rsidRPr="00DC74B8">
        <w:rPr>
          <w:rFonts w:asciiTheme="minorHAnsi" w:hAnsiTheme="minorHAnsi"/>
          <w:sz w:val="22"/>
          <w:szCs w:val="22"/>
        </w:rPr>
        <w:t>e</w:t>
      </w:r>
      <w:proofErr w:type="spellEnd"/>
      <w:r w:rsidRPr="00DC74B8">
        <w:rPr>
          <w:rFonts w:asciiTheme="minorHAnsi" w:hAnsiTheme="minorHAnsi"/>
          <w:sz w:val="22"/>
          <w:szCs w:val="22"/>
        </w:rPr>
        <w:t xml:space="preserve">) caso </w:t>
      </w:r>
      <w:r w:rsidRPr="00DC74B8">
        <w:rPr>
          <w:rFonts w:asciiTheme="minorHAnsi" w:hAnsiTheme="minorHAnsi"/>
          <w:sz w:val="22"/>
          <w:szCs w:val="22"/>
        </w:rPr>
        <w:lastRenderedPageBreak/>
        <w:t xml:space="preserve">seja constatado o esgotamento da cota global, o DECEX não emitirá novas licenças de importação para essa cota, ainda que já registrado pedido de LI no SISCOMEX." (NR) </w:t>
      </w:r>
    </w:p>
    <w:p w:rsidR="001F1656" w:rsidRDefault="004400E8" w:rsidP="0077350D">
      <w:pPr>
        <w:pStyle w:val="NormalWeb"/>
        <w:jc w:val="both"/>
        <w:rPr>
          <w:rFonts w:asciiTheme="minorHAnsi" w:hAnsiTheme="minorHAnsi"/>
          <w:sz w:val="22"/>
          <w:szCs w:val="22"/>
        </w:rPr>
      </w:pPr>
      <w:r w:rsidRPr="00DC74B8">
        <w:rPr>
          <w:rFonts w:asciiTheme="minorHAnsi" w:hAnsiTheme="minorHAnsi"/>
          <w:sz w:val="22"/>
          <w:szCs w:val="22"/>
        </w:rPr>
        <w:t xml:space="preserve">Art. 2º Ficam incluídos os incisos CXXI e CXXII no art. 1º do Anexo III da Portaria SECEX nº 23, de 14 de julho de 2011, com a seguinte redação: </w:t>
      </w:r>
    </w:p>
    <w:p w:rsidR="001F1656" w:rsidRDefault="004400E8" w:rsidP="0077350D">
      <w:pPr>
        <w:pStyle w:val="NormalWeb"/>
        <w:jc w:val="both"/>
        <w:rPr>
          <w:rFonts w:asciiTheme="minorHAnsi" w:hAnsiTheme="minorHAnsi"/>
          <w:sz w:val="22"/>
          <w:szCs w:val="22"/>
        </w:rPr>
      </w:pPr>
      <w:r w:rsidRPr="00DC74B8">
        <w:rPr>
          <w:rFonts w:asciiTheme="minorHAnsi" w:hAnsiTheme="minorHAnsi"/>
          <w:sz w:val="22"/>
          <w:szCs w:val="22"/>
        </w:rPr>
        <w:t>"CXXI - Resolução CAMEX nº 35, de 24 de maio de 2018, publicada no D.O.U. de 25 de maio de 2018</w:t>
      </w:r>
      <w:proofErr w:type="gramStart"/>
      <w:r w:rsidRPr="00DC74B8">
        <w:rPr>
          <w:rFonts w:asciiTheme="minorHAnsi" w:hAnsiTheme="minorHAnsi"/>
          <w:sz w:val="22"/>
          <w:szCs w:val="22"/>
        </w:rPr>
        <w:t>: .</w:t>
      </w:r>
      <w:proofErr w:type="gramEnd"/>
      <w:r w:rsidRPr="00DC74B8">
        <w:rPr>
          <w:rFonts w:asciiTheme="minorHAnsi" w:hAnsiTheme="minorHAnsi"/>
          <w:sz w:val="22"/>
          <w:szCs w:val="22"/>
        </w:rPr>
        <w:t xml:space="preserve"> CÓDIGO NCM DESCRIÇÃO ALÍQUOTA DO II QUANTIDADE </w:t>
      </w:r>
      <w:proofErr w:type="gramStart"/>
      <w:r w:rsidRPr="00DC74B8">
        <w:rPr>
          <w:rFonts w:asciiTheme="minorHAnsi" w:hAnsiTheme="minorHAnsi"/>
          <w:sz w:val="22"/>
          <w:szCs w:val="22"/>
        </w:rPr>
        <w:t>VIGÊNCIA .</w:t>
      </w:r>
      <w:proofErr w:type="gramEnd"/>
      <w:r w:rsidRPr="00DC74B8">
        <w:rPr>
          <w:rFonts w:asciiTheme="minorHAnsi" w:hAnsiTheme="minorHAnsi"/>
          <w:sz w:val="22"/>
          <w:szCs w:val="22"/>
        </w:rPr>
        <w:t xml:space="preserve"> 3302.90.90 Outras 2% 1.250 toneladas 25/05/2018 a 24/05/</w:t>
      </w:r>
      <w:proofErr w:type="gramStart"/>
      <w:r w:rsidRPr="00DC74B8">
        <w:rPr>
          <w:rFonts w:asciiTheme="minorHAnsi" w:hAnsiTheme="minorHAnsi"/>
          <w:sz w:val="22"/>
          <w:szCs w:val="22"/>
        </w:rPr>
        <w:t>2019 .</w:t>
      </w:r>
      <w:proofErr w:type="gramEnd"/>
      <w:r w:rsidRPr="00DC74B8">
        <w:rPr>
          <w:rFonts w:asciiTheme="minorHAnsi" w:hAnsiTheme="minorHAnsi"/>
          <w:sz w:val="22"/>
          <w:szCs w:val="22"/>
        </w:rPr>
        <w:t xml:space="preserve"> </w:t>
      </w:r>
      <w:proofErr w:type="spellStart"/>
      <w:r w:rsidRPr="00DC74B8">
        <w:rPr>
          <w:rFonts w:asciiTheme="minorHAnsi" w:hAnsiTheme="minorHAnsi"/>
          <w:sz w:val="22"/>
          <w:szCs w:val="22"/>
        </w:rPr>
        <w:t>Ex</w:t>
      </w:r>
      <w:proofErr w:type="spellEnd"/>
      <w:r w:rsidRPr="00DC74B8">
        <w:rPr>
          <w:rFonts w:asciiTheme="minorHAnsi" w:hAnsiTheme="minorHAnsi"/>
          <w:sz w:val="22"/>
          <w:szCs w:val="22"/>
        </w:rPr>
        <w:t xml:space="preserve"> 001 - Misturas à base de substâncias odoríferas, apresentadas sob a forma de microcápsulas, dos tipos utilizados como matérias-primas nas indústrias de produtos para cuidados pessoais e de limpeza </w:t>
      </w:r>
    </w:p>
    <w:p w:rsidR="001F1656" w:rsidRDefault="004400E8" w:rsidP="0077350D">
      <w:pPr>
        <w:pStyle w:val="NormalWeb"/>
        <w:jc w:val="both"/>
        <w:rPr>
          <w:rFonts w:asciiTheme="minorHAnsi" w:hAnsiTheme="minorHAnsi"/>
          <w:sz w:val="22"/>
          <w:szCs w:val="22"/>
        </w:rPr>
      </w:pPr>
      <w:r w:rsidRPr="00DC74B8">
        <w:rPr>
          <w:rFonts w:asciiTheme="minorHAnsi" w:hAnsiTheme="minorHAnsi"/>
          <w:sz w:val="22"/>
          <w:szCs w:val="22"/>
        </w:rPr>
        <w:t xml:space="preserve">a) o exame dos pedidos de LI será realizado por ordem de registro no SISCOMEX; </w:t>
      </w:r>
    </w:p>
    <w:p w:rsidR="001F1656" w:rsidRDefault="004400E8" w:rsidP="0077350D">
      <w:pPr>
        <w:pStyle w:val="NormalWeb"/>
        <w:jc w:val="both"/>
        <w:rPr>
          <w:rFonts w:asciiTheme="minorHAnsi" w:hAnsiTheme="minorHAnsi"/>
          <w:sz w:val="22"/>
          <w:szCs w:val="22"/>
        </w:rPr>
      </w:pPr>
      <w:r w:rsidRPr="00DC74B8">
        <w:rPr>
          <w:rFonts w:asciiTheme="minorHAnsi" w:hAnsiTheme="minorHAnsi"/>
          <w:sz w:val="22"/>
          <w:szCs w:val="22"/>
        </w:rPr>
        <w:t xml:space="preserve">b) o importador deverá fazer constar no pedido de LI a descrição conforme tabela acima; </w:t>
      </w:r>
    </w:p>
    <w:p w:rsidR="001F1656" w:rsidRDefault="004400E8" w:rsidP="0077350D">
      <w:pPr>
        <w:pStyle w:val="NormalWeb"/>
        <w:jc w:val="both"/>
        <w:rPr>
          <w:rFonts w:asciiTheme="minorHAnsi" w:hAnsiTheme="minorHAnsi"/>
          <w:sz w:val="22"/>
          <w:szCs w:val="22"/>
        </w:rPr>
      </w:pPr>
      <w:r w:rsidRPr="00DC74B8">
        <w:rPr>
          <w:rFonts w:asciiTheme="minorHAnsi" w:hAnsiTheme="minorHAnsi"/>
          <w:sz w:val="22"/>
          <w:szCs w:val="22"/>
        </w:rPr>
        <w:t xml:space="preserve">c) será concedida inicialmente a cada empresa uma cota máxima de 125 toneladas do produto, podendo cada importador obter mais de uma LI, desde que a soma das quantidades informadas nas LI seja inferior ou igual ao limite inicialmente estabelecido; </w:t>
      </w:r>
    </w:p>
    <w:p w:rsidR="001F1656" w:rsidRDefault="004400E8" w:rsidP="0077350D">
      <w:pPr>
        <w:pStyle w:val="NormalWeb"/>
        <w:jc w:val="both"/>
        <w:rPr>
          <w:rFonts w:asciiTheme="minorHAnsi" w:hAnsiTheme="minorHAnsi"/>
          <w:sz w:val="22"/>
          <w:szCs w:val="22"/>
        </w:rPr>
      </w:pPr>
      <w:r w:rsidRPr="00DC74B8">
        <w:rPr>
          <w:rFonts w:asciiTheme="minorHAnsi" w:hAnsiTheme="minorHAnsi"/>
          <w:sz w:val="22"/>
          <w:szCs w:val="22"/>
        </w:rPr>
        <w:t xml:space="preserve">d) após atingida a quantidade máxima inicialmente estabelecida, </w:t>
      </w:r>
      <w:proofErr w:type="gramStart"/>
      <w:r w:rsidRPr="00DC74B8">
        <w:rPr>
          <w:rFonts w:asciiTheme="minorHAnsi" w:hAnsiTheme="minorHAnsi"/>
          <w:sz w:val="22"/>
          <w:szCs w:val="22"/>
        </w:rPr>
        <w:t>novas concessões para a mesma empresa</w:t>
      </w:r>
      <w:proofErr w:type="gramEnd"/>
      <w:r w:rsidRPr="00DC74B8">
        <w:rPr>
          <w:rFonts w:asciiTheme="minorHAnsi" w:hAnsiTheme="minorHAnsi"/>
          <w:sz w:val="22"/>
          <w:szCs w:val="22"/>
        </w:rPr>
        <w:t xml:space="preserve"> estarão condicionadas ao efetivo despacho para consumo das mercadorias objeto das concessões anteriores e a quantidade liberada será, no máximo, igual à parcela já desembaraçada; e </w:t>
      </w:r>
    </w:p>
    <w:p w:rsidR="001F1656" w:rsidRDefault="004400E8" w:rsidP="0077350D">
      <w:pPr>
        <w:pStyle w:val="NormalWeb"/>
        <w:jc w:val="both"/>
        <w:rPr>
          <w:rFonts w:asciiTheme="minorHAnsi" w:hAnsiTheme="minorHAnsi"/>
          <w:sz w:val="22"/>
          <w:szCs w:val="22"/>
        </w:rPr>
      </w:pPr>
      <w:r w:rsidRPr="00DC74B8">
        <w:rPr>
          <w:rFonts w:asciiTheme="minorHAnsi" w:hAnsiTheme="minorHAnsi"/>
          <w:sz w:val="22"/>
          <w:szCs w:val="22"/>
        </w:rPr>
        <w:t xml:space="preserve">e) caso seja constatado o esgotamento da cota global, o DECEX não emitirá novas licenças de importação para essa cota, ainda que já registrado pedido de LI no SISCOMEX. </w:t>
      </w:r>
    </w:p>
    <w:p w:rsidR="001F1656" w:rsidRDefault="004400E8" w:rsidP="0077350D">
      <w:pPr>
        <w:pStyle w:val="NormalWeb"/>
        <w:jc w:val="both"/>
        <w:rPr>
          <w:rFonts w:asciiTheme="minorHAnsi" w:hAnsiTheme="minorHAnsi"/>
          <w:sz w:val="22"/>
          <w:szCs w:val="22"/>
        </w:rPr>
      </w:pPr>
      <w:r w:rsidRPr="00DC74B8">
        <w:rPr>
          <w:rFonts w:asciiTheme="minorHAnsi" w:hAnsiTheme="minorHAnsi"/>
          <w:sz w:val="22"/>
          <w:szCs w:val="22"/>
        </w:rPr>
        <w:t>CXXII - Resolução CAMEX nº 35, de 24 de maio de 2018, publicada no D.O.U. de 25 de maio de 2018</w:t>
      </w:r>
      <w:proofErr w:type="gramStart"/>
      <w:r w:rsidRPr="00DC74B8">
        <w:rPr>
          <w:rFonts w:asciiTheme="minorHAnsi" w:hAnsiTheme="minorHAnsi"/>
          <w:sz w:val="22"/>
          <w:szCs w:val="22"/>
        </w:rPr>
        <w:t>: .</w:t>
      </w:r>
      <w:proofErr w:type="gramEnd"/>
      <w:r w:rsidRPr="00DC74B8">
        <w:rPr>
          <w:rFonts w:asciiTheme="minorHAnsi" w:hAnsiTheme="minorHAnsi"/>
          <w:sz w:val="22"/>
          <w:szCs w:val="22"/>
        </w:rPr>
        <w:t xml:space="preserve"> CÓDIGO NCM DESCRIÇÃO ALÍQUOTA DO II QUANTIDADE </w:t>
      </w:r>
      <w:proofErr w:type="gramStart"/>
      <w:r w:rsidRPr="00DC74B8">
        <w:rPr>
          <w:rFonts w:asciiTheme="minorHAnsi" w:hAnsiTheme="minorHAnsi"/>
          <w:sz w:val="22"/>
          <w:szCs w:val="22"/>
        </w:rPr>
        <w:t>VIGÊNCIA .</w:t>
      </w:r>
      <w:proofErr w:type="gramEnd"/>
      <w:r w:rsidRPr="00DC74B8">
        <w:rPr>
          <w:rFonts w:asciiTheme="minorHAnsi" w:hAnsiTheme="minorHAnsi"/>
          <w:sz w:val="22"/>
          <w:szCs w:val="22"/>
        </w:rPr>
        <w:t xml:space="preserve"> </w:t>
      </w:r>
    </w:p>
    <w:p w:rsidR="001F1656" w:rsidRDefault="004400E8" w:rsidP="0077350D">
      <w:pPr>
        <w:pStyle w:val="NormalWeb"/>
        <w:jc w:val="both"/>
        <w:rPr>
          <w:rFonts w:asciiTheme="minorHAnsi" w:hAnsiTheme="minorHAnsi"/>
          <w:sz w:val="22"/>
          <w:szCs w:val="22"/>
        </w:rPr>
      </w:pPr>
      <w:r w:rsidRPr="00DC74B8">
        <w:rPr>
          <w:rFonts w:asciiTheme="minorHAnsi" w:hAnsiTheme="minorHAnsi"/>
          <w:sz w:val="22"/>
          <w:szCs w:val="22"/>
        </w:rPr>
        <w:t>3919.90.90 Outras 2% 200 toneladas 25/05/2018 a 24/05/</w:t>
      </w:r>
      <w:proofErr w:type="gramStart"/>
      <w:r w:rsidRPr="00DC74B8">
        <w:rPr>
          <w:rFonts w:asciiTheme="minorHAnsi" w:hAnsiTheme="minorHAnsi"/>
          <w:sz w:val="22"/>
          <w:szCs w:val="22"/>
        </w:rPr>
        <w:t>2019 .</w:t>
      </w:r>
      <w:proofErr w:type="gramEnd"/>
      <w:r w:rsidRPr="00DC74B8">
        <w:rPr>
          <w:rFonts w:asciiTheme="minorHAnsi" w:hAnsiTheme="minorHAnsi"/>
          <w:sz w:val="22"/>
          <w:szCs w:val="22"/>
        </w:rPr>
        <w:t xml:space="preserve"> </w:t>
      </w:r>
      <w:proofErr w:type="spellStart"/>
      <w:r w:rsidRPr="00DC74B8">
        <w:rPr>
          <w:rFonts w:asciiTheme="minorHAnsi" w:hAnsiTheme="minorHAnsi"/>
          <w:sz w:val="22"/>
          <w:szCs w:val="22"/>
        </w:rPr>
        <w:t>Ex</w:t>
      </w:r>
      <w:proofErr w:type="spellEnd"/>
      <w:r w:rsidRPr="00DC74B8">
        <w:rPr>
          <w:rFonts w:asciiTheme="minorHAnsi" w:hAnsiTheme="minorHAnsi"/>
          <w:sz w:val="22"/>
          <w:szCs w:val="22"/>
        </w:rPr>
        <w:t xml:space="preserve"> 001 - Laminados de </w:t>
      </w:r>
      <w:proofErr w:type="spellStart"/>
      <w:r w:rsidRPr="00DC74B8">
        <w:rPr>
          <w:rFonts w:asciiTheme="minorHAnsi" w:hAnsiTheme="minorHAnsi"/>
          <w:sz w:val="22"/>
          <w:szCs w:val="22"/>
        </w:rPr>
        <w:t>politereftalato</w:t>
      </w:r>
      <w:proofErr w:type="spellEnd"/>
      <w:r w:rsidRPr="00DC74B8">
        <w:rPr>
          <w:rFonts w:asciiTheme="minorHAnsi" w:hAnsiTheme="minorHAnsi"/>
          <w:sz w:val="22"/>
          <w:szCs w:val="22"/>
        </w:rPr>
        <w:t xml:space="preserve"> de etileno, autoadesivos, em rolos de largura superior ou igual a 920 mm, mas inferior ou igual a 1.820 mm, com tratamento de superfície para proporcionar </w:t>
      </w:r>
      <w:proofErr w:type="gramStart"/>
      <w:r w:rsidRPr="00DC74B8">
        <w:rPr>
          <w:rFonts w:asciiTheme="minorHAnsi" w:hAnsiTheme="minorHAnsi"/>
          <w:sz w:val="22"/>
          <w:szCs w:val="22"/>
        </w:rPr>
        <w:t>controle .</w:t>
      </w:r>
      <w:proofErr w:type="gramEnd"/>
      <w:r w:rsidRPr="00DC74B8">
        <w:rPr>
          <w:rFonts w:asciiTheme="minorHAnsi" w:hAnsiTheme="minorHAnsi"/>
          <w:sz w:val="22"/>
          <w:szCs w:val="22"/>
        </w:rPr>
        <w:t xml:space="preserve"> térmico, controle de luminosidade e filtragem de raios UVA e UVB, concebidos para revestimento de vidros dos tipos utilizados em veículos automóveis ou na construção civil </w:t>
      </w:r>
    </w:p>
    <w:p w:rsidR="001F1656" w:rsidRDefault="004400E8" w:rsidP="0077350D">
      <w:pPr>
        <w:pStyle w:val="NormalWeb"/>
        <w:jc w:val="both"/>
        <w:rPr>
          <w:rFonts w:asciiTheme="minorHAnsi" w:hAnsiTheme="minorHAnsi"/>
          <w:sz w:val="22"/>
          <w:szCs w:val="22"/>
        </w:rPr>
      </w:pPr>
      <w:r w:rsidRPr="00DC74B8">
        <w:rPr>
          <w:rFonts w:asciiTheme="minorHAnsi" w:hAnsiTheme="minorHAnsi"/>
          <w:sz w:val="22"/>
          <w:szCs w:val="22"/>
        </w:rPr>
        <w:t>a) o exame dos pedidos de LI será realizado por ordem de registro no SISCOMEX;</w:t>
      </w:r>
    </w:p>
    <w:p w:rsidR="001F1656" w:rsidRDefault="004400E8" w:rsidP="0077350D">
      <w:pPr>
        <w:pStyle w:val="NormalWeb"/>
        <w:jc w:val="both"/>
        <w:rPr>
          <w:rFonts w:asciiTheme="minorHAnsi" w:hAnsiTheme="minorHAnsi"/>
          <w:sz w:val="22"/>
          <w:szCs w:val="22"/>
        </w:rPr>
      </w:pPr>
      <w:r w:rsidRPr="00DC74B8">
        <w:rPr>
          <w:rFonts w:asciiTheme="minorHAnsi" w:hAnsiTheme="minorHAnsi"/>
          <w:sz w:val="22"/>
          <w:szCs w:val="22"/>
        </w:rPr>
        <w:t xml:space="preserve">b) o importador deverá fazer constar no pedido de LI a descrição conforme tabela acima; </w:t>
      </w:r>
    </w:p>
    <w:p w:rsidR="001F1656" w:rsidRDefault="004400E8" w:rsidP="0077350D">
      <w:pPr>
        <w:pStyle w:val="NormalWeb"/>
        <w:jc w:val="both"/>
        <w:rPr>
          <w:rFonts w:asciiTheme="minorHAnsi" w:hAnsiTheme="minorHAnsi"/>
          <w:sz w:val="22"/>
          <w:szCs w:val="22"/>
        </w:rPr>
      </w:pPr>
      <w:r w:rsidRPr="00DC74B8">
        <w:rPr>
          <w:rFonts w:asciiTheme="minorHAnsi" w:hAnsiTheme="minorHAnsi"/>
          <w:sz w:val="22"/>
          <w:szCs w:val="22"/>
        </w:rPr>
        <w:t xml:space="preserve">c) será concedida inicialmente a cada empresa uma cota máxima de 20 toneladas do produto, podendo cada importador obter mais de uma LI, desde que a soma das quantidades informadas nas LI seja inferior ou igual ao limite inicialmente estabelecido; </w:t>
      </w:r>
    </w:p>
    <w:p w:rsidR="001F1656" w:rsidRDefault="004400E8" w:rsidP="0077350D">
      <w:pPr>
        <w:pStyle w:val="NormalWeb"/>
        <w:jc w:val="both"/>
        <w:rPr>
          <w:rFonts w:asciiTheme="minorHAnsi" w:hAnsiTheme="minorHAnsi"/>
          <w:sz w:val="22"/>
          <w:szCs w:val="22"/>
        </w:rPr>
      </w:pPr>
      <w:r w:rsidRPr="00DC74B8">
        <w:rPr>
          <w:rFonts w:asciiTheme="minorHAnsi" w:hAnsiTheme="minorHAnsi"/>
          <w:sz w:val="22"/>
          <w:szCs w:val="22"/>
        </w:rPr>
        <w:t xml:space="preserve">d) após atingida a quantidade máxima inicialmente estabelecida, </w:t>
      </w:r>
      <w:proofErr w:type="gramStart"/>
      <w:r w:rsidRPr="00DC74B8">
        <w:rPr>
          <w:rFonts w:asciiTheme="minorHAnsi" w:hAnsiTheme="minorHAnsi"/>
          <w:sz w:val="22"/>
          <w:szCs w:val="22"/>
        </w:rPr>
        <w:t>novas concessões para a mesma empresa</w:t>
      </w:r>
      <w:proofErr w:type="gramEnd"/>
      <w:r w:rsidRPr="00DC74B8">
        <w:rPr>
          <w:rFonts w:asciiTheme="minorHAnsi" w:hAnsiTheme="minorHAnsi"/>
          <w:sz w:val="22"/>
          <w:szCs w:val="22"/>
        </w:rPr>
        <w:t xml:space="preserve"> estarão condicionadas ao efetivo despacho para consumo das mercadorias objeto das concessões anteriores e a quantidade liberada será, no máximo, igual à parcela já desembaraçada; e </w:t>
      </w:r>
    </w:p>
    <w:p w:rsidR="001F1656" w:rsidRDefault="004400E8" w:rsidP="0077350D">
      <w:pPr>
        <w:pStyle w:val="NormalWeb"/>
        <w:jc w:val="both"/>
        <w:rPr>
          <w:rFonts w:asciiTheme="minorHAnsi" w:hAnsiTheme="minorHAnsi"/>
          <w:sz w:val="22"/>
          <w:szCs w:val="22"/>
        </w:rPr>
      </w:pPr>
      <w:r w:rsidRPr="00DC74B8">
        <w:rPr>
          <w:rFonts w:asciiTheme="minorHAnsi" w:hAnsiTheme="minorHAnsi"/>
          <w:sz w:val="22"/>
          <w:szCs w:val="22"/>
        </w:rPr>
        <w:lastRenderedPageBreak/>
        <w:t xml:space="preserve">e) caso seja constatado o esgotamento da cota global, o DECEX não emitirá novas licenças de importação para essa cota, ainda que já registrado pedido de LI no SISCOMEX." (NR) </w:t>
      </w:r>
    </w:p>
    <w:p w:rsidR="001F1656" w:rsidRDefault="004400E8" w:rsidP="0077350D">
      <w:pPr>
        <w:pStyle w:val="NormalWeb"/>
        <w:jc w:val="both"/>
        <w:rPr>
          <w:rFonts w:asciiTheme="minorHAnsi" w:hAnsiTheme="minorHAnsi"/>
          <w:sz w:val="22"/>
          <w:szCs w:val="22"/>
        </w:rPr>
      </w:pPr>
      <w:r w:rsidRPr="00DC74B8">
        <w:rPr>
          <w:rFonts w:asciiTheme="minorHAnsi" w:hAnsiTheme="minorHAnsi"/>
          <w:sz w:val="22"/>
          <w:szCs w:val="22"/>
        </w:rPr>
        <w:t xml:space="preserve">Art. 3º Esta Portaria entra em vigor na data de sua publicação. HERLON ALVES BRANDÃO </w:t>
      </w:r>
    </w:p>
    <w:p w:rsidR="001F1656" w:rsidRPr="001F1656" w:rsidRDefault="004400E8" w:rsidP="001F1656">
      <w:pPr>
        <w:pStyle w:val="NormalWeb"/>
        <w:jc w:val="center"/>
        <w:rPr>
          <w:rFonts w:asciiTheme="minorHAnsi" w:hAnsiTheme="minorHAnsi"/>
          <w:b/>
          <w:sz w:val="22"/>
          <w:szCs w:val="22"/>
        </w:rPr>
      </w:pPr>
      <w:r w:rsidRPr="001F1656">
        <w:rPr>
          <w:rFonts w:asciiTheme="minorHAnsi" w:hAnsiTheme="minorHAnsi"/>
          <w:b/>
          <w:sz w:val="22"/>
          <w:szCs w:val="22"/>
        </w:rPr>
        <w:t xml:space="preserve">PORTARIA </w:t>
      </w:r>
      <w:r w:rsidR="001F1656" w:rsidRPr="001F1656">
        <w:rPr>
          <w:rFonts w:asciiTheme="minorHAnsi" w:hAnsiTheme="minorHAnsi"/>
          <w:b/>
          <w:sz w:val="22"/>
          <w:szCs w:val="22"/>
        </w:rPr>
        <w:t xml:space="preserve">SECEX </w:t>
      </w:r>
      <w:r w:rsidRPr="001F1656">
        <w:rPr>
          <w:rFonts w:asciiTheme="minorHAnsi" w:hAnsiTheme="minorHAnsi"/>
          <w:b/>
          <w:sz w:val="22"/>
          <w:szCs w:val="22"/>
        </w:rPr>
        <w:t xml:space="preserve">Nº 28, DE 28 DE MAIO DE 2018 </w:t>
      </w:r>
      <w:r w:rsidR="001F1656" w:rsidRPr="001F1656">
        <w:rPr>
          <w:rFonts w:asciiTheme="minorHAnsi" w:hAnsiTheme="minorHAnsi"/>
          <w:b/>
          <w:sz w:val="22"/>
          <w:szCs w:val="22"/>
        </w:rPr>
        <w:t>(DOU 29/5/2018)</w:t>
      </w:r>
    </w:p>
    <w:p w:rsidR="001F1656" w:rsidRDefault="004400E8" w:rsidP="0077350D">
      <w:pPr>
        <w:pStyle w:val="NormalWeb"/>
        <w:jc w:val="both"/>
        <w:rPr>
          <w:rFonts w:asciiTheme="minorHAnsi" w:hAnsiTheme="minorHAnsi"/>
          <w:sz w:val="22"/>
          <w:szCs w:val="22"/>
        </w:rPr>
      </w:pPr>
      <w:r w:rsidRPr="00DC74B8">
        <w:rPr>
          <w:rFonts w:asciiTheme="minorHAnsi" w:hAnsiTheme="minorHAnsi"/>
          <w:sz w:val="22"/>
          <w:szCs w:val="22"/>
        </w:rPr>
        <w:t xml:space="preserve">Estabelece critérios para alocação de cotas para importação, determinadas pela Resolução CAMEX nº 35, de 24 de maio de 2018. O SECRETÁRIO DE COMÉRCIO EXTERIOR, SUBSTITUTO, DO MINISTÉRIO DA INDÚSTRIA, COMÉRCIO EXTERIOR E SERVIÇOS, no uso das atribuições que lhe confere o art. 18, incisos I e XXIII, do Anexo I ao Decreto nº 9.260, de 29 de dezembro de 2017, e tendo em consideração a Resolução CAMEX nº 35, de 24 de maio de 2018, resolve: </w:t>
      </w:r>
    </w:p>
    <w:p w:rsidR="001F1656" w:rsidRDefault="004400E8" w:rsidP="0077350D">
      <w:pPr>
        <w:pStyle w:val="NormalWeb"/>
        <w:jc w:val="both"/>
        <w:rPr>
          <w:rFonts w:asciiTheme="minorHAnsi" w:hAnsiTheme="minorHAnsi"/>
          <w:sz w:val="22"/>
          <w:szCs w:val="22"/>
        </w:rPr>
      </w:pPr>
      <w:r w:rsidRPr="00DC74B8">
        <w:rPr>
          <w:rFonts w:asciiTheme="minorHAnsi" w:hAnsiTheme="minorHAnsi"/>
          <w:sz w:val="22"/>
          <w:szCs w:val="22"/>
        </w:rPr>
        <w:t xml:space="preserve">Art. 1º Os incisos LIV e LXXIV, do art. 1º do Anexo III da Portaria SECEX nº 23, de 14 de julho de 2011, passam a vigorar com as seguintes alterações: </w:t>
      </w:r>
    </w:p>
    <w:p w:rsidR="001F1656" w:rsidRDefault="004400E8" w:rsidP="0077350D">
      <w:pPr>
        <w:pStyle w:val="NormalWeb"/>
        <w:jc w:val="both"/>
        <w:rPr>
          <w:rFonts w:asciiTheme="minorHAnsi" w:hAnsiTheme="minorHAnsi"/>
          <w:sz w:val="22"/>
          <w:szCs w:val="22"/>
        </w:rPr>
      </w:pPr>
      <w:r w:rsidRPr="00DC74B8">
        <w:rPr>
          <w:rFonts w:asciiTheme="minorHAnsi" w:hAnsiTheme="minorHAnsi"/>
          <w:sz w:val="22"/>
          <w:szCs w:val="22"/>
        </w:rPr>
        <w:t>"LIV - Resolução CAMEX nº 35, de 24 de maio de 2018, publicada no D.O.U. de 25 de maio de 2018</w:t>
      </w:r>
      <w:proofErr w:type="gramStart"/>
      <w:r w:rsidRPr="00DC74B8">
        <w:rPr>
          <w:rFonts w:asciiTheme="minorHAnsi" w:hAnsiTheme="minorHAnsi"/>
          <w:sz w:val="22"/>
          <w:szCs w:val="22"/>
        </w:rPr>
        <w:t>: .</w:t>
      </w:r>
      <w:proofErr w:type="gramEnd"/>
      <w:r w:rsidRPr="00DC74B8">
        <w:rPr>
          <w:rFonts w:asciiTheme="minorHAnsi" w:hAnsiTheme="minorHAnsi"/>
          <w:sz w:val="22"/>
          <w:szCs w:val="22"/>
        </w:rPr>
        <w:t xml:space="preserve"> CÓDIGO NCM DESCRIÇÃO ALÍQUOTA DO II QUANTIDADE </w:t>
      </w:r>
      <w:proofErr w:type="gramStart"/>
      <w:r w:rsidRPr="00DC74B8">
        <w:rPr>
          <w:rFonts w:asciiTheme="minorHAnsi" w:hAnsiTheme="minorHAnsi"/>
          <w:sz w:val="22"/>
          <w:szCs w:val="22"/>
        </w:rPr>
        <w:t>VIGÊNCIA .</w:t>
      </w:r>
      <w:proofErr w:type="gramEnd"/>
      <w:r w:rsidRPr="00DC74B8">
        <w:rPr>
          <w:rFonts w:asciiTheme="minorHAnsi" w:hAnsiTheme="minorHAnsi"/>
          <w:sz w:val="22"/>
          <w:szCs w:val="22"/>
        </w:rPr>
        <w:t xml:space="preserve"> </w:t>
      </w:r>
    </w:p>
    <w:p w:rsidR="001F1656" w:rsidRDefault="004400E8" w:rsidP="0077350D">
      <w:pPr>
        <w:pStyle w:val="NormalWeb"/>
        <w:jc w:val="both"/>
        <w:rPr>
          <w:rFonts w:asciiTheme="minorHAnsi" w:hAnsiTheme="minorHAnsi"/>
          <w:sz w:val="22"/>
          <w:szCs w:val="22"/>
        </w:rPr>
      </w:pPr>
      <w:r w:rsidRPr="00DC74B8">
        <w:rPr>
          <w:rFonts w:asciiTheme="minorHAnsi" w:hAnsiTheme="minorHAnsi"/>
          <w:sz w:val="22"/>
          <w:szCs w:val="22"/>
        </w:rPr>
        <w:t xml:space="preserve">2921.19.23 </w:t>
      </w:r>
      <w:proofErr w:type="spellStart"/>
      <w:r w:rsidRPr="00DC74B8">
        <w:rPr>
          <w:rFonts w:asciiTheme="minorHAnsi" w:hAnsiTheme="minorHAnsi"/>
          <w:sz w:val="22"/>
          <w:szCs w:val="22"/>
        </w:rPr>
        <w:t>Monoisopropilamina</w:t>
      </w:r>
      <w:proofErr w:type="spellEnd"/>
      <w:r w:rsidRPr="00DC74B8">
        <w:rPr>
          <w:rFonts w:asciiTheme="minorHAnsi" w:hAnsiTheme="minorHAnsi"/>
          <w:sz w:val="22"/>
          <w:szCs w:val="22"/>
        </w:rPr>
        <w:t xml:space="preserve"> e seus sais 2% 26.282 toneladas 14/08/2018 a 13/08/2019 .........................................................................." (NR) </w:t>
      </w:r>
    </w:p>
    <w:p w:rsidR="001F1656" w:rsidRDefault="004400E8" w:rsidP="0077350D">
      <w:pPr>
        <w:pStyle w:val="NormalWeb"/>
        <w:jc w:val="both"/>
        <w:rPr>
          <w:rFonts w:asciiTheme="minorHAnsi" w:hAnsiTheme="minorHAnsi"/>
          <w:sz w:val="22"/>
          <w:szCs w:val="22"/>
        </w:rPr>
      </w:pPr>
      <w:r w:rsidRPr="00DC74B8">
        <w:rPr>
          <w:rFonts w:asciiTheme="minorHAnsi" w:hAnsiTheme="minorHAnsi"/>
          <w:sz w:val="22"/>
          <w:szCs w:val="22"/>
        </w:rPr>
        <w:t>"LXXIV - Resolução CAMEX nº 35, de 24 de maio de 2018, publicada no D.O.U. de 25 de maio de 2018</w:t>
      </w:r>
      <w:proofErr w:type="gramStart"/>
      <w:r w:rsidRPr="00DC74B8">
        <w:rPr>
          <w:rFonts w:asciiTheme="minorHAnsi" w:hAnsiTheme="minorHAnsi"/>
          <w:sz w:val="22"/>
          <w:szCs w:val="22"/>
        </w:rPr>
        <w:t>: .</w:t>
      </w:r>
      <w:proofErr w:type="gramEnd"/>
      <w:r w:rsidRPr="00DC74B8">
        <w:rPr>
          <w:rFonts w:asciiTheme="minorHAnsi" w:hAnsiTheme="minorHAnsi"/>
          <w:sz w:val="22"/>
          <w:szCs w:val="22"/>
        </w:rPr>
        <w:t xml:space="preserve"> CÓDIGO NCM DESCRIÇÃO ALÍQUOTA DO II QUANTIDADE </w:t>
      </w:r>
      <w:proofErr w:type="gramStart"/>
      <w:r w:rsidRPr="00DC74B8">
        <w:rPr>
          <w:rFonts w:asciiTheme="minorHAnsi" w:hAnsiTheme="minorHAnsi"/>
          <w:sz w:val="22"/>
          <w:szCs w:val="22"/>
        </w:rPr>
        <w:t>VIGÊNCIA .</w:t>
      </w:r>
      <w:proofErr w:type="gramEnd"/>
      <w:r w:rsidRPr="00DC74B8">
        <w:rPr>
          <w:rFonts w:asciiTheme="minorHAnsi" w:hAnsiTheme="minorHAnsi"/>
          <w:sz w:val="22"/>
          <w:szCs w:val="22"/>
        </w:rPr>
        <w:t xml:space="preserve"> </w:t>
      </w:r>
    </w:p>
    <w:p w:rsidR="001F1656" w:rsidRDefault="004400E8" w:rsidP="0077350D">
      <w:pPr>
        <w:pStyle w:val="NormalWeb"/>
        <w:jc w:val="both"/>
        <w:rPr>
          <w:rFonts w:asciiTheme="minorHAnsi" w:hAnsiTheme="minorHAnsi"/>
          <w:sz w:val="22"/>
          <w:szCs w:val="22"/>
        </w:rPr>
      </w:pPr>
      <w:r w:rsidRPr="00DC74B8">
        <w:rPr>
          <w:rFonts w:asciiTheme="minorHAnsi" w:hAnsiTheme="minorHAnsi"/>
          <w:sz w:val="22"/>
          <w:szCs w:val="22"/>
        </w:rPr>
        <w:t xml:space="preserve">5503.30.00 - Acrílicas ou </w:t>
      </w:r>
      <w:proofErr w:type="spellStart"/>
      <w:r w:rsidRPr="00DC74B8">
        <w:rPr>
          <w:rFonts w:asciiTheme="minorHAnsi" w:hAnsiTheme="minorHAnsi"/>
          <w:sz w:val="22"/>
          <w:szCs w:val="22"/>
        </w:rPr>
        <w:t>modacrílicas</w:t>
      </w:r>
      <w:proofErr w:type="spellEnd"/>
      <w:r w:rsidRPr="00DC74B8">
        <w:rPr>
          <w:rFonts w:asciiTheme="minorHAnsi" w:hAnsiTheme="minorHAnsi"/>
          <w:sz w:val="22"/>
          <w:szCs w:val="22"/>
        </w:rPr>
        <w:t xml:space="preserve"> 2% 9.000 toneladas 14/08/2018 a 13/08/2019 .........................................................................." (NR) </w:t>
      </w:r>
    </w:p>
    <w:p w:rsidR="004400E8" w:rsidRPr="00DC74B8" w:rsidRDefault="004400E8" w:rsidP="0077350D">
      <w:pPr>
        <w:pStyle w:val="NormalWeb"/>
        <w:jc w:val="both"/>
        <w:rPr>
          <w:rFonts w:asciiTheme="minorHAnsi" w:hAnsiTheme="minorHAnsi"/>
          <w:sz w:val="22"/>
          <w:szCs w:val="22"/>
        </w:rPr>
      </w:pPr>
      <w:r w:rsidRPr="00DC74B8">
        <w:rPr>
          <w:rFonts w:asciiTheme="minorHAnsi" w:hAnsiTheme="minorHAnsi"/>
          <w:sz w:val="22"/>
          <w:szCs w:val="22"/>
        </w:rPr>
        <w:t>Art. 2º Esta Portaria entra em vigor no dia 14 de agosto de 2018. HERLON ALVES BRANDÃO SUPERI</w:t>
      </w:r>
    </w:p>
    <w:p w:rsidR="00B6423D" w:rsidRPr="0077350D" w:rsidRDefault="00B6423D" w:rsidP="0077350D">
      <w:pPr>
        <w:pStyle w:val="NormalWeb"/>
        <w:jc w:val="both"/>
        <w:rPr>
          <w:rFonts w:asciiTheme="minorHAnsi" w:hAnsiTheme="minorHAnsi"/>
          <w:b/>
          <w:sz w:val="22"/>
          <w:szCs w:val="22"/>
        </w:rPr>
      </w:pPr>
    </w:p>
    <w:p w:rsidR="00B6423D" w:rsidRPr="00B6423D" w:rsidRDefault="00B6423D" w:rsidP="00AC1300">
      <w:pPr>
        <w:shd w:val="clear" w:color="auto" w:fill="FFFFFF"/>
        <w:spacing w:after="0" w:line="240" w:lineRule="auto"/>
        <w:jc w:val="center"/>
        <w:rPr>
          <w:rFonts w:eastAsia="Times New Roman" w:cs="Arial"/>
          <w:b/>
          <w:bCs/>
          <w:caps/>
          <w:sz w:val="22"/>
          <w:szCs w:val="22"/>
          <w:lang w:eastAsia="pt-BR"/>
        </w:rPr>
      </w:pPr>
      <w:r w:rsidRPr="00B6423D">
        <w:rPr>
          <w:rFonts w:eastAsia="Times New Roman" w:cs="Arial"/>
          <w:b/>
          <w:bCs/>
          <w:caps/>
          <w:sz w:val="22"/>
          <w:szCs w:val="22"/>
          <w:lang w:eastAsia="pt-BR"/>
        </w:rPr>
        <w:t>RESOLUÇÃO - RDC Nº 228, DE 23 DE MAIO DE 2018</w:t>
      </w:r>
      <w:r w:rsidR="001F1656">
        <w:rPr>
          <w:rFonts w:eastAsia="Times New Roman" w:cs="Arial"/>
          <w:b/>
          <w:bCs/>
          <w:caps/>
          <w:sz w:val="22"/>
          <w:szCs w:val="22"/>
          <w:lang w:eastAsia="pt-BR"/>
        </w:rPr>
        <w:t xml:space="preserve"> (DOU 24/5/2018)</w:t>
      </w:r>
    </w:p>
    <w:p w:rsidR="00AC1300" w:rsidRDefault="00AC1300" w:rsidP="0077350D">
      <w:pPr>
        <w:shd w:val="clear" w:color="auto" w:fill="FFFFFF"/>
        <w:spacing w:after="0" w:line="240" w:lineRule="auto"/>
        <w:rPr>
          <w:rFonts w:eastAsia="Times New Roman" w:cs="Arial"/>
          <w:sz w:val="22"/>
          <w:szCs w:val="22"/>
          <w:lang w:eastAsia="pt-BR"/>
        </w:rPr>
      </w:pPr>
    </w:p>
    <w:p w:rsidR="00B6423D" w:rsidRPr="00B6423D" w:rsidRDefault="00B6423D" w:rsidP="0077350D">
      <w:pPr>
        <w:shd w:val="clear" w:color="auto" w:fill="FFFFFF"/>
        <w:spacing w:after="0" w:line="240" w:lineRule="auto"/>
        <w:rPr>
          <w:rFonts w:eastAsia="Times New Roman" w:cs="Arial"/>
          <w:sz w:val="22"/>
          <w:szCs w:val="22"/>
          <w:lang w:eastAsia="pt-BR"/>
        </w:rPr>
      </w:pPr>
      <w:r w:rsidRPr="00B6423D">
        <w:rPr>
          <w:rFonts w:eastAsia="Times New Roman" w:cs="Arial"/>
          <w:sz w:val="22"/>
          <w:szCs w:val="22"/>
          <w:lang w:eastAsia="pt-BR"/>
        </w:rPr>
        <w:t>Dispõe sobre a gestão de risco sanitário aplicada às atividades de controle e fiscalização, na importação de bens e produtos sob vigilância sanitária, e dá outras providências.</w:t>
      </w:r>
    </w:p>
    <w:p w:rsidR="00B6423D" w:rsidRPr="00B6423D" w:rsidRDefault="00B6423D" w:rsidP="0077350D">
      <w:pPr>
        <w:shd w:val="clear" w:color="auto" w:fill="FFFFFF"/>
        <w:spacing w:after="0" w:line="240" w:lineRule="auto"/>
        <w:ind w:firstLine="1200"/>
        <w:rPr>
          <w:rFonts w:eastAsia="Times New Roman" w:cs="Arial"/>
          <w:sz w:val="22"/>
          <w:szCs w:val="22"/>
          <w:lang w:eastAsia="pt-BR"/>
        </w:rPr>
      </w:pPr>
      <w:r w:rsidRPr="00B6423D">
        <w:rPr>
          <w:rFonts w:eastAsia="Times New Roman" w:cs="Arial"/>
          <w:sz w:val="22"/>
          <w:szCs w:val="22"/>
          <w:lang w:eastAsia="pt-BR"/>
        </w:rPr>
        <w:t>A Diretoria Colegiada da Agência Nacional de Vigilância Sanitária, no uso da atribuição que lhe confere o art. 15, III e IV aliado ao art. 7º, III, e IV, da Lei nº 9.782, de 26 de janeiro de 1999, e ao art. 53, V, §§ 1º e 3º do Regimento Interno aprovado nos termos do Anexo I da Resolução da Diretoria Colegiada - RDC n° 61, de 3 de fevereiro de 2016, resolve adotar a seguinte Resolução da Diretoria Colegiada, conforme deliberado em reunião realizada em 21 de maio de 2018, e eu, Diretor-Presidente, determino a sua publicação:</w:t>
      </w:r>
    </w:p>
    <w:p w:rsidR="00B6423D" w:rsidRPr="00B6423D" w:rsidRDefault="00B6423D" w:rsidP="0077350D">
      <w:pPr>
        <w:shd w:val="clear" w:color="auto" w:fill="FFFFFF"/>
        <w:spacing w:after="0" w:line="240" w:lineRule="auto"/>
        <w:ind w:firstLine="1200"/>
        <w:rPr>
          <w:rFonts w:eastAsia="Times New Roman" w:cs="Arial"/>
          <w:sz w:val="22"/>
          <w:szCs w:val="22"/>
          <w:lang w:eastAsia="pt-BR"/>
        </w:rPr>
      </w:pPr>
      <w:r w:rsidRPr="00B6423D">
        <w:rPr>
          <w:rFonts w:eastAsia="Times New Roman" w:cs="Arial"/>
          <w:sz w:val="22"/>
          <w:szCs w:val="22"/>
          <w:lang w:eastAsia="pt-BR"/>
        </w:rPr>
        <w:t>Art. 1º Fica estabelecida a aplicação de gestão de risco sanitário às atividades de controle e fiscalização incidentes na importação de bens e produtos sob vigilância sanitária.</w:t>
      </w:r>
    </w:p>
    <w:p w:rsidR="00B6423D" w:rsidRPr="00B6423D" w:rsidRDefault="00B6423D" w:rsidP="0077350D">
      <w:pPr>
        <w:shd w:val="clear" w:color="auto" w:fill="FFFFFF"/>
        <w:spacing w:after="0" w:line="240" w:lineRule="auto"/>
        <w:ind w:firstLine="1200"/>
        <w:rPr>
          <w:rFonts w:eastAsia="Times New Roman" w:cs="Arial"/>
          <w:sz w:val="22"/>
          <w:szCs w:val="22"/>
          <w:lang w:eastAsia="pt-BR"/>
        </w:rPr>
      </w:pPr>
      <w:r w:rsidRPr="00B6423D">
        <w:rPr>
          <w:rFonts w:eastAsia="Times New Roman" w:cs="Arial"/>
          <w:sz w:val="22"/>
          <w:szCs w:val="22"/>
          <w:lang w:eastAsia="pt-BR"/>
        </w:rPr>
        <w:t>Art. 2º Para os efeitos desta Resolução, são adotadas as seguintes definições:</w:t>
      </w:r>
    </w:p>
    <w:p w:rsidR="00B6423D" w:rsidRPr="00B6423D" w:rsidRDefault="00B6423D" w:rsidP="0077350D">
      <w:pPr>
        <w:shd w:val="clear" w:color="auto" w:fill="FFFFFF"/>
        <w:spacing w:after="0" w:line="240" w:lineRule="auto"/>
        <w:ind w:firstLine="1200"/>
        <w:rPr>
          <w:rFonts w:eastAsia="Times New Roman" w:cs="Arial"/>
          <w:sz w:val="22"/>
          <w:szCs w:val="22"/>
          <w:lang w:eastAsia="pt-BR"/>
        </w:rPr>
      </w:pPr>
      <w:r w:rsidRPr="00B6423D">
        <w:rPr>
          <w:rFonts w:eastAsia="Times New Roman" w:cs="Arial"/>
          <w:sz w:val="22"/>
          <w:szCs w:val="22"/>
          <w:lang w:eastAsia="pt-BR"/>
        </w:rPr>
        <w:t xml:space="preserve">I - Programas Específicos: programas estabelecidos pela Anvisa, com vistas ao fomento do acesso a produtos e serviços sujeitos a vigilância sanitária, bem como ao aprimoramento e à melhor aplicação de normas e práticas de vigilância sanitária. Podem embasar e nortear os Programas Específicos de que trata esta Resolução, os programas de incentivo à inovação e à pesquisa científica e tecnológica; de estímulo à industrialização; de </w:t>
      </w:r>
      <w:r w:rsidRPr="00B6423D">
        <w:rPr>
          <w:rFonts w:eastAsia="Times New Roman" w:cs="Arial"/>
          <w:sz w:val="22"/>
          <w:szCs w:val="22"/>
          <w:lang w:eastAsia="pt-BR"/>
        </w:rPr>
        <w:lastRenderedPageBreak/>
        <w:t>apoio ao desenvolvimento tecnológico; de saúde pública do Ministério da Saúde e de suas entidades vinculadas; bem como as normativas e diretrizes de boas práticas de fabricação, transporte, armazenagem e fiscalização sanitária, dentre outros; e</w:t>
      </w:r>
    </w:p>
    <w:p w:rsidR="00B6423D" w:rsidRPr="00B6423D" w:rsidRDefault="00B6423D" w:rsidP="0077350D">
      <w:pPr>
        <w:shd w:val="clear" w:color="auto" w:fill="FFFFFF"/>
        <w:spacing w:after="0" w:line="240" w:lineRule="auto"/>
        <w:ind w:firstLine="1200"/>
        <w:rPr>
          <w:rFonts w:eastAsia="Times New Roman" w:cs="Arial"/>
          <w:sz w:val="22"/>
          <w:szCs w:val="22"/>
          <w:lang w:eastAsia="pt-BR"/>
        </w:rPr>
      </w:pPr>
      <w:r w:rsidRPr="00B6423D">
        <w:rPr>
          <w:rFonts w:eastAsia="Times New Roman" w:cs="Arial"/>
          <w:sz w:val="22"/>
          <w:szCs w:val="22"/>
          <w:lang w:eastAsia="pt-BR"/>
        </w:rPr>
        <w:t>II - Regimes Diferenciados de Controle e Fiscalização: Regimes Aduaneiros Especiais definidos pela Receita Federal do Brasil, por meio dos quais as operações de comércio exterior gozam de benefícios fiscais, como isenção, suspensão parcial ou total de tributos incidentes.</w:t>
      </w:r>
    </w:p>
    <w:p w:rsidR="00B6423D" w:rsidRPr="00B6423D" w:rsidRDefault="00B6423D" w:rsidP="0077350D">
      <w:pPr>
        <w:shd w:val="clear" w:color="auto" w:fill="FFFFFF"/>
        <w:spacing w:after="0" w:line="240" w:lineRule="auto"/>
        <w:ind w:firstLine="1200"/>
        <w:rPr>
          <w:rFonts w:eastAsia="Times New Roman" w:cs="Arial"/>
          <w:sz w:val="22"/>
          <w:szCs w:val="22"/>
          <w:lang w:eastAsia="pt-BR"/>
        </w:rPr>
      </w:pPr>
      <w:r w:rsidRPr="00B6423D">
        <w:rPr>
          <w:rFonts w:eastAsia="Times New Roman" w:cs="Arial"/>
          <w:sz w:val="22"/>
          <w:szCs w:val="22"/>
          <w:lang w:eastAsia="pt-BR"/>
        </w:rPr>
        <w:t>Art. 3º São critérios da gestão de risco sanitário aplicada às atividades de controle e fiscalização, na importação de bens e produtos sob vigilância sanitária:</w:t>
      </w:r>
    </w:p>
    <w:p w:rsidR="00B6423D" w:rsidRPr="00B6423D" w:rsidRDefault="00B6423D" w:rsidP="0077350D">
      <w:pPr>
        <w:shd w:val="clear" w:color="auto" w:fill="FFFFFF"/>
        <w:spacing w:after="0" w:line="240" w:lineRule="auto"/>
        <w:ind w:firstLine="1200"/>
        <w:rPr>
          <w:rFonts w:eastAsia="Times New Roman" w:cs="Arial"/>
          <w:sz w:val="22"/>
          <w:szCs w:val="22"/>
          <w:lang w:eastAsia="pt-BR"/>
        </w:rPr>
      </w:pPr>
      <w:r w:rsidRPr="00B6423D">
        <w:rPr>
          <w:rFonts w:eastAsia="Times New Roman" w:cs="Arial"/>
          <w:sz w:val="22"/>
          <w:szCs w:val="22"/>
          <w:lang w:eastAsia="pt-BR"/>
        </w:rPr>
        <w:t>I. Classe e classificação de risco do produto;</w:t>
      </w:r>
    </w:p>
    <w:p w:rsidR="00B6423D" w:rsidRPr="00B6423D" w:rsidRDefault="00B6423D" w:rsidP="0077350D">
      <w:pPr>
        <w:shd w:val="clear" w:color="auto" w:fill="FFFFFF"/>
        <w:spacing w:after="0" w:line="240" w:lineRule="auto"/>
        <w:ind w:firstLine="1200"/>
        <w:rPr>
          <w:rFonts w:eastAsia="Times New Roman" w:cs="Arial"/>
          <w:sz w:val="22"/>
          <w:szCs w:val="22"/>
          <w:lang w:eastAsia="pt-BR"/>
        </w:rPr>
      </w:pPr>
      <w:r w:rsidRPr="00B6423D">
        <w:rPr>
          <w:rFonts w:eastAsia="Times New Roman" w:cs="Arial"/>
          <w:sz w:val="22"/>
          <w:szCs w:val="22"/>
          <w:lang w:eastAsia="pt-BR"/>
        </w:rPr>
        <w:t>II. Finalidade da importação;</w:t>
      </w:r>
    </w:p>
    <w:p w:rsidR="00B6423D" w:rsidRPr="00B6423D" w:rsidRDefault="00B6423D" w:rsidP="0077350D">
      <w:pPr>
        <w:shd w:val="clear" w:color="auto" w:fill="FFFFFF"/>
        <w:spacing w:after="0" w:line="240" w:lineRule="auto"/>
        <w:ind w:firstLine="1200"/>
        <w:rPr>
          <w:rFonts w:eastAsia="Times New Roman" w:cs="Arial"/>
          <w:sz w:val="22"/>
          <w:szCs w:val="22"/>
          <w:lang w:eastAsia="pt-BR"/>
        </w:rPr>
      </w:pPr>
      <w:r w:rsidRPr="00B6423D">
        <w:rPr>
          <w:rFonts w:eastAsia="Times New Roman" w:cs="Arial"/>
          <w:sz w:val="22"/>
          <w:szCs w:val="22"/>
          <w:lang w:eastAsia="pt-BR"/>
        </w:rPr>
        <w:t>III. Condições de armazenagem e transporte;</w:t>
      </w:r>
    </w:p>
    <w:p w:rsidR="00B6423D" w:rsidRPr="00B6423D" w:rsidRDefault="00B6423D" w:rsidP="0077350D">
      <w:pPr>
        <w:shd w:val="clear" w:color="auto" w:fill="FFFFFF"/>
        <w:spacing w:after="0" w:line="240" w:lineRule="auto"/>
        <w:ind w:firstLine="1200"/>
        <w:rPr>
          <w:rFonts w:eastAsia="Times New Roman" w:cs="Arial"/>
          <w:sz w:val="22"/>
          <w:szCs w:val="22"/>
          <w:lang w:eastAsia="pt-BR"/>
        </w:rPr>
      </w:pPr>
      <w:r w:rsidRPr="00B6423D">
        <w:rPr>
          <w:rFonts w:eastAsia="Times New Roman" w:cs="Arial"/>
          <w:sz w:val="22"/>
          <w:szCs w:val="22"/>
          <w:lang w:eastAsia="pt-BR"/>
        </w:rPr>
        <w:t>IV. Histórico de conformidade e regularidade de empresas e de produtos;</w:t>
      </w:r>
    </w:p>
    <w:p w:rsidR="00B6423D" w:rsidRPr="00B6423D" w:rsidRDefault="00B6423D" w:rsidP="0077350D">
      <w:pPr>
        <w:shd w:val="clear" w:color="auto" w:fill="FFFFFF"/>
        <w:spacing w:after="0" w:line="240" w:lineRule="auto"/>
        <w:ind w:firstLine="1200"/>
        <w:rPr>
          <w:rFonts w:eastAsia="Times New Roman" w:cs="Arial"/>
          <w:sz w:val="22"/>
          <w:szCs w:val="22"/>
          <w:lang w:eastAsia="pt-BR"/>
        </w:rPr>
      </w:pPr>
      <w:r w:rsidRPr="00B6423D">
        <w:rPr>
          <w:rFonts w:eastAsia="Times New Roman" w:cs="Arial"/>
          <w:sz w:val="22"/>
          <w:szCs w:val="22"/>
          <w:lang w:eastAsia="pt-BR"/>
        </w:rPr>
        <w:t>V. Contexto epidemiológico e sanitário internacional;</w:t>
      </w:r>
    </w:p>
    <w:p w:rsidR="00B6423D" w:rsidRPr="00B6423D" w:rsidRDefault="00B6423D" w:rsidP="0077350D">
      <w:pPr>
        <w:shd w:val="clear" w:color="auto" w:fill="FFFFFF"/>
        <w:spacing w:after="0" w:line="240" w:lineRule="auto"/>
        <w:ind w:firstLine="1200"/>
        <w:rPr>
          <w:rFonts w:eastAsia="Times New Roman" w:cs="Arial"/>
          <w:sz w:val="22"/>
          <w:szCs w:val="22"/>
          <w:lang w:eastAsia="pt-BR"/>
        </w:rPr>
      </w:pPr>
      <w:r w:rsidRPr="00B6423D">
        <w:rPr>
          <w:rFonts w:eastAsia="Times New Roman" w:cs="Arial"/>
          <w:sz w:val="22"/>
          <w:szCs w:val="22"/>
          <w:lang w:eastAsia="pt-BR"/>
        </w:rPr>
        <w:t>VI. Monitoramento pós-mercado de produtos;</w:t>
      </w:r>
    </w:p>
    <w:p w:rsidR="00B6423D" w:rsidRPr="00B6423D" w:rsidRDefault="00B6423D" w:rsidP="0077350D">
      <w:pPr>
        <w:shd w:val="clear" w:color="auto" w:fill="FFFFFF"/>
        <w:spacing w:after="0" w:line="240" w:lineRule="auto"/>
        <w:ind w:firstLine="1200"/>
        <w:rPr>
          <w:rFonts w:eastAsia="Times New Roman" w:cs="Arial"/>
          <w:sz w:val="22"/>
          <w:szCs w:val="22"/>
          <w:lang w:eastAsia="pt-BR"/>
        </w:rPr>
      </w:pPr>
      <w:r w:rsidRPr="00B6423D">
        <w:rPr>
          <w:rFonts w:eastAsia="Times New Roman" w:cs="Arial"/>
          <w:sz w:val="22"/>
          <w:szCs w:val="22"/>
          <w:lang w:eastAsia="pt-BR"/>
        </w:rPr>
        <w:t>VII. Resultados de análises laboratoriais, fiscais ou de controle;</w:t>
      </w:r>
    </w:p>
    <w:p w:rsidR="00B6423D" w:rsidRPr="00B6423D" w:rsidRDefault="00B6423D" w:rsidP="0077350D">
      <w:pPr>
        <w:shd w:val="clear" w:color="auto" w:fill="FFFFFF"/>
        <w:spacing w:after="0" w:line="240" w:lineRule="auto"/>
        <w:ind w:firstLine="1200"/>
        <w:rPr>
          <w:rFonts w:eastAsia="Times New Roman" w:cs="Arial"/>
          <w:sz w:val="22"/>
          <w:szCs w:val="22"/>
          <w:lang w:eastAsia="pt-BR"/>
        </w:rPr>
      </w:pPr>
      <w:r w:rsidRPr="00B6423D">
        <w:rPr>
          <w:rFonts w:eastAsia="Times New Roman" w:cs="Arial"/>
          <w:sz w:val="22"/>
          <w:szCs w:val="22"/>
          <w:lang w:eastAsia="pt-BR"/>
        </w:rPr>
        <w:t>VIII. Origem e procedência do produto importado;</w:t>
      </w:r>
    </w:p>
    <w:p w:rsidR="00B6423D" w:rsidRPr="00B6423D" w:rsidRDefault="00B6423D" w:rsidP="0077350D">
      <w:pPr>
        <w:shd w:val="clear" w:color="auto" w:fill="FFFFFF"/>
        <w:spacing w:after="0" w:line="240" w:lineRule="auto"/>
        <w:ind w:firstLine="1200"/>
        <w:rPr>
          <w:rFonts w:eastAsia="Times New Roman" w:cs="Arial"/>
          <w:sz w:val="22"/>
          <w:szCs w:val="22"/>
          <w:lang w:eastAsia="pt-BR"/>
        </w:rPr>
      </w:pPr>
      <w:r w:rsidRPr="00B6423D">
        <w:rPr>
          <w:rFonts w:eastAsia="Times New Roman" w:cs="Arial"/>
          <w:sz w:val="22"/>
          <w:szCs w:val="22"/>
          <w:lang w:eastAsia="pt-BR"/>
        </w:rPr>
        <w:t>IX. Controle por amostragem aleatória.</w:t>
      </w:r>
    </w:p>
    <w:p w:rsidR="00B6423D" w:rsidRPr="00B6423D" w:rsidRDefault="00B6423D" w:rsidP="0077350D">
      <w:pPr>
        <w:shd w:val="clear" w:color="auto" w:fill="FFFFFF"/>
        <w:spacing w:after="0" w:line="240" w:lineRule="auto"/>
        <w:ind w:firstLine="1200"/>
        <w:rPr>
          <w:rFonts w:eastAsia="Times New Roman" w:cs="Arial"/>
          <w:sz w:val="22"/>
          <w:szCs w:val="22"/>
          <w:lang w:eastAsia="pt-BR"/>
        </w:rPr>
      </w:pPr>
      <w:r w:rsidRPr="00B6423D">
        <w:rPr>
          <w:rFonts w:eastAsia="Times New Roman" w:cs="Arial"/>
          <w:sz w:val="22"/>
          <w:szCs w:val="22"/>
          <w:lang w:eastAsia="pt-BR"/>
        </w:rPr>
        <w:t>Parágrafo único. Os critérios dispostos neste artigo não estão enumerados em ordem de aplicação, e poderão ser utilizados individualmente ou de forma combinada, observado o risco sanitário envolvido.</w:t>
      </w:r>
    </w:p>
    <w:p w:rsidR="00B6423D" w:rsidRPr="00B6423D" w:rsidRDefault="00B6423D" w:rsidP="0077350D">
      <w:pPr>
        <w:shd w:val="clear" w:color="auto" w:fill="FFFFFF"/>
        <w:spacing w:after="0" w:line="240" w:lineRule="auto"/>
        <w:ind w:firstLine="1200"/>
        <w:rPr>
          <w:rFonts w:eastAsia="Times New Roman" w:cs="Arial"/>
          <w:sz w:val="22"/>
          <w:szCs w:val="22"/>
          <w:lang w:eastAsia="pt-BR"/>
        </w:rPr>
      </w:pPr>
      <w:r w:rsidRPr="00B6423D">
        <w:rPr>
          <w:rFonts w:eastAsia="Times New Roman" w:cs="Arial"/>
          <w:sz w:val="22"/>
          <w:szCs w:val="22"/>
          <w:lang w:eastAsia="pt-BR"/>
        </w:rPr>
        <w:t>Art. 4º Os processos de importação de bens e produtos sob vigilância sanitária serão submetidos a análise de risco a partir do registro da petição para fiscalização e liberação sanitária perante a autoridade sanitária competente da Anvisa, conforme critérios estabelecidos no art. 3º desta Resolução, e direcionados a um dos seguintes canais de fiscalização:</w:t>
      </w:r>
    </w:p>
    <w:p w:rsidR="00B6423D" w:rsidRPr="00B6423D" w:rsidRDefault="00B6423D" w:rsidP="0077350D">
      <w:pPr>
        <w:shd w:val="clear" w:color="auto" w:fill="FFFFFF"/>
        <w:spacing w:after="0" w:line="240" w:lineRule="auto"/>
        <w:ind w:firstLine="1200"/>
        <w:rPr>
          <w:rFonts w:eastAsia="Times New Roman" w:cs="Arial"/>
          <w:sz w:val="22"/>
          <w:szCs w:val="22"/>
          <w:lang w:eastAsia="pt-BR"/>
        </w:rPr>
      </w:pPr>
      <w:r w:rsidRPr="00B6423D">
        <w:rPr>
          <w:rFonts w:eastAsia="Times New Roman" w:cs="Arial"/>
          <w:sz w:val="22"/>
          <w:szCs w:val="22"/>
          <w:lang w:eastAsia="pt-BR"/>
        </w:rPr>
        <w:t>I. verde, canal de fiscalização que prevê deferimento simplificado, mediante dispensa de análise documental e de inspeção de bens e produtos importados sob vigilância sanitária;</w:t>
      </w:r>
    </w:p>
    <w:p w:rsidR="00B6423D" w:rsidRPr="00B6423D" w:rsidRDefault="00B6423D" w:rsidP="0077350D">
      <w:pPr>
        <w:shd w:val="clear" w:color="auto" w:fill="FFFFFF"/>
        <w:spacing w:after="0" w:line="240" w:lineRule="auto"/>
        <w:ind w:firstLine="1200"/>
        <w:rPr>
          <w:rFonts w:eastAsia="Times New Roman" w:cs="Arial"/>
          <w:sz w:val="22"/>
          <w:szCs w:val="22"/>
          <w:lang w:eastAsia="pt-BR"/>
        </w:rPr>
      </w:pPr>
      <w:r w:rsidRPr="00B6423D">
        <w:rPr>
          <w:rFonts w:eastAsia="Times New Roman" w:cs="Arial"/>
          <w:sz w:val="22"/>
          <w:szCs w:val="22"/>
          <w:lang w:eastAsia="pt-BR"/>
        </w:rPr>
        <w:t>II. amarelo, canal de fiscalização que prevê análise documental do processo de importação e a possibilidade de deferimento, mediante dispensa de inspeção de bens e produtos importados sob vigilância sanitária, na ausência de irregularidade documental;</w:t>
      </w:r>
    </w:p>
    <w:p w:rsidR="00B6423D" w:rsidRPr="00B6423D" w:rsidRDefault="00B6423D" w:rsidP="0077350D">
      <w:pPr>
        <w:shd w:val="clear" w:color="auto" w:fill="FFFFFF"/>
        <w:spacing w:after="0" w:line="240" w:lineRule="auto"/>
        <w:ind w:firstLine="1200"/>
        <w:rPr>
          <w:rFonts w:eastAsia="Times New Roman" w:cs="Arial"/>
          <w:sz w:val="22"/>
          <w:szCs w:val="22"/>
          <w:lang w:eastAsia="pt-BR"/>
        </w:rPr>
      </w:pPr>
      <w:r w:rsidRPr="00B6423D">
        <w:rPr>
          <w:rFonts w:eastAsia="Times New Roman" w:cs="Arial"/>
          <w:sz w:val="22"/>
          <w:szCs w:val="22"/>
          <w:lang w:eastAsia="pt-BR"/>
        </w:rPr>
        <w:t>III. vermelho, canal de fiscalização que prevê análise documental, inspeção de bens e produtos importados sob vigilância sanitária e outros procedimentos sanitários, aplicáveis previstos em norma específica; e</w:t>
      </w:r>
    </w:p>
    <w:p w:rsidR="00B6423D" w:rsidRPr="00B6423D" w:rsidRDefault="00B6423D" w:rsidP="0077350D">
      <w:pPr>
        <w:shd w:val="clear" w:color="auto" w:fill="FFFFFF"/>
        <w:spacing w:after="0" w:line="240" w:lineRule="auto"/>
        <w:ind w:firstLine="1200"/>
        <w:rPr>
          <w:rFonts w:eastAsia="Times New Roman" w:cs="Arial"/>
          <w:sz w:val="22"/>
          <w:szCs w:val="22"/>
          <w:lang w:eastAsia="pt-BR"/>
        </w:rPr>
      </w:pPr>
      <w:r w:rsidRPr="00B6423D">
        <w:rPr>
          <w:rFonts w:eastAsia="Times New Roman" w:cs="Arial"/>
          <w:sz w:val="22"/>
          <w:szCs w:val="22"/>
          <w:lang w:eastAsia="pt-BR"/>
        </w:rPr>
        <w:t>IV. cinza, canal de fiscalização que implica procedimento de investigação.</w:t>
      </w:r>
    </w:p>
    <w:p w:rsidR="00B6423D" w:rsidRPr="00B6423D" w:rsidRDefault="00B6423D" w:rsidP="0077350D">
      <w:pPr>
        <w:shd w:val="clear" w:color="auto" w:fill="FFFFFF"/>
        <w:spacing w:after="0" w:line="240" w:lineRule="auto"/>
        <w:ind w:firstLine="1200"/>
        <w:rPr>
          <w:rFonts w:eastAsia="Times New Roman" w:cs="Arial"/>
          <w:sz w:val="22"/>
          <w:szCs w:val="22"/>
          <w:lang w:eastAsia="pt-BR"/>
        </w:rPr>
      </w:pPr>
      <w:r w:rsidRPr="00B6423D">
        <w:rPr>
          <w:rFonts w:eastAsia="Times New Roman" w:cs="Arial"/>
          <w:sz w:val="22"/>
          <w:szCs w:val="22"/>
          <w:lang w:eastAsia="pt-BR"/>
        </w:rPr>
        <w:t>Parágrafo único. O enquadramento em qualquer dos canais de fiscalização de que trata este artigo não impede que a autoridade sanitária, a qualquer tempo, motivada por critérios tecnicamente justificados ou indícios de irregularidade, determine que se proceda à fiscalização pertinente ao caso.</w:t>
      </w:r>
    </w:p>
    <w:p w:rsidR="00B6423D" w:rsidRPr="00B6423D" w:rsidRDefault="00B6423D" w:rsidP="0077350D">
      <w:pPr>
        <w:shd w:val="clear" w:color="auto" w:fill="FFFFFF"/>
        <w:spacing w:after="0" w:line="240" w:lineRule="auto"/>
        <w:ind w:firstLine="1200"/>
        <w:rPr>
          <w:rFonts w:eastAsia="Times New Roman" w:cs="Arial"/>
          <w:sz w:val="22"/>
          <w:szCs w:val="22"/>
          <w:lang w:eastAsia="pt-BR"/>
        </w:rPr>
      </w:pPr>
      <w:r w:rsidRPr="00B6423D">
        <w:rPr>
          <w:rFonts w:eastAsia="Times New Roman" w:cs="Arial"/>
          <w:sz w:val="22"/>
          <w:szCs w:val="22"/>
          <w:lang w:eastAsia="pt-BR"/>
        </w:rPr>
        <w:t>Art. 5º Ficam mantidas as exigências sanitárias e diretrizes técnico-administrativas para todos os processos de importação de bens e produtos sob vigilância sanitária, independentemente do enquadramento nos canais de fiscalização de que trata o art. 4º desta Resolução.</w:t>
      </w:r>
    </w:p>
    <w:p w:rsidR="00B6423D" w:rsidRPr="00B6423D" w:rsidRDefault="00B6423D" w:rsidP="0077350D">
      <w:pPr>
        <w:shd w:val="clear" w:color="auto" w:fill="FFFFFF"/>
        <w:spacing w:after="0" w:line="240" w:lineRule="auto"/>
        <w:ind w:firstLine="1200"/>
        <w:rPr>
          <w:rFonts w:eastAsia="Times New Roman" w:cs="Arial"/>
          <w:sz w:val="22"/>
          <w:szCs w:val="22"/>
          <w:lang w:eastAsia="pt-BR"/>
        </w:rPr>
      </w:pPr>
      <w:r w:rsidRPr="00B6423D">
        <w:rPr>
          <w:rFonts w:eastAsia="Times New Roman" w:cs="Arial"/>
          <w:sz w:val="22"/>
          <w:szCs w:val="22"/>
          <w:lang w:eastAsia="pt-BR"/>
        </w:rPr>
        <w:t>Art. 6º Independentemente do canal de fiscalização selecionado, conforme lista constante do art. 4º desta Resolução, a identificação de indícios de irregularidade pela autoridade sanitária poderá ensejar a instauração de procedimento de investigação.</w:t>
      </w:r>
    </w:p>
    <w:p w:rsidR="00B6423D" w:rsidRPr="00B6423D" w:rsidRDefault="00B6423D" w:rsidP="0077350D">
      <w:pPr>
        <w:shd w:val="clear" w:color="auto" w:fill="FFFFFF"/>
        <w:spacing w:after="0" w:line="240" w:lineRule="auto"/>
        <w:ind w:firstLine="1200"/>
        <w:rPr>
          <w:rFonts w:eastAsia="Times New Roman" w:cs="Arial"/>
          <w:sz w:val="22"/>
          <w:szCs w:val="22"/>
          <w:lang w:eastAsia="pt-BR"/>
        </w:rPr>
      </w:pPr>
      <w:r w:rsidRPr="00B6423D">
        <w:rPr>
          <w:rFonts w:eastAsia="Times New Roman" w:cs="Arial"/>
          <w:sz w:val="22"/>
          <w:szCs w:val="22"/>
          <w:lang w:eastAsia="pt-BR"/>
        </w:rPr>
        <w:t xml:space="preserve">Art. 7º Programas Específicos e Regimes Diferenciados de Controle e Fiscalização podem ser aplicados de forma complementar à gestão de risco de que tratam os </w:t>
      </w:r>
      <w:proofErr w:type="spellStart"/>
      <w:r w:rsidRPr="00B6423D">
        <w:rPr>
          <w:rFonts w:eastAsia="Times New Roman" w:cs="Arial"/>
          <w:sz w:val="22"/>
          <w:szCs w:val="22"/>
          <w:lang w:eastAsia="pt-BR"/>
        </w:rPr>
        <w:t>arts</w:t>
      </w:r>
      <w:proofErr w:type="spellEnd"/>
      <w:r w:rsidRPr="00B6423D">
        <w:rPr>
          <w:rFonts w:eastAsia="Times New Roman" w:cs="Arial"/>
          <w:sz w:val="22"/>
          <w:szCs w:val="22"/>
          <w:lang w:eastAsia="pt-BR"/>
        </w:rPr>
        <w:t>. 3º e 4º desta Resolução, a critério da Administração, observado o risco sanitário de bens e produtos implicados.</w:t>
      </w:r>
    </w:p>
    <w:p w:rsidR="00B6423D" w:rsidRPr="00B6423D" w:rsidRDefault="00B6423D" w:rsidP="0077350D">
      <w:pPr>
        <w:shd w:val="clear" w:color="auto" w:fill="FFFFFF"/>
        <w:spacing w:after="0" w:line="240" w:lineRule="auto"/>
        <w:ind w:firstLine="1200"/>
        <w:rPr>
          <w:rFonts w:eastAsia="Times New Roman" w:cs="Arial"/>
          <w:sz w:val="22"/>
          <w:szCs w:val="22"/>
          <w:lang w:eastAsia="pt-BR"/>
        </w:rPr>
      </w:pPr>
      <w:r w:rsidRPr="00B6423D">
        <w:rPr>
          <w:rFonts w:eastAsia="Times New Roman" w:cs="Arial"/>
          <w:sz w:val="22"/>
          <w:szCs w:val="22"/>
          <w:lang w:eastAsia="pt-BR"/>
        </w:rPr>
        <w:t xml:space="preserve">Art. 8º Para fins da gestão de risco sanitário de que trata esta Resolução e em atendimento ao art. 7º, item 7, do Acordo sobre a Facilitação do Comércio, promulgado pelo </w:t>
      </w:r>
      <w:r w:rsidRPr="00B6423D">
        <w:rPr>
          <w:rFonts w:eastAsia="Times New Roman" w:cs="Arial"/>
          <w:sz w:val="22"/>
          <w:szCs w:val="22"/>
          <w:lang w:eastAsia="pt-BR"/>
        </w:rPr>
        <w:lastRenderedPageBreak/>
        <w:t>Decreto 9.326, de 3 de abril de 2018, a Anvisa estabelecerá formalidades e procedimentos, a serem disciplinados por regulamento específico, para importadores e outros intervenientes do comércio exterior que atendam a critérios específicos, doravante denominados Operadores Autorizados.</w:t>
      </w:r>
    </w:p>
    <w:p w:rsidR="00B6423D" w:rsidRPr="00B6423D" w:rsidRDefault="00B6423D" w:rsidP="0077350D">
      <w:pPr>
        <w:shd w:val="clear" w:color="auto" w:fill="FFFFFF"/>
        <w:spacing w:after="0" w:line="240" w:lineRule="auto"/>
        <w:ind w:firstLine="1200"/>
        <w:rPr>
          <w:rFonts w:eastAsia="Times New Roman" w:cs="Arial"/>
          <w:sz w:val="22"/>
          <w:szCs w:val="22"/>
          <w:lang w:eastAsia="pt-BR"/>
        </w:rPr>
      </w:pPr>
      <w:r w:rsidRPr="00B6423D">
        <w:rPr>
          <w:rFonts w:eastAsia="Times New Roman" w:cs="Arial"/>
          <w:sz w:val="22"/>
          <w:szCs w:val="22"/>
          <w:lang w:eastAsia="pt-BR"/>
        </w:rPr>
        <w:t>Art. 9º A Anvisa poderá editar normas operacionais complementares para fins de cumprimento do estabelecido nesta Resolução.</w:t>
      </w:r>
    </w:p>
    <w:p w:rsidR="00B6423D" w:rsidRPr="00B6423D" w:rsidRDefault="00B6423D" w:rsidP="0077350D">
      <w:pPr>
        <w:shd w:val="clear" w:color="auto" w:fill="FFFFFF"/>
        <w:spacing w:after="0" w:line="240" w:lineRule="auto"/>
        <w:ind w:firstLine="1200"/>
        <w:rPr>
          <w:rFonts w:eastAsia="Times New Roman" w:cs="Arial"/>
          <w:sz w:val="22"/>
          <w:szCs w:val="22"/>
          <w:lang w:eastAsia="pt-BR"/>
        </w:rPr>
      </w:pPr>
      <w:r w:rsidRPr="00B6423D">
        <w:rPr>
          <w:rFonts w:eastAsia="Times New Roman" w:cs="Arial"/>
          <w:sz w:val="22"/>
          <w:szCs w:val="22"/>
          <w:lang w:eastAsia="pt-BR"/>
        </w:rPr>
        <w:t>Parágrafo único. A adoção de matriz de risco com os critérios de enquadramento de processos de importação de bens e produtos sob vigilância sanitária nos canais de que trata o art. 4º desta Resolução fica condicionada à aprovação pela Diretoria Supervisora da Gerência-Geral de Portos, Aeroportos, Fronteiras e Recintos Alfandegados (GGPAF).</w:t>
      </w:r>
    </w:p>
    <w:p w:rsidR="00B6423D" w:rsidRPr="00B6423D" w:rsidRDefault="00B6423D" w:rsidP="0077350D">
      <w:pPr>
        <w:shd w:val="clear" w:color="auto" w:fill="FFFFFF"/>
        <w:spacing w:after="0" w:line="240" w:lineRule="auto"/>
        <w:ind w:firstLine="1200"/>
        <w:rPr>
          <w:rFonts w:eastAsia="Times New Roman" w:cs="Arial"/>
          <w:sz w:val="22"/>
          <w:szCs w:val="22"/>
          <w:lang w:eastAsia="pt-BR"/>
        </w:rPr>
      </w:pPr>
      <w:r w:rsidRPr="00B6423D">
        <w:rPr>
          <w:rFonts w:eastAsia="Times New Roman" w:cs="Arial"/>
          <w:sz w:val="22"/>
          <w:szCs w:val="22"/>
          <w:lang w:eastAsia="pt-BR"/>
        </w:rPr>
        <w:t>Art. 10. Fica revogado o item 8 do Capítulo III da Resolução da Diretoria Colegiada - RDC nº 81, de 5 de novembro de 2008.</w:t>
      </w:r>
    </w:p>
    <w:p w:rsidR="00B6423D" w:rsidRPr="00B6423D" w:rsidRDefault="00B6423D" w:rsidP="0077350D">
      <w:pPr>
        <w:shd w:val="clear" w:color="auto" w:fill="FFFFFF"/>
        <w:spacing w:after="0" w:line="240" w:lineRule="auto"/>
        <w:ind w:firstLine="1200"/>
        <w:rPr>
          <w:rFonts w:eastAsia="Times New Roman" w:cs="Arial"/>
          <w:sz w:val="22"/>
          <w:szCs w:val="22"/>
          <w:lang w:eastAsia="pt-BR"/>
        </w:rPr>
      </w:pPr>
      <w:r w:rsidRPr="00B6423D">
        <w:rPr>
          <w:rFonts w:eastAsia="Times New Roman" w:cs="Arial"/>
          <w:sz w:val="22"/>
          <w:szCs w:val="22"/>
          <w:lang w:eastAsia="pt-BR"/>
        </w:rPr>
        <w:t>Art. 11. Esta Resolução entra em vigor na data de sua publicação.</w:t>
      </w:r>
    </w:p>
    <w:p w:rsidR="00B6423D" w:rsidRPr="00B6423D" w:rsidRDefault="00B6423D" w:rsidP="0077350D">
      <w:pPr>
        <w:shd w:val="clear" w:color="auto" w:fill="FFFFFF"/>
        <w:spacing w:after="0" w:line="240" w:lineRule="auto"/>
        <w:rPr>
          <w:rFonts w:eastAsia="Times New Roman" w:cs="Arial"/>
          <w:sz w:val="22"/>
          <w:szCs w:val="22"/>
          <w:lang w:eastAsia="pt-BR"/>
        </w:rPr>
      </w:pPr>
      <w:r w:rsidRPr="00B6423D">
        <w:rPr>
          <w:rFonts w:eastAsia="Times New Roman" w:cs="Arial"/>
          <w:sz w:val="22"/>
          <w:szCs w:val="22"/>
          <w:lang w:eastAsia="pt-BR"/>
        </w:rPr>
        <w:t>JARBAS BARBOSA DA SILVA JR.</w:t>
      </w:r>
    </w:p>
    <w:p w:rsidR="00B6423D" w:rsidRPr="0077350D" w:rsidRDefault="00B6423D" w:rsidP="0077350D">
      <w:pPr>
        <w:pStyle w:val="NormalWeb"/>
        <w:jc w:val="both"/>
        <w:rPr>
          <w:rFonts w:asciiTheme="minorHAnsi" w:hAnsiTheme="minorHAnsi"/>
          <w:b/>
          <w:sz w:val="22"/>
          <w:szCs w:val="22"/>
        </w:rPr>
      </w:pPr>
    </w:p>
    <w:p w:rsidR="00276425" w:rsidRPr="0077350D" w:rsidRDefault="00276425" w:rsidP="0077350D">
      <w:pPr>
        <w:pStyle w:val="Ttulo1"/>
        <w:pBdr>
          <w:bottom w:val="single" w:sz="12" w:space="0" w:color="EBEDEB"/>
        </w:pBdr>
        <w:shd w:val="clear" w:color="auto" w:fill="FFFFFF"/>
        <w:spacing w:before="0" w:after="300" w:line="540" w:lineRule="atLeast"/>
        <w:jc w:val="both"/>
        <w:rPr>
          <w:rFonts w:cs="Arial"/>
          <w:sz w:val="22"/>
          <w:szCs w:val="22"/>
        </w:rPr>
      </w:pPr>
      <w:r w:rsidRPr="0077350D">
        <w:rPr>
          <w:rFonts w:cs="Arial"/>
          <w:sz w:val="22"/>
          <w:szCs w:val="22"/>
        </w:rPr>
        <w:t>21/05/2018 - Notícia Siscomex Importação n° 045/2018</w:t>
      </w:r>
    </w:p>
    <w:p w:rsidR="00276425" w:rsidRPr="0077350D" w:rsidRDefault="00276425" w:rsidP="0077350D">
      <w:pPr>
        <w:pStyle w:val="textojustificado0"/>
        <w:shd w:val="clear" w:color="auto" w:fill="FFFFFF"/>
        <w:spacing w:before="0" w:beforeAutospacing="0" w:after="135" w:afterAutospacing="0" w:line="270" w:lineRule="atLeast"/>
        <w:jc w:val="both"/>
        <w:rPr>
          <w:rFonts w:asciiTheme="minorHAnsi" w:hAnsiTheme="minorHAnsi" w:cs="Arial"/>
          <w:sz w:val="22"/>
          <w:szCs w:val="22"/>
        </w:rPr>
      </w:pPr>
      <w:r w:rsidRPr="0077350D">
        <w:rPr>
          <w:rFonts w:asciiTheme="minorHAnsi" w:hAnsiTheme="minorHAnsi" w:cs="Arial"/>
          <w:sz w:val="22"/>
          <w:szCs w:val="22"/>
        </w:rPr>
        <w:t>Informamos que, a partir do dia 21/05/2018, terá vigência a retirada do tratamento administrativo imposto pelo DECEX, com anuência delegada ao Banco do Brasil, a NCM 8539.50.00.</w:t>
      </w:r>
    </w:p>
    <w:p w:rsidR="00276425" w:rsidRPr="0077350D" w:rsidRDefault="00276425" w:rsidP="0077350D">
      <w:pPr>
        <w:pStyle w:val="textojustificado0"/>
        <w:shd w:val="clear" w:color="auto" w:fill="FFFFFF"/>
        <w:spacing w:before="0" w:beforeAutospacing="0" w:after="135" w:afterAutospacing="0" w:line="270" w:lineRule="atLeast"/>
        <w:jc w:val="both"/>
        <w:rPr>
          <w:rFonts w:asciiTheme="minorHAnsi" w:hAnsiTheme="minorHAnsi" w:cs="Arial"/>
          <w:sz w:val="22"/>
          <w:szCs w:val="22"/>
        </w:rPr>
      </w:pPr>
      <w:r w:rsidRPr="0077350D">
        <w:rPr>
          <w:rFonts w:asciiTheme="minorHAnsi" w:hAnsiTheme="minorHAnsi" w:cs="Arial"/>
          <w:sz w:val="22"/>
          <w:szCs w:val="22"/>
        </w:rPr>
        <w:t>Informamos, ainda, que a partir daquela data haverá a seguinte alteração no tratamento administrativo aplicado à NCM 8539.50.00 pelo Instituto Nacional de Metrologia, Qualidade e Tecnologia (</w:t>
      </w:r>
      <w:r w:rsidRPr="0077350D">
        <w:rPr>
          <w:rStyle w:val="Forte"/>
          <w:rFonts w:asciiTheme="minorHAnsi" w:hAnsiTheme="minorHAnsi" w:cs="Arial"/>
          <w:color w:val="auto"/>
          <w:sz w:val="22"/>
          <w:szCs w:val="22"/>
        </w:rPr>
        <w:t>Inmetro</w:t>
      </w:r>
      <w:r w:rsidRPr="0077350D">
        <w:rPr>
          <w:rFonts w:asciiTheme="minorHAnsi" w:hAnsiTheme="minorHAnsi" w:cs="Arial"/>
          <w:sz w:val="22"/>
          <w:szCs w:val="22"/>
        </w:rPr>
        <w:t>):</w:t>
      </w:r>
    </w:p>
    <w:p w:rsidR="00276425" w:rsidRPr="0077350D" w:rsidRDefault="00276425" w:rsidP="0077350D">
      <w:pPr>
        <w:pStyle w:val="textojustificado0"/>
        <w:shd w:val="clear" w:color="auto" w:fill="FFFFFF"/>
        <w:spacing w:before="0" w:beforeAutospacing="0" w:after="135" w:afterAutospacing="0" w:line="270" w:lineRule="atLeast"/>
        <w:jc w:val="both"/>
        <w:rPr>
          <w:rFonts w:asciiTheme="minorHAnsi" w:hAnsiTheme="minorHAnsi" w:cs="Arial"/>
          <w:sz w:val="22"/>
          <w:szCs w:val="22"/>
        </w:rPr>
      </w:pPr>
      <w:r w:rsidRPr="0077350D">
        <w:rPr>
          <w:rStyle w:val="Forte"/>
          <w:rFonts w:asciiTheme="minorHAnsi" w:hAnsiTheme="minorHAnsi" w:cs="Arial"/>
          <w:color w:val="auto"/>
          <w:sz w:val="22"/>
          <w:szCs w:val="22"/>
        </w:rPr>
        <w:t>NCM 8539.50.00 - </w:t>
      </w:r>
      <w:r w:rsidRPr="0077350D">
        <w:rPr>
          <w:rFonts w:asciiTheme="minorHAnsi" w:hAnsiTheme="minorHAnsi" w:cs="Arial"/>
          <w:sz w:val="22"/>
          <w:szCs w:val="22"/>
        </w:rPr>
        <w:t>Lâmpadas e tubos de diodos emissores de luz (LED)</w:t>
      </w:r>
    </w:p>
    <w:p w:rsidR="00276425" w:rsidRPr="0077350D" w:rsidRDefault="00276425" w:rsidP="0077350D">
      <w:pPr>
        <w:pStyle w:val="textojustificado0"/>
        <w:shd w:val="clear" w:color="auto" w:fill="FFFFFF"/>
        <w:spacing w:before="0" w:beforeAutospacing="0" w:after="135" w:afterAutospacing="0" w:line="270" w:lineRule="atLeast"/>
        <w:jc w:val="both"/>
        <w:rPr>
          <w:rFonts w:asciiTheme="minorHAnsi" w:hAnsiTheme="minorHAnsi" w:cs="Arial"/>
          <w:sz w:val="22"/>
          <w:szCs w:val="22"/>
        </w:rPr>
      </w:pPr>
      <w:r w:rsidRPr="0077350D">
        <w:rPr>
          <w:rStyle w:val="Forte"/>
          <w:rFonts w:asciiTheme="minorHAnsi" w:hAnsiTheme="minorHAnsi" w:cs="Arial"/>
          <w:color w:val="auto"/>
          <w:sz w:val="22"/>
          <w:szCs w:val="22"/>
        </w:rPr>
        <w:t>Redução</w:t>
      </w:r>
      <w:r w:rsidRPr="0077350D">
        <w:rPr>
          <w:rFonts w:asciiTheme="minorHAnsi" w:hAnsiTheme="minorHAnsi" w:cs="Arial"/>
          <w:sz w:val="22"/>
          <w:szCs w:val="22"/>
        </w:rPr>
        <w:t> </w:t>
      </w:r>
      <w:r w:rsidRPr="0077350D">
        <w:rPr>
          <w:rStyle w:val="Forte"/>
          <w:rFonts w:asciiTheme="minorHAnsi" w:hAnsiTheme="minorHAnsi" w:cs="Arial"/>
          <w:color w:val="auto"/>
          <w:sz w:val="22"/>
          <w:szCs w:val="22"/>
        </w:rPr>
        <w:t>dos 15 destaques</w:t>
      </w:r>
      <w:r w:rsidRPr="0077350D">
        <w:rPr>
          <w:rFonts w:asciiTheme="minorHAnsi" w:hAnsiTheme="minorHAnsi" w:cs="Arial"/>
          <w:sz w:val="22"/>
          <w:szCs w:val="22"/>
        </w:rPr>
        <w:t> existentes atualmente </w:t>
      </w:r>
      <w:r w:rsidRPr="0077350D">
        <w:rPr>
          <w:rStyle w:val="Forte"/>
          <w:rFonts w:asciiTheme="minorHAnsi" w:hAnsiTheme="minorHAnsi" w:cs="Arial"/>
          <w:color w:val="auto"/>
          <w:sz w:val="22"/>
          <w:szCs w:val="22"/>
        </w:rPr>
        <w:t>a apenas um</w:t>
      </w:r>
      <w:r w:rsidRPr="0077350D">
        <w:rPr>
          <w:rFonts w:asciiTheme="minorHAnsi" w:hAnsiTheme="minorHAnsi" w:cs="Arial"/>
          <w:sz w:val="22"/>
          <w:szCs w:val="22"/>
        </w:rPr>
        <w:t>, com a seguinte redação:</w:t>
      </w:r>
    </w:p>
    <w:p w:rsidR="00276425" w:rsidRPr="0077350D" w:rsidRDefault="00276425" w:rsidP="0077350D">
      <w:pPr>
        <w:pStyle w:val="textojustificado0"/>
        <w:shd w:val="clear" w:color="auto" w:fill="FFFFFF"/>
        <w:spacing w:before="0" w:beforeAutospacing="0" w:after="135" w:afterAutospacing="0" w:line="270" w:lineRule="atLeast"/>
        <w:jc w:val="both"/>
        <w:rPr>
          <w:rFonts w:asciiTheme="minorHAnsi" w:hAnsiTheme="minorHAnsi" w:cs="Arial"/>
          <w:sz w:val="22"/>
          <w:szCs w:val="22"/>
        </w:rPr>
      </w:pPr>
      <w:r w:rsidRPr="0077350D">
        <w:rPr>
          <w:rStyle w:val="Forte"/>
          <w:rFonts w:asciiTheme="minorHAnsi" w:hAnsiTheme="minorHAnsi" w:cs="Arial"/>
          <w:color w:val="auto"/>
          <w:sz w:val="22"/>
          <w:szCs w:val="22"/>
        </w:rPr>
        <w:t>Destaque 001</w:t>
      </w:r>
      <w:r w:rsidRPr="0077350D">
        <w:rPr>
          <w:rFonts w:asciiTheme="minorHAnsi" w:hAnsiTheme="minorHAnsi" w:cs="Arial"/>
          <w:sz w:val="22"/>
          <w:szCs w:val="22"/>
        </w:rPr>
        <w:t>: Lâmpadas LED, conforme requisitos da Portaria Inmetro 389/2014.</w:t>
      </w:r>
    </w:p>
    <w:p w:rsidR="00276425" w:rsidRPr="0077350D" w:rsidRDefault="00276425" w:rsidP="0077350D">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77350D">
        <w:rPr>
          <w:rFonts w:asciiTheme="minorHAnsi" w:hAnsiTheme="minorHAnsi" w:cs="Arial"/>
          <w:sz w:val="22"/>
          <w:szCs w:val="22"/>
        </w:rPr>
        <w:t>Regime de Licenciamento: Licenciamento Não-Automático.</w:t>
      </w:r>
    </w:p>
    <w:p w:rsidR="00276425" w:rsidRPr="0077350D" w:rsidRDefault="00276425" w:rsidP="0077350D">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77350D">
        <w:rPr>
          <w:rFonts w:asciiTheme="minorHAnsi" w:hAnsiTheme="minorHAnsi" w:cs="Arial"/>
          <w:sz w:val="22"/>
          <w:szCs w:val="22"/>
        </w:rPr>
        <w:t>O importador deverá informar na descrição detalhada da mercadoria qual o produto importado.</w:t>
      </w:r>
    </w:p>
    <w:p w:rsidR="00276425" w:rsidRPr="0077350D" w:rsidRDefault="00276425" w:rsidP="0077350D">
      <w:pPr>
        <w:pStyle w:val="textojustificado0"/>
        <w:shd w:val="clear" w:color="auto" w:fill="FFFFFF"/>
        <w:spacing w:before="0" w:beforeAutospacing="0" w:after="135" w:afterAutospacing="0" w:line="270" w:lineRule="atLeast"/>
        <w:jc w:val="both"/>
        <w:rPr>
          <w:rFonts w:asciiTheme="minorHAnsi" w:hAnsiTheme="minorHAnsi" w:cs="Arial"/>
          <w:sz w:val="22"/>
          <w:szCs w:val="22"/>
        </w:rPr>
      </w:pPr>
      <w:r w:rsidRPr="0077350D">
        <w:rPr>
          <w:rFonts w:asciiTheme="minorHAnsi" w:hAnsiTheme="minorHAnsi" w:cs="Arial"/>
          <w:sz w:val="22"/>
          <w:szCs w:val="22"/>
        </w:rPr>
        <w:t>Departamento de Operações de Comércio Exterior</w:t>
      </w:r>
    </w:p>
    <w:p w:rsidR="00276425" w:rsidRPr="0077350D" w:rsidRDefault="00276425" w:rsidP="0077350D">
      <w:pPr>
        <w:pStyle w:val="Ttulo1"/>
        <w:pBdr>
          <w:bottom w:val="single" w:sz="12" w:space="0" w:color="EBEDEB"/>
        </w:pBdr>
        <w:shd w:val="clear" w:color="auto" w:fill="FFFFFF"/>
        <w:spacing w:before="0" w:after="300" w:line="540" w:lineRule="atLeast"/>
        <w:jc w:val="both"/>
        <w:rPr>
          <w:rFonts w:cs="Arial"/>
          <w:sz w:val="22"/>
          <w:szCs w:val="22"/>
        </w:rPr>
      </w:pPr>
      <w:r w:rsidRPr="0077350D">
        <w:rPr>
          <w:rFonts w:cs="Arial"/>
          <w:sz w:val="22"/>
          <w:szCs w:val="22"/>
        </w:rPr>
        <w:t>22/05/2018 - Notícia Siscomex Importação n° 48/2018</w:t>
      </w:r>
    </w:p>
    <w:p w:rsidR="00276425" w:rsidRPr="0077350D" w:rsidRDefault="00276425" w:rsidP="0077350D">
      <w:pPr>
        <w:shd w:val="clear" w:color="auto" w:fill="FFFFFF"/>
        <w:rPr>
          <w:rFonts w:cs="Arial"/>
          <w:sz w:val="22"/>
          <w:szCs w:val="22"/>
        </w:rPr>
      </w:pPr>
      <w:r w:rsidRPr="0077350D">
        <w:rPr>
          <w:rFonts w:cs="Arial"/>
          <w:sz w:val="22"/>
          <w:szCs w:val="22"/>
        </w:rPr>
        <w:t>Reiteramos o inteiro teor da Notícia Siscomex Importação n° 043/2018, a qual informa que, desde o dia 16/05/2018, as importações dos produtos classificados nos Destaques 001; 002; 003; 004 e 999 da NCM 8302.10.00 estão sujeitas ao regime de licenciamento automático.</w:t>
      </w:r>
    </w:p>
    <w:p w:rsidR="00276425" w:rsidRPr="0077350D" w:rsidRDefault="00276425" w:rsidP="0077350D">
      <w:pPr>
        <w:shd w:val="clear" w:color="auto" w:fill="FFFFFF"/>
        <w:rPr>
          <w:rFonts w:cs="Arial"/>
          <w:sz w:val="22"/>
          <w:szCs w:val="22"/>
        </w:rPr>
      </w:pPr>
      <w:r w:rsidRPr="0077350D">
        <w:rPr>
          <w:rFonts w:cs="Arial"/>
          <w:sz w:val="22"/>
          <w:szCs w:val="22"/>
        </w:rPr>
        <w:t xml:space="preserve">Esclarecemos que, desde a mencionada data, as Licenças de Importação referentes a tais produtos deixaram de </w:t>
      </w:r>
      <w:proofErr w:type="gramStart"/>
      <w:r w:rsidRPr="0077350D">
        <w:rPr>
          <w:rFonts w:cs="Arial"/>
          <w:sz w:val="22"/>
          <w:szCs w:val="22"/>
        </w:rPr>
        <w:t>ser  analisadas</w:t>
      </w:r>
      <w:proofErr w:type="gramEnd"/>
      <w:r w:rsidRPr="0077350D">
        <w:rPr>
          <w:rFonts w:cs="Arial"/>
          <w:sz w:val="22"/>
          <w:szCs w:val="22"/>
        </w:rPr>
        <w:t xml:space="preserve"> pela Coordenação-Geral de Importação do DECEX e passaram a ser analisadas pelo Banco do Brasil.</w:t>
      </w:r>
    </w:p>
    <w:p w:rsidR="00276425" w:rsidRPr="0077350D" w:rsidRDefault="00276425" w:rsidP="0077350D">
      <w:pPr>
        <w:shd w:val="clear" w:color="auto" w:fill="FFFFFF"/>
        <w:rPr>
          <w:rFonts w:cs="Arial"/>
          <w:sz w:val="22"/>
          <w:szCs w:val="22"/>
        </w:rPr>
      </w:pPr>
    </w:p>
    <w:p w:rsidR="00276425" w:rsidRPr="0077350D" w:rsidRDefault="00276425" w:rsidP="0077350D">
      <w:pPr>
        <w:shd w:val="clear" w:color="auto" w:fill="FFFFFF"/>
        <w:rPr>
          <w:rFonts w:cs="Arial"/>
          <w:sz w:val="22"/>
          <w:szCs w:val="22"/>
        </w:rPr>
      </w:pPr>
      <w:r w:rsidRPr="0077350D">
        <w:rPr>
          <w:rFonts w:cs="Arial"/>
          <w:sz w:val="22"/>
          <w:szCs w:val="22"/>
        </w:rPr>
        <w:t>Departamento de Operações de Comércio Exterior</w:t>
      </w:r>
    </w:p>
    <w:p w:rsidR="00276425" w:rsidRPr="0077350D" w:rsidRDefault="00276425" w:rsidP="0077350D">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77350D">
        <w:rPr>
          <w:rFonts w:asciiTheme="minorHAnsi" w:hAnsiTheme="minorHAnsi" w:cs="Arial"/>
          <w:sz w:val="22"/>
          <w:szCs w:val="22"/>
        </w:rPr>
        <w:lastRenderedPageBreak/>
        <w:t> </w:t>
      </w:r>
    </w:p>
    <w:p w:rsidR="00276425" w:rsidRPr="0077350D" w:rsidRDefault="00276425" w:rsidP="0077350D">
      <w:pPr>
        <w:pStyle w:val="Ttulo1"/>
        <w:pBdr>
          <w:bottom w:val="single" w:sz="12" w:space="0" w:color="EBEDEB"/>
        </w:pBdr>
        <w:shd w:val="clear" w:color="auto" w:fill="FFFFFF"/>
        <w:spacing w:before="0" w:after="300" w:line="540" w:lineRule="atLeast"/>
        <w:jc w:val="both"/>
        <w:rPr>
          <w:rFonts w:cs="Arial"/>
          <w:sz w:val="22"/>
          <w:szCs w:val="22"/>
        </w:rPr>
      </w:pPr>
      <w:r w:rsidRPr="0077350D">
        <w:rPr>
          <w:rFonts w:cs="Arial"/>
          <w:sz w:val="22"/>
          <w:szCs w:val="22"/>
        </w:rPr>
        <w:t>23/05/2018 - Notícia Siscomex Exportação nº 43/2018</w:t>
      </w:r>
    </w:p>
    <w:p w:rsidR="00276425" w:rsidRPr="0077350D" w:rsidRDefault="00276425" w:rsidP="0077350D">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77350D">
        <w:rPr>
          <w:rFonts w:asciiTheme="minorHAnsi" w:hAnsiTheme="minorHAnsi" w:cs="Arial"/>
          <w:sz w:val="22"/>
          <w:szCs w:val="22"/>
        </w:rPr>
        <w:t xml:space="preserve">Alertamos para o fato de que não se deve confundir a quantidade de volumes que consta na nota fiscal recepcionada para despacho com a quantidade de volumes soltos de uma DU-E/RUC ou MRUC sendo entregue, recepcionada ou manifestada ou que resultarem de uma unitização ou consolidação. Primeiramente, as mercadorias amparadas por uma NF de remessa podem ser exportadas por mais de uma DU-E, e aquelas amparadas por uma NF de exportação podem ser exportadas juntamente com mercadorias amparadas por outras notas fiscais. Além disso, uma vez recepcionadas, as mercadorias podem, entre outros, ser acondicionadas em outros recipientes, unitizadas em pallets ou contêineres, ou </w:t>
      </w:r>
      <w:proofErr w:type="spellStart"/>
      <w:r w:rsidRPr="0077350D">
        <w:rPr>
          <w:rFonts w:asciiTheme="minorHAnsi" w:hAnsiTheme="minorHAnsi" w:cs="Arial"/>
          <w:sz w:val="22"/>
          <w:szCs w:val="22"/>
        </w:rPr>
        <w:t>reembaladas</w:t>
      </w:r>
      <w:proofErr w:type="spellEnd"/>
      <w:r w:rsidRPr="0077350D">
        <w:rPr>
          <w:rFonts w:asciiTheme="minorHAnsi" w:hAnsiTheme="minorHAnsi" w:cs="Arial"/>
          <w:sz w:val="22"/>
          <w:szCs w:val="22"/>
        </w:rPr>
        <w:t>, até que finalmente estejam prontas para embarque.</w:t>
      </w:r>
    </w:p>
    <w:p w:rsidR="00276425" w:rsidRPr="0077350D" w:rsidRDefault="00276425" w:rsidP="0077350D">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77350D">
        <w:rPr>
          <w:rFonts w:asciiTheme="minorHAnsi" w:hAnsiTheme="minorHAnsi" w:cs="Arial"/>
          <w:sz w:val="22"/>
          <w:szCs w:val="22"/>
        </w:rPr>
        <w:t>Da mesma forma, a quantidade comercial e a quantidade tributável constantes na nota fiscal não guardam necessariamente correlação com a quantidade de volumes soltos que compõem uma carga, pois, por exemplo, uma grande máquina muitas vezes é transportada desmontada em várias caixas, da mesma forma que uma centena de pequenas mercadorias, cada uma contida em uma caixa, pode ser transportada em apenas um pallet. Assim, a grande máquina será embarcada para o exterior e controlada no CCT como vários volumes soltos e as pequenas mercadorias como um pallet.</w:t>
      </w:r>
    </w:p>
    <w:p w:rsidR="00276425" w:rsidRPr="0077350D" w:rsidRDefault="00276425" w:rsidP="0077350D">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77350D">
        <w:rPr>
          <w:rFonts w:asciiTheme="minorHAnsi" w:hAnsiTheme="minorHAnsi" w:cs="Arial"/>
          <w:sz w:val="22"/>
          <w:szCs w:val="22"/>
        </w:rPr>
        <w:t>Consequentemente, não há necessariamente uma correlação direta entre a quantidade de volumes soltos que compõem uma carga de exportação e as quantidades informadas na nota fiscal ou DU-E que ampara essa mesma exportação. Assim, cabe ao responsável pela primeira movimentação (entrega ou recepção) ou vinculação (unitização, consolidação ou manifestação) realizada com a carga informar corretamente o total dos volumes soltos que a compõem, caso a carga não esteja totalmente acondicionada em contêineres, independentemente das quantidades informadas na DU-E. As eventuais inconsistências entre a informação prestada pelo exportador e aquelas prestadas pelos intervenientes na cadeia logística de exportação serão apuradas pela RFB.</w:t>
      </w:r>
    </w:p>
    <w:p w:rsidR="00276425" w:rsidRPr="0077350D" w:rsidRDefault="00276425" w:rsidP="0077350D">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77350D">
        <w:rPr>
          <w:rFonts w:asciiTheme="minorHAnsi" w:hAnsiTheme="minorHAnsi" w:cs="Arial"/>
          <w:sz w:val="22"/>
          <w:szCs w:val="22"/>
        </w:rPr>
        <w:t>Para informações adicionais sobre como realizar corretamente cada uma dessas operações e que informações prestar, consulte os manuais aduaneiros da RFB (https://idg.receita.fazenda.gov.br/orientacao/aduaneira/manuais/exportacao-portal-unico).</w:t>
      </w:r>
    </w:p>
    <w:p w:rsidR="00276425" w:rsidRPr="0077350D" w:rsidRDefault="00276425" w:rsidP="0077350D">
      <w:pPr>
        <w:pStyle w:val="Ttulo1"/>
        <w:pBdr>
          <w:bottom w:val="single" w:sz="12" w:space="0" w:color="EBEDEB"/>
        </w:pBdr>
        <w:shd w:val="clear" w:color="auto" w:fill="FFFFFF"/>
        <w:spacing w:before="0" w:after="300" w:line="540" w:lineRule="atLeast"/>
        <w:jc w:val="both"/>
        <w:rPr>
          <w:rFonts w:cs="Arial"/>
          <w:sz w:val="22"/>
          <w:szCs w:val="22"/>
        </w:rPr>
      </w:pPr>
      <w:r w:rsidRPr="0077350D">
        <w:rPr>
          <w:rFonts w:cs="Arial"/>
          <w:sz w:val="22"/>
          <w:szCs w:val="22"/>
        </w:rPr>
        <w:t>24/05/2018 - Notícia Siscomex Importação nº 049/2018</w:t>
      </w:r>
    </w:p>
    <w:p w:rsidR="00276425" w:rsidRPr="0077350D" w:rsidRDefault="00276425" w:rsidP="0077350D">
      <w:pPr>
        <w:shd w:val="clear" w:color="auto" w:fill="FFFFFF"/>
        <w:rPr>
          <w:rFonts w:cs="Arial"/>
          <w:sz w:val="22"/>
          <w:szCs w:val="22"/>
        </w:rPr>
      </w:pPr>
      <w:r w:rsidRPr="0077350D">
        <w:rPr>
          <w:rFonts w:cs="Arial"/>
          <w:sz w:val="22"/>
          <w:szCs w:val="22"/>
        </w:rPr>
        <w:t xml:space="preserve">Informamos que nos pedidos de Licença de Importação do produto classificado na NCM 2823.00.10 (Óxidos de titânio tipo </w:t>
      </w:r>
      <w:proofErr w:type="spellStart"/>
      <w:r w:rsidRPr="0077350D">
        <w:rPr>
          <w:rFonts w:cs="Arial"/>
          <w:sz w:val="22"/>
          <w:szCs w:val="22"/>
        </w:rPr>
        <w:t>anatase</w:t>
      </w:r>
      <w:proofErr w:type="spellEnd"/>
      <w:r w:rsidRPr="0077350D">
        <w:rPr>
          <w:rFonts w:cs="Arial"/>
          <w:sz w:val="22"/>
          <w:szCs w:val="22"/>
        </w:rPr>
        <w:t>) ao amparo da redução tarifária da alíquota do Imposto de Importação de que trata a Resolução CAMEX nº 27, de 24 de abril de 2018, regulamentada pela Portaria SECEX nº 22, de 30 de abril de 2018, será exigida pelo DECEX, na descrição detalhada da mercadoria na LI, a clara identificação do produto, bem como informações técnicas, composição química, destinação e outras informações relevantes com vistas a determinar a correta classificação fiscal do produto a ser importado, inclusive  o resumo do processo de incorporação do insumo ou matéria-prima aos bens finais. Os pedidos de LI que não apresentarem todas as informações solicitadas pelo DECEX não serão autorizados.</w:t>
      </w:r>
    </w:p>
    <w:p w:rsidR="00276425" w:rsidRPr="0077350D" w:rsidRDefault="00276425" w:rsidP="0077350D">
      <w:pPr>
        <w:shd w:val="clear" w:color="auto" w:fill="FFFFFF"/>
        <w:rPr>
          <w:rFonts w:cs="Arial"/>
          <w:sz w:val="22"/>
          <w:szCs w:val="22"/>
        </w:rPr>
      </w:pPr>
      <w:r w:rsidRPr="0077350D">
        <w:rPr>
          <w:rFonts w:cs="Arial"/>
          <w:sz w:val="22"/>
          <w:szCs w:val="22"/>
        </w:rPr>
        <w:t>Departamento de Operações de Comércio Exterior</w:t>
      </w:r>
    </w:p>
    <w:p w:rsidR="00276425" w:rsidRPr="0077350D" w:rsidRDefault="00276425" w:rsidP="0077350D">
      <w:pPr>
        <w:pStyle w:val="Ttulo1"/>
        <w:pBdr>
          <w:bottom w:val="single" w:sz="12" w:space="0" w:color="EBEDEB"/>
        </w:pBdr>
        <w:shd w:val="clear" w:color="auto" w:fill="FFFFFF"/>
        <w:spacing w:before="0" w:after="300" w:line="540" w:lineRule="atLeast"/>
        <w:jc w:val="both"/>
        <w:rPr>
          <w:rFonts w:cs="Arial"/>
          <w:sz w:val="22"/>
          <w:szCs w:val="22"/>
        </w:rPr>
      </w:pPr>
      <w:r w:rsidRPr="0077350D">
        <w:rPr>
          <w:rFonts w:cs="Arial"/>
          <w:sz w:val="22"/>
          <w:szCs w:val="22"/>
        </w:rPr>
        <w:lastRenderedPageBreak/>
        <w:t>24/05/2018 - Notícia Siscomex Importação nº 050/2018</w:t>
      </w:r>
    </w:p>
    <w:p w:rsidR="00276425" w:rsidRPr="0077350D" w:rsidRDefault="00276425" w:rsidP="0077350D">
      <w:pPr>
        <w:pStyle w:val="NormalWeb"/>
        <w:shd w:val="clear" w:color="auto" w:fill="FFFFFF"/>
        <w:spacing w:before="0" w:beforeAutospacing="0" w:after="135" w:afterAutospacing="0" w:line="270" w:lineRule="atLeast"/>
        <w:jc w:val="both"/>
        <w:rPr>
          <w:rFonts w:asciiTheme="minorHAnsi" w:hAnsiTheme="minorHAnsi" w:cs="Arial"/>
          <w:sz w:val="22"/>
          <w:szCs w:val="22"/>
        </w:rPr>
      </w:pPr>
    </w:p>
    <w:p w:rsidR="00276425" w:rsidRPr="0077350D" w:rsidRDefault="00276425" w:rsidP="0077350D">
      <w:pPr>
        <w:shd w:val="clear" w:color="auto" w:fill="FFFFFF"/>
        <w:rPr>
          <w:rFonts w:cs="Arial"/>
          <w:sz w:val="22"/>
          <w:szCs w:val="22"/>
        </w:rPr>
      </w:pPr>
      <w:r w:rsidRPr="0077350D">
        <w:rPr>
          <w:rFonts w:cs="Arial"/>
          <w:sz w:val="22"/>
          <w:szCs w:val="22"/>
        </w:rPr>
        <w:t>Informamos que nos pedidos de Licença de Importação do produto classificado na NCM 3003.90.89 (Outros Medicamentos) ao amparo da redução tarifária da alíquota do Imposto de Importação de que trata a Resolução CAMEX nº 32, de 02 de maio de 2018, regulamentada pela Portaria SECEX nº 23, de 03 de maio de 2018, será exigida pelo DECEX, na descrição detalhada da mercadoria na LI, conforme tabela constante daquela Portaria. Os pedidos de LI que não apresentarem todas as informações solicitadas pelo DECEX não serão autorizados.</w:t>
      </w:r>
    </w:p>
    <w:p w:rsidR="00276425" w:rsidRPr="0077350D" w:rsidRDefault="00276425" w:rsidP="0077350D">
      <w:pPr>
        <w:shd w:val="clear" w:color="auto" w:fill="FFFFFF"/>
        <w:rPr>
          <w:rFonts w:cs="Arial"/>
          <w:sz w:val="22"/>
          <w:szCs w:val="22"/>
        </w:rPr>
      </w:pPr>
      <w:r w:rsidRPr="0077350D">
        <w:rPr>
          <w:rFonts w:cs="Arial"/>
          <w:sz w:val="22"/>
          <w:szCs w:val="22"/>
        </w:rPr>
        <w:t>Departamento de Operações de Comércio Exterior</w:t>
      </w:r>
    </w:p>
    <w:p w:rsidR="00276425" w:rsidRPr="0077350D" w:rsidRDefault="00276425" w:rsidP="0077350D">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77350D">
        <w:rPr>
          <w:rFonts w:asciiTheme="minorHAnsi" w:hAnsiTheme="minorHAnsi" w:cs="Arial"/>
          <w:sz w:val="22"/>
          <w:szCs w:val="22"/>
        </w:rPr>
        <w:t> </w:t>
      </w:r>
    </w:p>
    <w:p w:rsidR="00276425" w:rsidRPr="0077350D" w:rsidRDefault="00276425" w:rsidP="0077350D">
      <w:pPr>
        <w:pStyle w:val="Ttulo1"/>
        <w:pBdr>
          <w:bottom w:val="single" w:sz="12" w:space="0" w:color="EBEDEB"/>
        </w:pBdr>
        <w:shd w:val="clear" w:color="auto" w:fill="FFFFFF"/>
        <w:spacing w:before="0" w:after="300" w:line="540" w:lineRule="atLeast"/>
        <w:jc w:val="both"/>
        <w:rPr>
          <w:rFonts w:cs="Arial"/>
          <w:sz w:val="22"/>
          <w:szCs w:val="22"/>
        </w:rPr>
      </w:pPr>
      <w:r w:rsidRPr="0077350D">
        <w:rPr>
          <w:rFonts w:cs="Arial"/>
          <w:sz w:val="22"/>
          <w:szCs w:val="22"/>
        </w:rPr>
        <w:t>24/05/2018 - Notícia Siscomex Importação nº 050/2018</w:t>
      </w:r>
    </w:p>
    <w:p w:rsidR="00276425" w:rsidRPr="0077350D" w:rsidRDefault="00105A56" w:rsidP="0077350D">
      <w:pPr>
        <w:shd w:val="clear" w:color="auto" w:fill="FFFFFF"/>
        <w:rPr>
          <w:rFonts w:cs="Arial"/>
          <w:sz w:val="22"/>
          <w:szCs w:val="22"/>
        </w:rPr>
      </w:pPr>
      <w:r>
        <w:rPr>
          <w:rFonts w:cs="Arial"/>
          <w:sz w:val="22"/>
          <w:szCs w:val="22"/>
        </w:rPr>
        <w:t>I</w:t>
      </w:r>
      <w:r w:rsidR="00276425" w:rsidRPr="0077350D">
        <w:rPr>
          <w:rFonts w:cs="Arial"/>
          <w:sz w:val="22"/>
          <w:szCs w:val="22"/>
        </w:rPr>
        <w:t>nformamos que nos pedidos de Licença de Importação do produto classificado na NCM 3003.90.89 (Outros Medicamentos) ao amparo da redução tarifária da alíquota do Imposto de Importação de que trata a Resolução CAMEX nº 32, de 02 de maio de 2018, regulamentada pela Portaria SECEX nº 23, de 03 de maio de 2018, será exigida pelo DECEX, na descrição detalhada da mercadoria na LI, conforme tabela constante daquela Portaria. Os pedidos de LI que não apresentarem todas as informações solicitadas pelo DECEX não serão autorizados.</w:t>
      </w:r>
    </w:p>
    <w:p w:rsidR="00276425" w:rsidRPr="0077350D" w:rsidRDefault="00276425" w:rsidP="0077350D">
      <w:pPr>
        <w:shd w:val="clear" w:color="auto" w:fill="FFFFFF"/>
        <w:rPr>
          <w:rFonts w:cs="Arial"/>
          <w:sz w:val="22"/>
          <w:szCs w:val="22"/>
        </w:rPr>
      </w:pPr>
      <w:r w:rsidRPr="0077350D">
        <w:rPr>
          <w:rFonts w:cs="Arial"/>
          <w:sz w:val="22"/>
          <w:szCs w:val="22"/>
        </w:rPr>
        <w:t>Departamento de Operações de Comércio Exterior</w:t>
      </w:r>
    </w:p>
    <w:p w:rsidR="00276425" w:rsidRPr="0077350D" w:rsidRDefault="00276425" w:rsidP="0077350D">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77350D">
        <w:rPr>
          <w:rFonts w:asciiTheme="minorHAnsi" w:hAnsiTheme="minorHAnsi" w:cs="Arial"/>
          <w:sz w:val="22"/>
          <w:szCs w:val="22"/>
        </w:rPr>
        <w:t> </w:t>
      </w:r>
    </w:p>
    <w:sectPr w:rsidR="00276425" w:rsidRPr="0077350D"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C84" w:rsidRDefault="005D1C84" w:rsidP="00E77E5D">
      <w:pPr>
        <w:spacing w:after="0" w:line="240" w:lineRule="auto"/>
      </w:pPr>
      <w:r>
        <w:separator/>
      </w:r>
    </w:p>
  </w:endnote>
  <w:endnote w:type="continuationSeparator" w:id="0">
    <w:p w:rsidR="005D1C84" w:rsidRDefault="005D1C84"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C84" w:rsidRDefault="005D1C84" w:rsidP="00E77E5D">
      <w:pPr>
        <w:spacing w:after="0" w:line="240" w:lineRule="auto"/>
      </w:pPr>
      <w:r>
        <w:separator/>
      </w:r>
    </w:p>
  </w:footnote>
  <w:footnote w:type="continuationSeparator" w:id="0">
    <w:p w:rsidR="005D1C84" w:rsidRDefault="005D1C84"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48D"/>
    <w:multiLevelType w:val="multilevel"/>
    <w:tmpl w:val="6448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85D08"/>
    <w:multiLevelType w:val="multilevel"/>
    <w:tmpl w:val="92BA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7A4318"/>
    <w:multiLevelType w:val="multilevel"/>
    <w:tmpl w:val="56B2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D72F0F"/>
    <w:multiLevelType w:val="multilevel"/>
    <w:tmpl w:val="FCE4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377AF"/>
    <w:multiLevelType w:val="multilevel"/>
    <w:tmpl w:val="837E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240EF6"/>
    <w:multiLevelType w:val="multilevel"/>
    <w:tmpl w:val="3936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387918"/>
    <w:multiLevelType w:val="multilevel"/>
    <w:tmpl w:val="DC0A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A96541"/>
    <w:multiLevelType w:val="multilevel"/>
    <w:tmpl w:val="50C4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F424FB"/>
    <w:multiLevelType w:val="multilevel"/>
    <w:tmpl w:val="F4BA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CA3517"/>
    <w:multiLevelType w:val="multilevel"/>
    <w:tmpl w:val="BDA8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E20573"/>
    <w:multiLevelType w:val="multilevel"/>
    <w:tmpl w:val="766C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D32F08"/>
    <w:multiLevelType w:val="multilevel"/>
    <w:tmpl w:val="16C4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8C02AE"/>
    <w:multiLevelType w:val="multilevel"/>
    <w:tmpl w:val="1B0A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CA1BFA"/>
    <w:multiLevelType w:val="multilevel"/>
    <w:tmpl w:val="E688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030A9D"/>
    <w:multiLevelType w:val="multilevel"/>
    <w:tmpl w:val="B2D2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DC1E38"/>
    <w:multiLevelType w:val="multilevel"/>
    <w:tmpl w:val="F0C0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4C0A9F"/>
    <w:multiLevelType w:val="multilevel"/>
    <w:tmpl w:val="4962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EC6C65"/>
    <w:multiLevelType w:val="multilevel"/>
    <w:tmpl w:val="5298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A53F2D"/>
    <w:multiLevelType w:val="multilevel"/>
    <w:tmpl w:val="E146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756BFC"/>
    <w:multiLevelType w:val="multilevel"/>
    <w:tmpl w:val="F7BC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6827A9"/>
    <w:multiLevelType w:val="multilevel"/>
    <w:tmpl w:val="686C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C05A53"/>
    <w:multiLevelType w:val="multilevel"/>
    <w:tmpl w:val="B630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C81D62"/>
    <w:multiLevelType w:val="multilevel"/>
    <w:tmpl w:val="E818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F313AC"/>
    <w:multiLevelType w:val="multilevel"/>
    <w:tmpl w:val="A750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081E48"/>
    <w:multiLevelType w:val="multilevel"/>
    <w:tmpl w:val="CB9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751052"/>
    <w:multiLevelType w:val="multilevel"/>
    <w:tmpl w:val="82DC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DD1D59"/>
    <w:multiLevelType w:val="multilevel"/>
    <w:tmpl w:val="238A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167EED"/>
    <w:multiLevelType w:val="multilevel"/>
    <w:tmpl w:val="1710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C13A27"/>
    <w:multiLevelType w:val="multilevel"/>
    <w:tmpl w:val="6C1C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873402"/>
    <w:multiLevelType w:val="multilevel"/>
    <w:tmpl w:val="B750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6"/>
  </w:num>
  <w:num w:numId="3">
    <w:abstractNumId w:val="24"/>
  </w:num>
  <w:num w:numId="4">
    <w:abstractNumId w:val="17"/>
  </w:num>
  <w:num w:numId="5">
    <w:abstractNumId w:val="15"/>
  </w:num>
  <w:num w:numId="6">
    <w:abstractNumId w:val="18"/>
  </w:num>
  <w:num w:numId="7">
    <w:abstractNumId w:val="25"/>
  </w:num>
  <w:num w:numId="8">
    <w:abstractNumId w:val="7"/>
  </w:num>
  <w:num w:numId="9">
    <w:abstractNumId w:val="11"/>
  </w:num>
  <w:num w:numId="10">
    <w:abstractNumId w:val="4"/>
  </w:num>
  <w:num w:numId="11">
    <w:abstractNumId w:val="2"/>
  </w:num>
  <w:num w:numId="12">
    <w:abstractNumId w:val="22"/>
  </w:num>
  <w:num w:numId="13">
    <w:abstractNumId w:val="21"/>
  </w:num>
  <w:num w:numId="14">
    <w:abstractNumId w:val="12"/>
  </w:num>
  <w:num w:numId="15">
    <w:abstractNumId w:val="8"/>
  </w:num>
  <w:num w:numId="16">
    <w:abstractNumId w:val="28"/>
  </w:num>
  <w:num w:numId="17">
    <w:abstractNumId w:val="23"/>
  </w:num>
  <w:num w:numId="18">
    <w:abstractNumId w:val="6"/>
  </w:num>
  <w:num w:numId="19">
    <w:abstractNumId w:val="0"/>
  </w:num>
  <w:num w:numId="20">
    <w:abstractNumId w:val="14"/>
  </w:num>
  <w:num w:numId="21">
    <w:abstractNumId w:val="20"/>
  </w:num>
  <w:num w:numId="22">
    <w:abstractNumId w:val="3"/>
  </w:num>
  <w:num w:numId="23">
    <w:abstractNumId w:val="5"/>
  </w:num>
  <w:num w:numId="24">
    <w:abstractNumId w:val="13"/>
  </w:num>
  <w:num w:numId="25">
    <w:abstractNumId w:val="16"/>
  </w:num>
  <w:num w:numId="26">
    <w:abstractNumId w:val="9"/>
  </w:num>
  <w:num w:numId="27">
    <w:abstractNumId w:val="29"/>
  </w:num>
  <w:num w:numId="28">
    <w:abstractNumId w:val="27"/>
  </w:num>
  <w:num w:numId="29">
    <w:abstractNumId w:val="19"/>
  </w:num>
  <w:num w:numId="3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3B0"/>
    <w:rsid w:val="00002A6F"/>
    <w:rsid w:val="00004789"/>
    <w:rsid w:val="00004B15"/>
    <w:rsid w:val="00004BCF"/>
    <w:rsid w:val="0000512F"/>
    <w:rsid w:val="00005B29"/>
    <w:rsid w:val="00006A4D"/>
    <w:rsid w:val="00007CD4"/>
    <w:rsid w:val="0001108A"/>
    <w:rsid w:val="00011426"/>
    <w:rsid w:val="000120B4"/>
    <w:rsid w:val="000121EB"/>
    <w:rsid w:val="0001251A"/>
    <w:rsid w:val="00012876"/>
    <w:rsid w:val="00012B21"/>
    <w:rsid w:val="00013811"/>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3B1"/>
    <w:rsid w:val="000279B6"/>
    <w:rsid w:val="00032A4E"/>
    <w:rsid w:val="00032A63"/>
    <w:rsid w:val="00032C06"/>
    <w:rsid w:val="00032D55"/>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3B4"/>
    <w:rsid w:val="00043467"/>
    <w:rsid w:val="00043507"/>
    <w:rsid w:val="00043B11"/>
    <w:rsid w:val="00043F51"/>
    <w:rsid w:val="00044473"/>
    <w:rsid w:val="000448D8"/>
    <w:rsid w:val="00045A2C"/>
    <w:rsid w:val="00045A2D"/>
    <w:rsid w:val="0004685C"/>
    <w:rsid w:val="000474D8"/>
    <w:rsid w:val="0005055A"/>
    <w:rsid w:val="000506ED"/>
    <w:rsid w:val="00052289"/>
    <w:rsid w:val="000523D1"/>
    <w:rsid w:val="00052657"/>
    <w:rsid w:val="00052AD0"/>
    <w:rsid w:val="00052CDE"/>
    <w:rsid w:val="00052F74"/>
    <w:rsid w:val="00053802"/>
    <w:rsid w:val="00053AEB"/>
    <w:rsid w:val="000541B0"/>
    <w:rsid w:val="00054583"/>
    <w:rsid w:val="00054642"/>
    <w:rsid w:val="00055BC7"/>
    <w:rsid w:val="00057293"/>
    <w:rsid w:val="00057E90"/>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07E5"/>
    <w:rsid w:val="000718DC"/>
    <w:rsid w:val="00071DA3"/>
    <w:rsid w:val="00072BA9"/>
    <w:rsid w:val="000730BD"/>
    <w:rsid w:val="000734A7"/>
    <w:rsid w:val="00074BC1"/>
    <w:rsid w:val="00074D10"/>
    <w:rsid w:val="0007536D"/>
    <w:rsid w:val="0007602A"/>
    <w:rsid w:val="00076260"/>
    <w:rsid w:val="000764E4"/>
    <w:rsid w:val="00077512"/>
    <w:rsid w:val="0008024D"/>
    <w:rsid w:val="00081751"/>
    <w:rsid w:val="00082335"/>
    <w:rsid w:val="0008239E"/>
    <w:rsid w:val="00084017"/>
    <w:rsid w:val="000841D6"/>
    <w:rsid w:val="000845B0"/>
    <w:rsid w:val="000845E2"/>
    <w:rsid w:val="0008464F"/>
    <w:rsid w:val="00084661"/>
    <w:rsid w:val="00084AC0"/>
    <w:rsid w:val="00084C63"/>
    <w:rsid w:val="00085E93"/>
    <w:rsid w:val="000860BD"/>
    <w:rsid w:val="000863D8"/>
    <w:rsid w:val="00086921"/>
    <w:rsid w:val="000870A4"/>
    <w:rsid w:val="00087493"/>
    <w:rsid w:val="00087716"/>
    <w:rsid w:val="00087D51"/>
    <w:rsid w:val="0009009A"/>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F43"/>
    <w:rsid w:val="000A2521"/>
    <w:rsid w:val="000A2C01"/>
    <w:rsid w:val="000A30E8"/>
    <w:rsid w:val="000A3E7D"/>
    <w:rsid w:val="000A5272"/>
    <w:rsid w:val="000A76CD"/>
    <w:rsid w:val="000A7F83"/>
    <w:rsid w:val="000B0F15"/>
    <w:rsid w:val="000B0FA7"/>
    <w:rsid w:val="000B12D5"/>
    <w:rsid w:val="000B21EF"/>
    <w:rsid w:val="000B2991"/>
    <w:rsid w:val="000B44EA"/>
    <w:rsid w:val="000B4CBB"/>
    <w:rsid w:val="000B4F81"/>
    <w:rsid w:val="000B5BC9"/>
    <w:rsid w:val="000B5E24"/>
    <w:rsid w:val="000B624D"/>
    <w:rsid w:val="000B67C2"/>
    <w:rsid w:val="000B6D6E"/>
    <w:rsid w:val="000B716C"/>
    <w:rsid w:val="000B75A7"/>
    <w:rsid w:val="000B7968"/>
    <w:rsid w:val="000B7F42"/>
    <w:rsid w:val="000C09E0"/>
    <w:rsid w:val="000C0F3C"/>
    <w:rsid w:val="000C186B"/>
    <w:rsid w:val="000C1A71"/>
    <w:rsid w:val="000C1B0A"/>
    <w:rsid w:val="000C31A6"/>
    <w:rsid w:val="000C3908"/>
    <w:rsid w:val="000C3C4F"/>
    <w:rsid w:val="000C4CC8"/>
    <w:rsid w:val="000C5924"/>
    <w:rsid w:val="000C5931"/>
    <w:rsid w:val="000C5C42"/>
    <w:rsid w:val="000C60C3"/>
    <w:rsid w:val="000C62A8"/>
    <w:rsid w:val="000C6EBF"/>
    <w:rsid w:val="000C70CA"/>
    <w:rsid w:val="000C7A6B"/>
    <w:rsid w:val="000C7B8F"/>
    <w:rsid w:val="000D08A1"/>
    <w:rsid w:val="000D0C75"/>
    <w:rsid w:val="000D0D83"/>
    <w:rsid w:val="000D0E09"/>
    <w:rsid w:val="000D187E"/>
    <w:rsid w:val="000D2AE7"/>
    <w:rsid w:val="000D320C"/>
    <w:rsid w:val="000D34EE"/>
    <w:rsid w:val="000D3884"/>
    <w:rsid w:val="000D3DD1"/>
    <w:rsid w:val="000D41A3"/>
    <w:rsid w:val="000D45E8"/>
    <w:rsid w:val="000D48AF"/>
    <w:rsid w:val="000D534D"/>
    <w:rsid w:val="000D5A17"/>
    <w:rsid w:val="000D5B5D"/>
    <w:rsid w:val="000D644C"/>
    <w:rsid w:val="000D663A"/>
    <w:rsid w:val="000D692D"/>
    <w:rsid w:val="000D703A"/>
    <w:rsid w:val="000D71ED"/>
    <w:rsid w:val="000D7E64"/>
    <w:rsid w:val="000E066C"/>
    <w:rsid w:val="000E06A5"/>
    <w:rsid w:val="000E0ABC"/>
    <w:rsid w:val="000E10BA"/>
    <w:rsid w:val="000E1A13"/>
    <w:rsid w:val="000E3785"/>
    <w:rsid w:val="000E382D"/>
    <w:rsid w:val="000E4661"/>
    <w:rsid w:val="000E54B7"/>
    <w:rsid w:val="000E5AD3"/>
    <w:rsid w:val="000F0372"/>
    <w:rsid w:val="000F15E8"/>
    <w:rsid w:val="000F2086"/>
    <w:rsid w:val="000F31CC"/>
    <w:rsid w:val="000F3505"/>
    <w:rsid w:val="000F3DEC"/>
    <w:rsid w:val="000F6050"/>
    <w:rsid w:val="000F6DC7"/>
    <w:rsid w:val="000F73EF"/>
    <w:rsid w:val="000F7526"/>
    <w:rsid w:val="000F7E0F"/>
    <w:rsid w:val="001001BA"/>
    <w:rsid w:val="001004F6"/>
    <w:rsid w:val="001013A2"/>
    <w:rsid w:val="00101AA7"/>
    <w:rsid w:val="00102F1F"/>
    <w:rsid w:val="00103657"/>
    <w:rsid w:val="00104306"/>
    <w:rsid w:val="0010456D"/>
    <w:rsid w:val="00104A3E"/>
    <w:rsid w:val="00105A56"/>
    <w:rsid w:val="00105E4A"/>
    <w:rsid w:val="001064E9"/>
    <w:rsid w:val="00106DFC"/>
    <w:rsid w:val="0011029A"/>
    <w:rsid w:val="001106FB"/>
    <w:rsid w:val="00110D23"/>
    <w:rsid w:val="00110F17"/>
    <w:rsid w:val="0011215E"/>
    <w:rsid w:val="001121C0"/>
    <w:rsid w:val="00112836"/>
    <w:rsid w:val="00112C0D"/>
    <w:rsid w:val="00115623"/>
    <w:rsid w:val="00115FC2"/>
    <w:rsid w:val="001163E7"/>
    <w:rsid w:val="0011687C"/>
    <w:rsid w:val="00116ABE"/>
    <w:rsid w:val="00116D88"/>
    <w:rsid w:val="00117338"/>
    <w:rsid w:val="0011735B"/>
    <w:rsid w:val="00117BF8"/>
    <w:rsid w:val="001216DD"/>
    <w:rsid w:val="00121BBC"/>
    <w:rsid w:val="001231BD"/>
    <w:rsid w:val="00123218"/>
    <w:rsid w:val="00124993"/>
    <w:rsid w:val="00124BDC"/>
    <w:rsid w:val="0013004C"/>
    <w:rsid w:val="00130430"/>
    <w:rsid w:val="0013063D"/>
    <w:rsid w:val="00130810"/>
    <w:rsid w:val="00130B81"/>
    <w:rsid w:val="001310D7"/>
    <w:rsid w:val="001313B8"/>
    <w:rsid w:val="001316AC"/>
    <w:rsid w:val="0013199D"/>
    <w:rsid w:val="00131A0D"/>
    <w:rsid w:val="00133293"/>
    <w:rsid w:val="00133E2E"/>
    <w:rsid w:val="00133F1F"/>
    <w:rsid w:val="00134392"/>
    <w:rsid w:val="00134720"/>
    <w:rsid w:val="00135242"/>
    <w:rsid w:val="00135ED1"/>
    <w:rsid w:val="00136685"/>
    <w:rsid w:val="00136EEC"/>
    <w:rsid w:val="001372F7"/>
    <w:rsid w:val="0013735D"/>
    <w:rsid w:val="001375C0"/>
    <w:rsid w:val="001379C5"/>
    <w:rsid w:val="00137CCE"/>
    <w:rsid w:val="00140C62"/>
    <w:rsid w:val="001416D5"/>
    <w:rsid w:val="00141B69"/>
    <w:rsid w:val="00142624"/>
    <w:rsid w:val="00142ED8"/>
    <w:rsid w:val="001434D6"/>
    <w:rsid w:val="0014409D"/>
    <w:rsid w:val="001443B1"/>
    <w:rsid w:val="00144814"/>
    <w:rsid w:val="00146851"/>
    <w:rsid w:val="00147919"/>
    <w:rsid w:val="00150E4B"/>
    <w:rsid w:val="00151811"/>
    <w:rsid w:val="00152437"/>
    <w:rsid w:val="00153E3A"/>
    <w:rsid w:val="001544EE"/>
    <w:rsid w:val="001552AD"/>
    <w:rsid w:val="00155681"/>
    <w:rsid w:val="0015568D"/>
    <w:rsid w:val="00156D41"/>
    <w:rsid w:val="001570D6"/>
    <w:rsid w:val="00157345"/>
    <w:rsid w:val="0015787B"/>
    <w:rsid w:val="0016014A"/>
    <w:rsid w:val="0016074C"/>
    <w:rsid w:val="0016093F"/>
    <w:rsid w:val="00160E3E"/>
    <w:rsid w:val="0016149B"/>
    <w:rsid w:val="001616F5"/>
    <w:rsid w:val="00161C2A"/>
    <w:rsid w:val="001622FA"/>
    <w:rsid w:val="00162BF3"/>
    <w:rsid w:val="00162E78"/>
    <w:rsid w:val="0016495F"/>
    <w:rsid w:val="00164BD0"/>
    <w:rsid w:val="00166BF2"/>
    <w:rsid w:val="0016736F"/>
    <w:rsid w:val="001701B7"/>
    <w:rsid w:val="00170787"/>
    <w:rsid w:val="0017092D"/>
    <w:rsid w:val="00171255"/>
    <w:rsid w:val="00171629"/>
    <w:rsid w:val="00171D0D"/>
    <w:rsid w:val="00172771"/>
    <w:rsid w:val="00173125"/>
    <w:rsid w:val="0017342B"/>
    <w:rsid w:val="00173ECF"/>
    <w:rsid w:val="00176D40"/>
    <w:rsid w:val="00177EC1"/>
    <w:rsid w:val="001801FD"/>
    <w:rsid w:val="0018073E"/>
    <w:rsid w:val="00180816"/>
    <w:rsid w:val="001816A5"/>
    <w:rsid w:val="001816AA"/>
    <w:rsid w:val="001826B5"/>
    <w:rsid w:val="00182DAA"/>
    <w:rsid w:val="0018306B"/>
    <w:rsid w:val="0018381C"/>
    <w:rsid w:val="00184CCD"/>
    <w:rsid w:val="001853FA"/>
    <w:rsid w:val="00185622"/>
    <w:rsid w:val="00185DD5"/>
    <w:rsid w:val="001862EF"/>
    <w:rsid w:val="0018636D"/>
    <w:rsid w:val="00186CE3"/>
    <w:rsid w:val="00190AB6"/>
    <w:rsid w:val="00190C12"/>
    <w:rsid w:val="00190C56"/>
    <w:rsid w:val="0019341A"/>
    <w:rsid w:val="00194327"/>
    <w:rsid w:val="001949CA"/>
    <w:rsid w:val="00194F54"/>
    <w:rsid w:val="00195327"/>
    <w:rsid w:val="0019590B"/>
    <w:rsid w:val="00196031"/>
    <w:rsid w:val="00197EB5"/>
    <w:rsid w:val="001A098F"/>
    <w:rsid w:val="001A12AF"/>
    <w:rsid w:val="001A17CA"/>
    <w:rsid w:val="001A1E86"/>
    <w:rsid w:val="001A2ECA"/>
    <w:rsid w:val="001A3A9A"/>
    <w:rsid w:val="001A5022"/>
    <w:rsid w:val="001A531B"/>
    <w:rsid w:val="001A596F"/>
    <w:rsid w:val="001A59EA"/>
    <w:rsid w:val="001A5C8E"/>
    <w:rsid w:val="001A6EC5"/>
    <w:rsid w:val="001A7D75"/>
    <w:rsid w:val="001B0920"/>
    <w:rsid w:val="001B108E"/>
    <w:rsid w:val="001B2A0B"/>
    <w:rsid w:val="001B2E60"/>
    <w:rsid w:val="001B3167"/>
    <w:rsid w:val="001B4E18"/>
    <w:rsid w:val="001B682F"/>
    <w:rsid w:val="001B769E"/>
    <w:rsid w:val="001C02A2"/>
    <w:rsid w:val="001C0DE4"/>
    <w:rsid w:val="001C15CD"/>
    <w:rsid w:val="001C1AD3"/>
    <w:rsid w:val="001C25F3"/>
    <w:rsid w:val="001C2EB2"/>
    <w:rsid w:val="001C38B8"/>
    <w:rsid w:val="001C40CC"/>
    <w:rsid w:val="001C4A99"/>
    <w:rsid w:val="001C4B7B"/>
    <w:rsid w:val="001C4C10"/>
    <w:rsid w:val="001C4F16"/>
    <w:rsid w:val="001C54D1"/>
    <w:rsid w:val="001C5C52"/>
    <w:rsid w:val="001C604D"/>
    <w:rsid w:val="001C7324"/>
    <w:rsid w:val="001C7A4C"/>
    <w:rsid w:val="001D0B33"/>
    <w:rsid w:val="001D1EB9"/>
    <w:rsid w:val="001D1F40"/>
    <w:rsid w:val="001D2712"/>
    <w:rsid w:val="001D28D2"/>
    <w:rsid w:val="001D3981"/>
    <w:rsid w:val="001D3D48"/>
    <w:rsid w:val="001D3F1F"/>
    <w:rsid w:val="001D4272"/>
    <w:rsid w:val="001D4324"/>
    <w:rsid w:val="001D4E68"/>
    <w:rsid w:val="001D4EBB"/>
    <w:rsid w:val="001D4F6A"/>
    <w:rsid w:val="001D575E"/>
    <w:rsid w:val="001D612F"/>
    <w:rsid w:val="001D6A97"/>
    <w:rsid w:val="001D6D87"/>
    <w:rsid w:val="001D7850"/>
    <w:rsid w:val="001E0B61"/>
    <w:rsid w:val="001E0B9C"/>
    <w:rsid w:val="001E17C6"/>
    <w:rsid w:val="001E1CF3"/>
    <w:rsid w:val="001E1D3E"/>
    <w:rsid w:val="001E256C"/>
    <w:rsid w:val="001E2622"/>
    <w:rsid w:val="001E2910"/>
    <w:rsid w:val="001E3D29"/>
    <w:rsid w:val="001E4B67"/>
    <w:rsid w:val="001E6F87"/>
    <w:rsid w:val="001E6FB6"/>
    <w:rsid w:val="001E79CA"/>
    <w:rsid w:val="001E7CA4"/>
    <w:rsid w:val="001E7D99"/>
    <w:rsid w:val="001F0D36"/>
    <w:rsid w:val="001F1656"/>
    <w:rsid w:val="001F17FE"/>
    <w:rsid w:val="001F2EFA"/>
    <w:rsid w:val="001F2F17"/>
    <w:rsid w:val="001F32C7"/>
    <w:rsid w:val="001F33AF"/>
    <w:rsid w:val="001F43FB"/>
    <w:rsid w:val="001F46D7"/>
    <w:rsid w:val="001F52DB"/>
    <w:rsid w:val="001F57CA"/>
    <w:rsid w:val="001F5813"/>
    <w:rsid w:val="001F583F"/>
    <w:rsid w:val="001F7895"/>
    <w:rsid w:val="001F7B61"/>
    <w:rsid w:val="0020033C"/>
    <w:rsid w:val="002006C0"/>
    <w:rsid w:val="00200EF5"/>
    <w:rsid w:val="00201B54"/>
    <w:rsid w:val="0020241B"/>
    <w:rsid w:val="00203122"/>
    <w:rsid w:val="00203447"/>
    <w:rsid w:val="002040BF"/>
    <w:rsid w:val="00204121"/>
    <w:rsid w:val="002041D2"/>
    <w:rsid w:val="002043F1"/>
    <w:rsid w:val="00204463"/>
    <w:rsid w:val="0020471B"/>
    <w:rsid w:val="00204B85"/>
    <w:rsid w:val="00204D4A"/>
    <w:rsid w:val="00205706"/>
    <w:rsid w:val="002060C7"/>
    <w:rsid w:val="00206C80"/>
    <w:rsid w:val="002100E1"/>
    <w:rsid w:val="002108C9"/>
    <w:rsid w:val="002109A4"/>
    <w:rsid w:val="00210E56"/>
    <w:rsid w:val="00210EAD"/>
    <w:rsid w:val="00211ACF"/>
    <w:rsid w:val="00212554"/>
    <w:rsid w:val="00212991"/>
    <w:rsid w:val="00212B40"/>
    <w:rsid w:val="00212FEC"/>
    <w:rsid w:val="00213759"/>
    <w:rsid w:val="002139DC"/>
    <w:rsid w:val="00214657"/>
    <w:rsid w:val="00214E39"/>
    <w:rsid w:val="00214FA4"/>
    <w:rsid w:val="002158BF"/>
    <w:rsid w:val="00215AD7"/>
    <w:rsid w:val="00215DCD"/>
    <w:rsid w:val="002171FA"/>
    <w:rsid w:val="00217D34"/>
    <w:rsid w:val="00220050"/>
    <w:rsid w:val="00220589"/>
    <w:rsid w:val="002214EB"/>
    <w:rsid w:val="002218EB"/>
    <w:rsid w:val="0022190F"/>
    <w:rsid w:val="00221D25"/>
    <w:rsid w:val="00221DB1"/>
    <w:rsid w:val="00221E1C"/>
    <w:rsid w:val="00222586"/>
    <w:rsid w:val="00222AA1"/>
    <w:rsid w:val="00223FA9"/>
    <w:rsid w:val="002247CC"/>
    <w:rsid w:val="00224EDF"/>
    <w:rsid w:val="00225884"/>
    <w:rsid w:val="0022604D"/>
    <w:rsid w:val="00226122"/>
    <w:rsid w:val="0022691F"/>
    <w:rsid w:val="00226BAB"/>
    <w:rsid w:val="00227168"/>
    <w:rsid w:val="00227440"/>
    <w:rsid w:val="00227D20"/>
    <w:rsid w:val="00230437"/>
    <w:rsid w:val="002305C1"/>
    <w:rsid w:val="0023075B"/>
    <w:rsid w:val="002316E4"/>
    <w:rsid w:val="002320D7"/>
    <w:rsid w:val="00232E5D"/>
    <w:rsid w:val="00233511"/>
    <w:rsid w:val="002343EE"/>
    <w:rsid w:val="002344FA"/>
    <w:rsid w:val="00234CCF"/>
    <w:rsid w:val="00234E59"/>
    <w:rsid w:val="00234F27"/>
    <w:rsid w:val="00236AC7"/>
    <w:rsid w:val="002370CF"/>
    <w:rsid w:val="00240F16"/>
    <w:rsid w:val="0024154E"/>
    <w:rsid w:val="002417EC"/>
    <w:rsid w:val="00241CE7"/>
    <w:rsid w:val="00241D5A"/>
    <w:rsid w:val="00244402"/>
    <w:rsid w:val="0024502D"/>
    <w:rsid w:val="0024504D"/>
    <w:rsid w:val="00245A55"/>
    <w:rsid w:val="00246304"/>
    <w:rsid w:val="0024649A"/>
    <w:rsid w:val="00246D01"/>
    <w:rsid w:val="00246E49"/>
    <w:rsid w:val="00247116"/>
    <w:rsid w:val="00250756"/>
    <w:rsid w:val="00250AB8"/>
    <w:rsid w:val="00250D06"/>
    <w:rsid w:val="00250FCB"/>
    <w:rsid w:val="00251B08"/>
    <w:rsid w:val="00252835"/>
    <w:rsid w:val="002528C1"/>
    <w:rsid w:val="002528F2"/>
    <w:rsid w:val="00252B68"/>
    <w:rsid w:val="00252C49"/>
    <w:rsid w:val="00252D77"/>
    <w:rsid w:val="00253560"/>
    <w:rsid w:val="00253DA5"/>
    <w:rsid w:val="00253DB9"/>
    <w:rsid w:val="0025401E"/>
    <w:rsid w:val="00254DFE"/>
    <w:rsid w:val="00255414"/>
    <w:rsid w:val="002574D8"/>
    <w:rsid w:val="002617EC"/>
    <w:rsid w:val="00262A23"/>
    <w:rsid w:val="00263F01"/>
    <w:rsid w:val="002643F8"/>
    <w:rsid w:val="002648AB"/>
    <w:rsid w:val="002659FB"/>
    <w:rsid w:val="0026685B"/>
    <w:rsid w:val="00266F6D"/>
    <w:rsid w:val="002673B0"/>
    <w:rsid w:val="00267E55"/>
    <w:rsid w:val="0027031D"/>
    <w:rsid w:val="00270634"/>
    <w:rsid w:val="002708AC"/>
    <w:rsid w:val="00270DF3"/>
    <w:rsid w:val="00271848"/>
    <w:rsid w:val="00272496"/>
    <w:rsid w:val="00274884"/>
    <w:rsid w:val="00275136"/>
    <w:rsid w:val="0027579F"/>
    <w:rsid w:val="0027609C"/>
    <w:rsid w:val="00276425"/>
    <w:rsid w:val="00276901"/>
    <w:rsid w:val="00277146"/>
    <w:rsid w:val="00277FCC"/>
    <w:rsid w:val="00280099"/>
    <w:rsid w:val="002809DA"/>
    <w:rsid w:val="00282307"/>
    <w:rsid w:val="00282507"/>
    <w:rsid w:val="0028267B"/>
    <w:rsid w:val="00282704"/>
    <w:rsid w:val="00282BFC"/>
    <w:rsid w:val="00282DD1"/>
    <w:rsid w:val="002838B0"/>
    <w:rsid w:val="00284FDA"/>
    <w:rsid w:val="00285C89"/>
    <w:rsid w:val="002860D7"/>
    <w:rsid w:val="00286A80"/>
    <w:rsid w:val="002875DE"/>
    <w:rsid w:val="00287674"/>
    <w:rsid w:val="002900DA"/>
    <w:rsid w:val="00290581"/>
    <w:rsid w:val="00290709"/>
    <w:rsid w:val="00290C88"/>
    <w:rsid w:val="00291171"/>
    <w:rsid w:val="00291E31"/>
    <w:rsid w:val="00292153"/>
    <w:rsid w:val="0029246F"/>
    <w:rsid w:val="00292802"/>
    <w:rsid w:val="00292B13"/>
    <w:rsid w:val="00293334"/>
    <w:rsid w:val="00293967"/>
    <w:rsid w:val="00294DD9"/>
    <w:rsid w:val="00294F87"/>
    <w:rsid w:val="002A0E40"/>
    <w:rsid w:val="002A0F52"/>
    <w:rsid w:val="002A1437"/>
    <w:rsid w:val="002A1E4B"/>
    <w:rsid w:val="002A2371"/>
    <w:rsid w:val="002A25DD"/>
    <w:rsid w:val="002A2F11"/>
    <w:rsid w:val="002A34EC"/>
    <w:rsid w:val="002A4552"/>
    <w:rsid w:val="002A52DE"/>
    <w:rsid w:val="002A6508"/>
    <w:rsid w:val="002A6A9A"/>
    <w:rsid w:val="002A6B8B"/>
    <w:rsid w:val="002A6DE0"/>
    <w:rsid w:val="002A6F2A"/>
    <w:rsid w:val="002A6F9C"/>
    <w:rsid w:val="002A7750"/>
    <w:rsid w:val="002A7BD3"/>
    <w:rsid w:val="002B12A8"/>
    <w:rsid w:val="002B13E0"/>
    <w:rsid w:val="002B1679"/>
    <w:rsid w:val="002B2423"/>
    <w:rsid w:val="002B2F0B"/>
    <w:rsid w:val="002B30E0"/>
    <w:rsid w:val="002B3644"/>
    <w:rsid w:val="002B3CB5"/>
    <w:rsid w:val="002B3E37"/>
    <w:rsid w:val="002B4AF3"/>
    <w:rsid w:val="002B4FD3"/>
    <w:rsid w:val="002B511C"/>
    <w:rsid w:val="002B5153"/>
    <w:rsid w:val="002B5A98"/>
    <w:rsid w:val="002B5C1E"/>
    <w:rsid w:val="002B6741"/>
    <w:rsid w:val="002B7D2F"/>
    <w:rsid w:val="002B7F96"/>
    <w:rsid w:val="002C028C"/>
    <w:rsid w:val="002C0597"/>
    <w:rsid w:val="002C0CCC"/>
    <w:rsid w:val="002C0E61"/>
    <w:rsid w:val="002C20EC"/>
    <w:rsid w:val="002C219E"/>
    <w:rsid w:val="002C2756"/>
    <w:rsid w:val="002C3678"/>
    <w:rsid w:val="002C478D"/>
    <w:rsid w:val="002C4FDA"/>
    <w:rsid w:val="002C5364"/>
    <w:rsid w:val="002C55B3"/>
    <w:rsid w:val="002C6CE6"/>
    <w:rsid w:val="002C7361"/>
    <w:rsid w:val="002C7AD3"/>
    <w:rsid w:val="002C7AD5"/>
    <w:rsid w:val="002C7EB2"/>
    <w:rsid w:val="002D02C7"/>
    <w:rsid w:val="002D0597"/>
    <w:rsid w:val="002D0A73"/>
    <w:rsid w:val="002D0B1B"/>
    <w:rsid w:val="002D0EC6"/>
    <w:rsid w:val="002D14E7"/>
    <w:rsid w:val="002D1A54"/>
    <w:rsid w:val="002D2C89"/>
    <w:rsid w:val="002D32DB"/>
    <w:rsid w:val="002D344A"/>
    <w:rsid w:val="002D346F"/>
    <w:rsid w:val="002D45F7"/>
    <w:rsid w:val="002D4DF3"/>
    <w:rsid w:val="002D4E58"/>
    <w:rsid w:val="002D4EDB"/>
    <w:rsid w:val="002D5E2D"/>
    <w:rsid w:val="002D66CA"/>
    <w:rsid w:val="002D6B66"/>
    <w:rsid w:val="002D6BED"/>
    <w:rsid w:val="002D7422"/>
    <w:rsid w:val="002D77AE"/>
    <w:rsid w:val="002D78F0"/>
    <w:rsid w:val="002D7C8C"/>
    <w:rsid w:val="002D7D1B"/>
    <w:rsid w:val="002E0C49"/>
    <w:rsid w:val="002E0E32"/>
    <w:rsid w:val="002E17B9"/>
    <w:rsid w:val="002E2758"/>
    <w:rsid w:val="002E3048"/>
    <w:rsid w:val="002E319E"/>
    <w:rsid w:val="002E3FC3"/>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5627"/>
    <w:rsid w:val="002F605E"/>
    <w:rsid w:val="002F6528"/>
    <w:rsid w:val="002F655E"/>
    <w:rsid w:val="002F68F1"/>
    <w:rsid w:val="002F6E5D"/>
    <w:rsid w:val="00300469"/>
    <w:rsid w:val="003016AF"/>
    <w:rsid w:val="00303BB0"/>
    <w:rsid w:val="00304134"/>
    <w:rsid w:val="003044A0"/>
    <w:rsid w:val="0030464F"/>
    <w:rsid w:val="0030563E"/>
    <w:rsid w:val="00305A00"/>
    <w:rsid w:val="00305C35"/>
    <w:rsid w:val="00305EE5"/>
    <w:rsid w:val="003063A7"/>
    <w:rsid w:val="0030681A"/>
    <w:rsid w:val="00306A27"/>
    <w:rsid w:val="00307690"/>
    <w:rsid w:val="00307896"/>
    <w:rsid w:val="00307D10"/>
    <w:rsid w:val="00310D92"/>
    <w:rsid w:val="003122C3"/>
    <w:rsid w:val="003122DB"/>
    <w:rsid w:val="00312351"/>
    <w:rsid w:val="00312531"/>
    <w:rsid w:val="00313E93"/>
    <w:rsid w:val="0031567B"/>
    <w:rsid w:val="00316733"/>
    <w:rsid w:val="0031729D"/>
    <w:rsid w:val="00320083"/>
    <w:rsid w:val="00320320"/>
    <w:rsid w:val="0032259C"/>
    <w:rsid w:val="00322AA6"/>
    <w:rsid w:val="00324036"/>
    <w:rsid w:val="00324B83"/>
    <w:rsid w:val="00324BE0"/>
    <w:rsid w:val="00324C72"/>
    <w:rsid w:val="003268E6"/>
    <w:rsid w:val="00326DB4"/>
    <w:rsid w:val="00330A0A"/>
    <w:rsid w:val="00330AC3"/>
    <w:rsid w:val="003311E0"/>
    <w:rsid w:val="00331C9A"/>
    <w:rsid w:val="00332016"/>
    <w:rsid w:val="003322DC"/>
    <w:rsid w:val="003325F3"/>
    <w:rsid w:val="00332C50"/>
    <w:rsid w:val="00332E27"/>
    <w:rsid w:val="003336D2"/>
    <w:rsid w:val="0033384B"/>
    <w:rsid w:val="00333C2A"/>
    <w:rsid w:val="00333F25"/>
    <w:rsid w:val="0033424E"/>
    <w:rsid w:val="00334532"/>
    <w:rsid w:val="00334F4E"/>
    <w:rsid w:val="003352B2"/>
    <w:rsid w:val="00335839"/>
    <w:rsid w:val="00335CEA"/>
    <w:rsid w:val="003372B7"/>
    <w:rsid w:val="0033747D"/>
    <w:rsid w:val="00337610"/>
    <w:rsid w:val="003401D3"/>
    <w:rsid w:val="0034090F"/>
    <w:rsid w:val="00341881"/>
    <w:rsid w:val="003418C1"/>
    <w:rsid w:val="00341EFB"/>
    <w:rsid w:val="00343850"/>
    <w:rsid w:val="00343908"/>
    <w:rsid w:val="00345886"/>
    <w:rsid w:val="00345D7F"/>
    <w:rsid w:val="003462F4"/>
    <w:rsid w:val="00346902"/>
    <w:rsid w:val="00346C74"/>
    <w:rsid w:val="003478CA"/>
    <w:rsid w:val="0035049C"/>
    <w:rsid w:val="0035135C"/>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1F95"/>
    <w:rsid w:val="003639C0"/>
    <w:rsid w:val="00363BFF"/>
    <w:rsid w:val="00364B89"/>
    <w:rsid w:val="003653EB"/>
    <w:rsid w:val="0036599F"/>
    <w:rsid w:val="00365A55"/>
    <w:rsid w:val="00365AD8"/>
    <w:rsid w:val="003666EF"/>
    <w:rsid w:val="00367318"/>
    <w:rsid w:val="003678E4"/>
    <w:rsid w:val="00370D7C"/>
    <w:rsid w:val="0037113A"/>
    <w:rsid w:val="00371B12"/>
    <w:rsid w:val="0037226C"/>
    <w:rsid w:val="00374E64"/>
    <w:rsid w:val="003754B3"/>
    <w:rsid w:val="00376559"/>
    <w:rsid w:val="00376591"/>
    <w:rsid w:val="003770AC"/>
    <w:rsid w:val="0037751B"/>
    <w:rsid w:val="00377914"/>
    <w:rsid w:val="003804AA"/>
    <w:rsid w:val="00380973"/>
    <w:rsid w:val="003810FE"/>
    <w:rsid w:val="00381B10"/>
    <w:rsid w:val="00381CBB"/>
    <w:rsid w:val="003838C1"/>
    <w:rsid w:val="003840E8"/>
    <w:rsid w:val="00384916"/>
    <w:rsid w:val="00384E0D"/>
    <w:rsid w:val="00385658"/>
    <w:rsid w:val="003858D7"/>
    <w:rsid w:val="00385A7B"/>
    <w:rsid w:val="00385B74"/>
    <w:rsid w:val="00385F93"/>
    <w:rsid w:val="00386FAF"/>
    <w:rsid w:val="003905B0"/>
    <w:rsid w:val="00390639"/>
    <w:rsid w:val="00391E4C"/>
    <w:rsid w:val="00392E39"/>
    <w:rsid w:val="00393A54"/>
    <w:rsid w:val="00394B6D"/>
    <w:rsid w:val="00394BEC"/>
    <w:rsid w:val="00395D09"/>
    <w:rsid w:val="00396741"/>
    <w:rsid w:val="00396D1B"/>
    <w:rsid w:val="00396E6B"/>
    <w:rsid w:val="00397F80"/>
    <w:rsid w:val="003A0992"/>
    <w:rsid w:val="003A0DA1"/>
    <w:rsid w:val="003A0F15"/>
    <w:rsid w:val="003A19EF"/>
    <w:rsid w:val="003A25F7"/>
    <w:rsid w:val="003A27EF"/>
    <w:rsid w:val="003A2FBE"/>
    <w:rsid w:val="003A3708"/>
    <w:rsid w:val="003A4154"/>
    <w:rsid w:val="003A43D3"/>
    <w:rsid w:val="003A499C"/>
    <w:rsid w:val="003A5594"/>
    <w:rsid w:val="003A5D33"/>
    <w:rsid w:val="003A5E2E"/>
    <w:rsid w:val="003A5EAA"/>
    <w:rsid w:val="003A5F6A"/>
    <w:rsid w:val="003A6458"/>
    <w:rsid w:val="003A6C68"/>
    <w:rsid w:val="003A722F"/>
    <w:rsid w:val="003A7E6C"/>
    <w:rsid w:val="003B0282"/>
    <w:rsid w:val="003B12CF"/>
    <w:rsid w:val="003B21EA"/>
    <w:rsid w:val="003B2592"/>
    <w:rsid w:val="003B26A4"/>
    <w:rsid w:val="003B33E3"/>
    <w:rsid w:val="003B347A"/>
    <w:rsid w:val="003B53FC"/>
    <w:rsid w:val="003B5F83"/>
    <w:rsid w:val="003B6337"/>
    <w:rsid w:val="003B7172"/>
    <w:rsid w:val="003B7376"/>
    <w:rsid w:val="003B7614"/>
    <w:rsid w:val="003C0191"/>
    <w:rsid w:val="003C09B2"/>
    <w:rsid w:val="003C0C85"/>
    <w:rsid w:val="003C1F05"/>
    <w:rsid w:val="003C2147"/>
    <w:rsid w:val="003C32FB"/>
    <w:rsid w:val="003C5329"/>
    <w:rsid w:val="003C5A05"/>
    <w:rsid w:val="003C6AD6"/>
    <w:rsid w:val="003C6BC1"/>
    <w:rsid w:val="003C72BF"/>
    <w:rsid w:val="003C7EBE"/>
    <w:rsid w:val="003D10AB"/>
    <w:rsid w:val="003D1898"/>
    <w:rsid w:val="003D2400"/>
    <w:rsid w:val="003D474F"/>
    <w:rsid w:val="003D5F25"/>
    <w:rsid w:val="003D67D4"/>
    <w:rsid w:val="003D6C40"/>
    <w:rsid w:val="003D6DF7"/>
    <w:rsid w:val="003D7291"/>
    <w:rsid w:val="003E0068"/>
    <w:rsid w:val="003E141A"/>
    <w:rsid w:val="003E171C"/>
    <w:rsid w:val="003E1B94"/>
    <w:rsid w:val="003E3038"/>
    <w:rsid w:val="003E31B5"/>
    <w:rsid w:val="003E3436"/>
    <w:rsid w:val="003E3746"/>
    <w:rsid w:val="003E3C62"/>
    <w:rsid w:val="003E3C83"/>
    <w:rsid w:val="003E3F49"/>
    <w:rsid w:val="003E4027"/>
    <w:rsid w:val="003E4484"/>
    <w:rsid w:val="003E5006"/>
    <w:rsid w:val="003E536C"/>
    <w:rsid w:val="003E5A98"/>
    <w:rsid w:val="003E6E8B"/>
    <w:rsid w:val="003E6EAC"/>
    <w:rsid w:val="003E6F11"/>
    <w:rsid w:val="003E7128"/>
    <w:rsid w:val="003F0583"/>
    <w:rsid w:val="003F0E20"/>
    <w:rsid w:val="003F1C00"/>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6C8"/>
    <w:rsid w:val="00401804"/>
    <w:rsid w:val="004018E6"/>
    <w:rsid w:val="00402CDA"/>
    <w:rsid w:val="004036A4"/>
    <w:rsid w:val="00404039"/>
    <w:rsid w:val="0040423E"/>
    <w:rsid w:val="004052EF"/>
    <w:rsid w:val="00406C8A"/>
    <w:rsid w:val="00407DE0"/>
    <w:rsid w:val="00411CC3"/>
    <w:rsid w:val="00411E04"/>
    <w:rsid w:val="0041222C"/>
    <w:rsid w:val="004123E0"/>
    <w:rsid w:val="0041325E"/>
    <w:rsid w:val="004134EF"/>
    <w:rsid w:val="004144EC"/>
    <w:rsid w:val="004146C0"/>
    <w:rsid w:val="004153B1"/>
    <w:rsid w:val="00415E16"/>
    <w:rsid w:val="00415EBB"/>
    <w:rsid w:val="004166DD"/>
    <w:rsid w:val="00417222"/>
    <w:rsid w:val="004177A5"/>
    <w:rsid w:val="0042091E"/>
    <w:rsid w:val="00420FD3"/>
    <w:rsid w:val="004215B7"/>
    <w:rsid w:val="0042293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27C32"/>
    <w:rsid w:val="004303DE"/>
    <w:rsid w:val="00431C52"/>
    <w:rsid w:val="004321CA"/>
    <w:rsid w:val="00432566"/>
    <w:rsid w:val="00432E37"/>
    <w:rsid w:val="00433484"/>
    <w:rsid w:val="004343F9"/>
    <w:rsid w:val="00436045"/>
    <w:rsid w:val="00436335"/>
    <w:rsid w:val="0043640F"/>
    <w:rsid w:val="00437AA0"/>
    <w:rsid w:val="00437F74"/>
    <w:rsid w:val="004400E8"/>
    <w:rsid w:val="00442390"/>
    <w:rsid w:val="00442F34"/>
    <w:rsid w:val="00442FD7"/>
    <w:rsid w:val="00443901"/>
    <w:rsid w:val="0044454E"/>
    <w:rsid w:val="00444CE3"/>
    <w:rsid w:val="00447F01"/>
    <w:rsid w:val="00450106"/>
    <w:rsid w:val="004503E0"/>
    <w:rsid w:val="00451A7D"/>
    <w:rsid w:val="00452AF7"/>
    <w:rsid w:val="00452E04"/>
    <w:rsid w:val="00453FE6"/>
    <w:rsid w:val="00454548"/>
    <w:rsid w:val="004548EE"/>
    <w:rsid w:val="004553D1"/>
    <w:rsid w:val="00455CE4"/>
    <w:rsid w:val="00456416"/>
    <w:rsid w:val="0045644F"/>
    <w:rsid w:val="004569F8"/>
    <w:rsid w:val="00461130"/>
    <w:rsid w:val="00461362"/>
    <w:rsid w:val="00461A63"/>
    <w:rsid w:val="00461ABF"/>
    <w:rsid w:val="00461BC9"/>
    <w:rsid w:val="00462050"/>
    <w:rsid w:val="00463688"/>
    <w:rsid w:val="004638EE"/>
    <w:rsid w:val="00464721"/>
    <w:rsid w:val="00465039"/>
    <w:rsid w:val="00465238"/>
    <w:rsid w:val="004653AB"/>
    <w:rsid w:val="0046577C"/>
    <w:rsid w:val="00465B15"/>
    <w:rsid w:val="0047067A"/>
    <w:rsid w:val="004712ED"/>
    <w:rsid w:val="0047180A"/>
    <w:rsid w:val="004720D1"/>
    <w:rsid w:val="00472305"/>
    <w:rsid w:val="004731AB"/>
    <w:rsid w:val="00473B3E"/>
    <w:rsid w:val="00474B8E"/>
    <w:rsid w:val="00475063"/>
    <w:rsid w:val="00475A52"/>
    <w:rsid w:val="004775E0"/>
    <w:rsid w:val="00480E8C"/>
    <w:rsid w:val="00480E92"/>
    <w:rsid w:val="00483B41"/>
    <w:rsid w:val="00484F40"/>
    <w:rsid w:val="00485869"/>
    <w:rsid w:val="00486228"/>
    <w:rsid w:val="004904E9"/>
    <w:rsid w:val="00490DAA"/>
    <w:rsid w:val="00491812"/>
    <w:rsid w:val="004927F3"/>
    <w:rsid w:val="0049295B"/>
    <w:rsid w:val="00492BC5"/>
    <w:rsid w:val="00492DE4"/>
    <w:rsid w:val="0049447C"/>
    <w:rsid w:val="00494C8F"/>
    <w:rsid w:val="00495F34"/>
    <w:rsid w:val="00495FA6"/>
    <w:rsid w:val="004967BC"/>
    <w:rsid w:val="0049721A"/>
    <w:rsid w:val="004976FD"/>
    <w:rsid w:val="004A0620"/>
    <w:rsid w:val="004A0BDC"/>
    <w:rsid w:val="004A143A"/>
    <w:rsid w:val="004A1667"/>
    <w:rsid w:val="004A1BB7"/>
    <w:rsid w:val="004A1F51"/>
    <w:rsid w:val="004A3E84"/>
    <w:rsid w:val="004A408F"/>
    <w:rsid w:val="004A410A"/>
    <w:rsid w:val="004A4745"/>
    <w:rsid w:val="004A4774"/>
    <w:rsid w:val="004A5164"/>
    <w:rsid w:val="004A5AE8"/>
    <w:rsid w:val="004A635E"/>
    <w:rsid w:val="004A6DDE"/>
    <w:rsid w:val="004A6EC7"/>
    <w:rsid w:val="004B01B8"/>
    <w:rsid w:val="004B086B"/>
    <w:rsid w:val="004B15E1"/>
    <w:rsid w:val="004B196B"/>
    <w:rsid w:val="004B1BE6"/>
    <w:rsid w:val="004B1E98"/>
    <w:rsid w:val="004B2B2E"/>
    <w:rsid w:val="004B2D83"/>
    <w:rsid w:val="004B300B"/>
    <w:rsid w:val="004B3054"/>
    <w:rsid w:val="004B3171"/>
    <w:rsid w:val="004B3E54"/>
    <w:rsid w:val="004B5E1D"/>
    <w:rsid w:val="004B650A"/>
    <w:rsid w:val="004B66F0"/>
    <w:rsid w:val="004B6880"/>
    <w:rsid w:val="004C0E2E"/>
    <w:rsid w:val="004C27C8"/>
    <w:rsid w:val="004C2B45"/>
    <w:rsid w:val="004C31A5"/>
    <w:rsid w:val="004C37CD"/>
    <w:rsid w:val="004C3F67"/>
    <w:rsid w:val="004C4923"/>
    <w:rsid w:val="004C583E"/>
    <w:rsid w:val="004C5ADF"/>
    <w:rsid w:val="004C5C17"/>
    <w:rsid w:val="004C66B2"/>
    <w:rsid w:val="004C6AB1"/>
    <w:rsid w:val="004C6BD0"/>
    <w:rsid w:val="004C6D55"/>
    <w:rsid w:val="004C6D9B"/>
    <w:rsid w:val="004D0D0D"/>
    <w:rsid w:val="004D0D9E"/>
    <w:rsid w:val="004D1170"/>
    <w:rsid w:val="004D1642"/>
    <w:rsid w:val="004D208D"/>
    <w:rsid w:val="004D24B4"/>
    <w:rsid w:val="004D2664"/>
    <w:rsid w:val="004D2B1B"/>
    <w:rsid w:val="004D3449"/>
    <w:rsid w:val="004D413B"/>
    <w:rsid w:val="004D46E8"/>
    <w:rsid w:val="004D47BF"/>
    <w:rsid w:val="004D50FC"/>
    <w:rsid w:val="004D5D82"/>
    <w:rsid w:val="004D6C9F"/>
    <w:rsid w:val="004D70D8"/>
    <w:rsid w:val="004E064C"/>
    <w:rsid w:val="004E0702"/>
    <w:rsid w:val="004E1294"/>
    <w:rsid w:val="004E1612"/>
    <w:rsid w:val="004E279F"/>
    <w:rsid w:val="004E28D5"/>
    <w:rsid w:val="004E2BBA"/>
    <w:rsid w:val="004E4554"/>
    <w:rsid w:val="004E5D1C"/>
    <w:rsid w:val="004E5F41"/>
    <w:rsid w:val="004E697C"/>
    <w:rsid w:val="004E6B9B"/>
    <w:rsid w:val="004E7C56"/>
    <w:rsid w:val="004F0882"/>
    <w:rsid w:val="004F21D9"/>
    <w:rsid w:val="004F241D"/>
    <w:rsid w:val="004F2E28"/>
    <w:rsid w:val="004F4234"/>
    <w:rsid w:val="004F4E7E"/>
    <w:rsid w:val="004F4F21"/>
    <w:rsid w:val="004F50DC"/>
    <w:rsid w:val="004F5EA7"/>
    <w:rsid w:val="004F6820"/>
    <w:rsid w:val="004F6CA7"/>
    <w:rsid w:val="004F7761"/>
    <w:rsid w:val="005006C5"/>
    <w:rsid w:val="00501CEE"/>
    <w:rsid w:val="005027F4"/>
    <w:rsid w:val="00502F12"/>
    <w:rsid w:val="0050310A"/>
    <w:rsid w:val="00503727"/>
    <w:rsid w:val="0050398A"/>
    <w:rsid w:val="00503D31"/>
    <w:rsid w:val="00505221"/>
    <w:rsid w:val="005056B1"/>
    <w:rsid w:val="005057CA"/>
    <w:rsid w:val="00505A3A"/>
    <w:rsid w:val="00505DA6"/>
    <w:rsid w:val="00507580"/>
    <w:rsid w:val="00507A2D"/>
    <w:rsid w:val="00507A5D"/>
    <w:rsid w:val="00511509"/>
    <w:rsid w:val="00511CEF"/>
    <w:rsid w:val="00511DA7"/>
    <w:rsid w:val="0051211B"/>
    <w:rsid w:val="005126ED"/>
    <w:rsid w:val="00512A8C"/>
    <w:rsid w:val="00512ADD"/>
    <w:rsid w:val="005143BF"/>
    <w:rsid w:val="00515F36"/>
    <w:rsid w:val="005163DA"/>
    <w:rsid w:val="005177E5"/>
    <w:rsid w:val="0052057D"/>
    <w:rsid w:val="00520A94"/>
    <w:rsid w:val="00520BAE"/>
    <w:rsid w:val="00522707"/>
    <w:rsid w:val="00522A64"/>
    <w:rsid w:val="00522B04"/>
    <w:rsid w:val="00524553"/>
    <w:rsid w:val="00524FFA"/>
    <w:rsid w:val="00525021"/>
    <w:rsid w:val="0052523A"/>
    <w:rsid w:val="0052549A"/>
    <w:rsid w:val="00525730"/>
    <w:rsid w:val="00525A0D"/>
    <w:rsid w:val="0052623F"/>
    <w:rsid w:val="005262D1"/>
    <w:rsid w:val="00526B84"/>
    <w:rsid w:val="00527255"/>
    <w:rsid w:val="00531014"/>
    <w:rsid w:val="00531CF3"/>
    <w:rsid w:val="00532C1F"/>
    <w:rsid w:val="0053318C"/>
    <w:rsid w:val="0053414E"/>
    <w:rsid w:val="00535B88"/>
    <w:rsid w:val="0053692C"/>
    <w:rsid w:val="0053731D"/>
    <w:rsid w:val="00537E6C"/>
    <w:rsid w:val="0054067B"/>
    <w:rsid w:val="00540798"/>
    <w:rsid w:val="00541FA4"/>
    <w:rsid w:val="00541FC6"/>
    <w:rsid w:val="005426E5"/>
    <w:rsid w:val="005428A9"/>
    <w:rsid w:val="00542E99"/>
    <w:rsid w:val="00544ACF"/>
    <w:rsid w:val="00545475"/>
    <w:rsid w:val="0054573D"/>
    <w:rsid w:val="005457A6"/>
    <w:rsid w:val="00546559"/>
    <w:rsid w:val="005476CB"/>
    <w:rsid w:val="00551B07"/>
    <w:rsid w:val="00552969"/>
    <w:rsid w:val="00553BED"/>
    <w:rsid w:val="00554710"/>
    <w:rsid w:val="00554EDE"/>
    <w:rsid w:val="00555562"/>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42D9"/>
    <w:rsid w:val="00564567"/>
    <w:rsid w:val="00564C3C"/>
    <w:rsid w:val="00564CD8"/>
    <w:rsid w:val="00565E2A"/>
    <w:rsid w:val="00565F03"/>
    <w:rsid w:val="005665E4"/>
    <w:rsid w:val="00566B56"/>
    <w:rsid w:val="00567201"/>
    <w:rsid w:val="005679AF"/>
    <w:rsid w:val="00570A1F"/>
    <w:rsid w:val="0057101D"/>
    <w:rsid w:val="00571392"/>
    <w:rsid w:val="00571416"/>
    <w:rsid w:val="00571646"/>
    <w:rsid w:val="0057272A"/>
    <w:rsid w:val="00572D5E"/>
    <w:rsid w:val="00574F37"/>
    <w:rsid w:val="00575665"/>
    <w:rsid w:val="005763E2"/>
    <w:rsid w:val="00576603"/>
    <w:rsid w:val="00576E56"/>
    <w:rsid w:val="005775BD"/>
    <w:rsid w:val="005777BD"/>
    <w:rsid w:val="005779AF"/>
    <w:rsid w:val="00577C40"/>
    <w:rsid w:val="005802A6"/>
    <w:rsid w:val="005811DD"/>
    <w:rsid w:val="00581D13"/>
    <w:rsid w:val="00582DD5"/>
    <w:rsid w:val="00582E18"/>
    <w:rsid w:val="00583F23"/>
    <w:rsid w:val="0058420B"/>
    <w:rsid w:val="00584922"/>
    <w:rsid w:val="00585C2E"/>
    <w:rsid w:val="00585DA0"/>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C68"/>
    <w:rsid w:val="0059512C"/>
    <w:rsid w:val="0059580B"/>
    <w:rsid w:val="00595C70"/>
    <w:rsid w:val="005967FB"/>
    <w:rsid w:val="005979FF"/>
    <w:rsid w:val="00597D5F"/>
    <w:rsid w:val="005A05C8"/>
    <w:rsid w:val="005A235B"/>
    <w:rsid w:val="005A3EA5"/>
    <w:rsid w:val="005A42FB"/>
    <w:rsid w:val="005A465A"/>
    <w:rsid w:val="005A4A48"/>
    <w:rsid w:val="005A4F1C"/>
    <w:rsid w:val="005A5FE8"/>
    <w:rsid w:val="005A7B62"/>
    <w:rsid w:val="005A7D2D"/>
    <w:rsid w:val="005B01A0"/>
    <w:rsid w:val="005B0B41"/>
    <w:rsid w:val="005B128D"/>
    <w:rsid w:val="005B1372"/>
    <w:rsid w:val="005B1EB5"/>
    <w:rsid w:val="005B3449"/>
    <w:rsid w:val="005B3D7B"/>
    <w:rsid w:val="005B3E23"/>
    <w:rsid w:val="005B51CE"/>
    <w:rsid w:val="005B5E30"/>
    <w:rsid w:val="005B62B4"/>
    <w:rsid w:val="005B66E0"/>
    <w:rsid w:val="005B67E4"/>
    <w:rsid w:val="005B6E6D"/>
    <w:rsid w:val="005B70F2"/>
    <w:rsid w:val="005B7355"/>
    <w:rsid w:val="005B77B1"/>
    <w:rsid w:val="005C047E"/>
    <w:rsid w:val="005C0805"/>
    <w:rsid w:val="005C1101"/>
    <w:rsid w:val="005C15B6"/>
    <w:rsid w:val="005C1D92"/>
    <w:rsid w:val="005C20E8"/>
    <w:rsid w:val="005C2B9F"/>
    <w:rsid w:val="005C31D9"/>
    <w:rsid w:val="005C32E1"/>
    <w:rsid w:val="005C332A"/>
    <w:rsid w:val="005C35C2"/>
    <w:rsid w:val="005C3730"/>
    <w:rsid w:val="005C3CEB"/>
    <w:rsid w:val="005C50AA"/>
    <w:rsid w:val="005C5167"/>
    <w:rsid w:val="005C5242"/>
    <w:rsid w:val="005C5AF0"/>
    <w:rsid w:val="005C64AC"/>
    <w:rsid w:val="005C713B"/>
    <w:rsid w:val="005C76DA"/>
    <w:rsid w:val="005D005A"/>
    <w:rsid w:val="005D02B3"/>
    <w:rsid w:val="005D10CA"/>
    <w:rsid w:val="005D12FA"/>
    <w:rsid w:val="005D19FF"/>
    <w:rsid w:val="005D1AF9"/>
    <w:rsid w:val="005D1C84"/>
    <w:rsid w:val="005D290B"/>
    <w:rsid w:val="005D4057"/>
    <w:rsid w:val="005D47B9"/>
    <w:rsid w:val="005D4A3C"/>
    <w:rsid w:val="005D4ED4"/>
    <w:rsid w:val="005D5994"/>
    <w:rsid w:val="005D5ED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244C"/>
    <w:rsid w:val="005F2EF9"/>
    <w:rsid w:val="005F3C2E"/>
    <w:rsid w:val="005F3D17"/>
    <w:rsid w:val="005F4222"/>
    <w:rsid w:val="005F42DF"/>
    <w:rsid w:val="005F4471"/>
    <w:rsid w:val="005F5D40"/>
    <w:rsid w:val="005F5E0B"/>
    <w:rsid w:val="005F61A1"/>
    <w:rsid w:val="005F79D2"/>
    <w:rsid w:val="00601485"/>
    <w:rsid w:val="00601647"/>
    <w:rsid w:val="00602283"/>
    <w:rsid w:val="00602BB1"/>
    <w:rsid w:val="00602CC8"/>
    <w:rsid w:val="006030CD"/>
    <w:rsid w:val="006032DA"/>
    <w:rsid w:val="00605B3C"/>
    <w:rsid w:val="006069CF"/>
    <w:rsid w:val="00606C6D"/>
    <w:rsid w:val="00607C54"/>
    <w:rsid w:val="006110A0"/>
    <w:rsid w:val="006112C3"/>
    <w:rsid w:val="00611881"/>
    <w:rsid w:val="00612486"/>
    <w:rsid w:val="006134E2"/>
    <w:rsid w:val="00614A69"/>
    <w:rsid w:val="00614E44"/>
    <w:rsid w:val="00615543"/>
    <w:rsid w:val="00616D0E"/>
    <w:rsid w:val="0061721C"/>
    <w:rsid w:val="006173C5"/>
    <w:rsid w:val="00617B7F"/>
    <w:rsid w:val="00617D40"/>
    <w:rsid w:val="006207A3"/>
    <w:rsid w:val="00621609"/>
    <w:rsid w:val="0062209F"/>
    <w:rsid w:val="006234D0"/>
    <w:rsid w:val="006235B3"/>
    <w:rsid w:val="00623AB3"/>
    <w:rsid w:val="00623B77"/>
    <w:rsid w:val="00624687"/>
    <w:rsid w:val="00624C5C"/>
    <w:rsid w:val="00625CFD"/>
    <w:rsid w:val="00626860"/>
    <w:rsid w:val="00626BEA"/>
    <w:rsid w:val="0063013F"/>
    <w:rsid w:val="006302E7"/>
    <w:rsid w:val="006313B9"/>
    <w:rsid w:val="00631B68"/>
    <w:rsid w:val="00631CC9"/>
    <w:rsid w:val="0063210C"/>
    <w:rsid w:val="00632672"/>
    <w:rsid w:val="00632955"/>
    <w:rsid w:val="00632ACF"/>
    <w:rsid w:val="00632C0E"/>
    <w:rsid w:val="00632DFA"/>
    <w:rsid w:val="006338EB"/>
    <w:rsid w:val="00633BDB"/>
    <w:rsid w:val="00634576"/>
    <w:rsid w:val="00635DFC"/>
    <w:rsid w:val="006364B1"/>
    <w:rsid w:val="00636AD2"/>
    <w:rsid w:val="0063715F"/>
    <w:rsid w:val="00640E13"/>
    <w:rsid w:val="006413EF"/>
    <w:rsid w:val="00641CBB"/>
    <w:rsid w:val="006427BA"/>
    <w:rsid w:val="00642862"/>
    <w:rsid w:val="00642C15"/>
    <w:rsid w:val="00642FA0"/>
    <w:rsid w:val="0064300F"/>
    <w:rsid w:val="006431C1"/>
    <w:rsid w:val="006436EB"/>
    <w:rsid w:val="00646054"/>
    <w:rsid w:val="00646220"/>
    <w:rsid w:val="0064640E"/>
    <w:rsid w:val="00647994"/>
    <w:rsid w:val="006479BB"/>
    <w:rsid w:val="00650C29"/>
    <w:rsid w:val="006514B4"/>
    <w:rsid w:val="006515E1"/>
    <w:rsid w:val="00651FCB"/>
    <w:rsid w:val="00652715"/>
    <w:rsid w:val="0065340F"/>
    <w:rsid w:val="006535AA"/>
    <w:rsid w:val="006535B8"/>
    <w:rsid w:val="00653DCF"/>
    <w:rsid w:val="00654212"/>
    <w:rsid w:val="00654865"/>
    <w:rsid w:val="00654A76"/>
    <w:rsid w:val="00655AB9"/>
    <w:rsid w:val="00656817"/>
    <w:rsid w:val="0065684D"/>
    <w:rsid w:val="00657372"/>
    <w:rsid w:val="00657433"/>
    <w:rsid w:val="00657650"/>
    <w:rsid w:val="00662AE7"/>
    <w:rsid w:val="0066325C"/>
    <w:rsid w:val="00663660"/>
    <w:rsid w:val="00663669"/>
    <w:rsid w:val="00663FF8"/>
    <w:rsid w:val="00664652"/>
    <w:rsid w:val="00664705"/>
    <w:rsid w:val="00664BDE"/>
    <w:rsid w:val="00664D45"/>
    <w:rsid w:val="0066524E"/>
    <w:rsid w:val="0066599F"/>
    <w:rsid w:val="006659D8"/>
    <w:rsid w:val="0066628F"/>
    <w:rsid w:val="006664A7"/>
    <w:rsid w:val="00666C74"/>
    <w:rsid w:val="00666D5C"/>
    <w:rsid w:val="006670FB"/>
    <w:rsid w:val="00667741"/>
    <w:rsid w:val="00667BBB"/>
    <w:rsid w:val="0067059A"/>
    <w:rsid w:val="00670A32"/>
    <w:rsid w:val="00670AE7"/>
    <w:rsid w:val="006711A4"/>
    <w:rsid w:val="0067197E"/>
    <w:rsid w:val="00671F93"/>
    <w:rsid w:val="00672372"/>
    <w:rsid w:val="0067338D"/>
    <w:rsid w:val="00674428"/>
    <w:rsid w:val="006750E5"/>
    <w:rsid w:val="006769B9"/>
    <w:rsid w:val="00676CDD"/>
    <w:rsid w:val="0067753F"/>
    <w:rsid w:val="00681746"/>
    <w:rsid w:val="00681BC9"/>
    <w:rsid w:val="00682C98"/>
    <w:rsid w:val="00684974"/>
    <w:rsid w:val="006852B8"/>
    <w:rsid w:val="006856D7"/>
    <w:rsid w:val="00685712"/>
    <w:rsid w:val="0068637E"/>
    <w:rsid w:val="00686E5C"/>
    <w:rsid w:val="006873F8"/>
    <w:rsid w:val="006876E4"/>
    <w:rsid w:val="00687FE2"/>
    <w:rsid w:val="00690A05"/>
    <w:rsid w:val="00691E1A"/>
    <w:rsid w:val="00693422"/>
    <w:rsid w:val="00693B2A"/>
    <w:rsid w:val="00694E17"/>
    <w:rsid w:val="00694FF8"/>
    <w:rsid w:val="006951ED"/>
    <w:rsid w:val="00695284"/>
    <w:rsid w:val="00696AA0"/>
    <w:rsid w:val="00696D08"/>
    <w:rsid w:val="00697904"/>
    <w:rsid w:val="006A0A00"/>
    <w:rsid w:val="006A12F8"/>
    <w:rsid w:val="006A13CA"/>
    <w:rsid w:val="006A1A93"/>
    <w:rsid w:val="006A1DB2"/>
    <w:rsid w:val="006A502F"/>
    <w:rsid w:val="006A573E"/>
    <w:rsid w:val="006B00D8"/>
    <w:rsid w:val="006B09B5"/>
    <w:rsid w:val="006B1B59"/>
    <w:rsid w:val="006B1C80"/>
    <w:rsid w:val="006B2C86"/>
    <w:rsid w:val="006B2C9C"/>
    <w:rsid w:val="006B4916"/>
    <w:rsid w:val="006B553A"/>
    <w:rsid w:val="006B5638"/>
    <w:rsid w:val="006B5FFC"/>
    <w:rsid w:val="006B690A"/>
    <w:rsid w:val="006B699A"/>
    <w:rsid w:val="006B766D"/>
    <w:rsid w:val="006B76F5"/>
    <w:rsid w:val="006C04CF"/>
    <w:rsid w:val="006C191A"/>
    <w:rsid w:val="006C1A4A"/>
    <w:rsid w:val="006C1C19"/>
    <w:rsid w:val="006C2640"/>
    <w:rsid w:val="006C3251"/>
    <w:rsid w:val="006C3625"/>
    <w:rsid w:val="006C445D"/>
    <w:rsid w:val="006C46BD"/>
    <w:rsid w:val="006C4746"/>
    <w:rsid w:val="006C4A23"/>
    <w:rsid w:val="006C637E"/>
    <w:rsid w:val="006C6418"/>
    <w:rsid w:val="006C7E0C"/>
    <w:rsid w:val="006D1258"/>
    <w:rsid w:val="006D1552"/>
    <w:rsid w:val="006D1B5F"/>
    <w:rsid w:val="006D2384"/>
    <w:rsid w:val="006D2A3F"/>
    <w:rsid w:val="006D3904"/>
    <w:rsid w:val="006D4574"/>
    <w:rsid w:val="006D4806"/>
    <w:rsid w:val="006D4E8B"/>
    <w:rsid w:val="006D549E"/>
    <w:rsid w:val="006D68E6"/>
    <w:rsid w:val="006D68EB"/>
    <w:rsid w:val="006D6D17"/>
    <w:rsid w:val="006D6E42"/>
    <w:rsid w:val="006D78C5"/>
    <w:rsid w:val="006D7CEE"/>
    <w:rsid w:val="006E0654"/>
    <w:rsid w:val="006E0C82"/>
    <w:rsid w:val="006E1A4E"/>
    <w:rsid w:val="006E1BC2"/>
    <w:rsid w:val="006E2102"/>
    <w:rsid w:val="006E2ADF"/>
    <w:rsid w:val="006E3100"/>
    <w:rsid w:val="006E3E2D"/>
    <w:rsid w:val="006E4B1A"/>
    <w:rsid w:val="006E5082"/>
    <w:rsid w:val="006E5359"/>
    <w:rsid w:val="006E6ADD"/>
    <w:rsid w:val="006E6D6A"/>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34A4"/>
    <w:rsid w:val="00703BA9"/>
    <w:rsid w:val="0070524A"/>
    <w:rsid w:val="00705456"/>
    <w:rsid w:val="007058C1"/>
    <w:rsid w:val="00705C63"/>
    <w:rsid w:val="007062DB"/>
    <w:rsid w:val="00706D4F"/>
    <w:rsid w:val="0070737B"/>
    <w:rsid w:val="007075FC"/>
    <w:rsid w:val="0070792F"/>
    <w:rsid w:val="00707CF1"/>
    <w:rsid w:val="00710BA0"/>
    <w:rsid w:val="00710D82"/>
    <w:rsid w:val="00711BD5"/>
    <w:rsid w:val="00712F1C"/>
    <w:rsid w:val="00713254"/>
    <w:rsid w:val="00713673"/>
    <w:rsid w:val="00713B90"/>
    <w:rsid w:val="00714746"/>
    <w:rsid w:val="00717C81"/>
    <w:rsid w:val="0072010E"/>
    <w:rsid w:val="00720A3F"/>
    <w:rsid w:val="007211CC"/>
    <w:rsid w:val="007213C7"/>
    <w:rsid w:val="00721568"/>
    <w:rsid w:val="00721583"/>
    <w:rsid w:val="00723A12"/>
    <w:rsid w:val="00723CC9"/>
    <w:rsid w:val="00724CC6"/>
    <w:rsid w:val="0072559A"/>
    <w:rsid w:val="007262A3"/>
    <w:rsid w:val="00726405"/>
    <w:rsid w:val="0072642B"/>
    <w:rsid w:val="00726900"/>
    <w:rsid w:val="00726D25"/>
    <w:rsid w:val="00726F80"/>
    <w:rsid w:val="00726F92"/>
    <w:rsid w:val="00727B9E"/>
    <w:rsid w:val="00731FC1"/>
    <w:rsid w:val="007324B2"/>
    <w:rsid w:val="00732596"/>
    <w:rsid w:val="007331B9"/>
    <w:rsid w:val="00734FAE"/>
    <w:rsid w:val="00735140"/>
    <w:rsid w:val="00735381"/>
    <w:rsid w:val="00735772"/>
    <w:rsid w:val="00736224"/>
    <w:rsid w:val="0073691A"/>
    <w:rsid w:val="00736D5A"/>
    <w:rsid w:val="007401BE"/>
    <w:rsid w:val="00740860"/>
    <w:rsid w:val="00740990"/>
    <w:rsid w:val="00740D85"/>
    <w:rsid w:val="007425E7"/>
    <w:rsid w:val="00742884"/>
    <w:rsid w:val="007429DE"/>
    <w:rsid w:val="00742A5D"/>
    <w:rsid w:val="00743926"/>
    <w:rsid w:val="00743983"/>
    <w:rsid w:val="00743BAF"/>
    <w:rsid w:val="0074493A"/>
    <w:rsid w:val="00744DF0"/>
    <w:rsid w:val="007453A7"/>
    <w:rsid w:val="007455A1"/>
    <w:rsid w:val="007505F3"/>
    <w:rsid w:val="00750D99"/>
    <w:rsid w:val="00750FCA"/>
    <w:rsid w:val="00751806"/>
    <w:rsid w:val="00751849"/>
    <w:rsid w:val="007519B5"/>
    <w:rsid w:val="00751B9A"/>
    <w:rsid w:val="00752F32"/>
    <w:rsid w:val="007536D6"/>
    <w:rsid w:val="00755AE8"/>
    <w:rsid w:val="00755BD4"/>
    <w:rsid w:val="007569D4"/>
    <w:rsid w:val="00757DBF"/>
    <w:rsid w:val="007601A4"/>
    <w:rsid w:val="0076109F"/>
    <w:rsid w:val="007627AC"/>
    <w:rsid w:val="00762810"/>
    <w:rsid w:val="00763AA4"/>
    <w:rsid w:val="00763E2A"/>
    <w:rsid w:val="00763FFD"/>
    <w:rsid w:val="0076478B"/>
    <w:rsid w:val="007666AB"/>
    <w:rsid w:val="0077079C"/>
    <w:rsid w:val="00771411"/>
    <w:rsid w:val="00771F8E"/>
    <w:rsid w:val="00773505"/>
    <w:rsid w:val="0077350D"/>
    <w:rsid w:val="007737B9"/>
    <w:rsid w:val="00773A87"/>
    <w:rsid w:val="007744E5"/>
    <w:rsid w:val="00774D17"/>
    <w:rsid w:val="00774DB0"/>
    <w:rsid w:val="00775057"/>
    <w:rsid w:val="007751C8"/>
    <w:rsid w:val="0077531E"/>
    <w:rsid w:val="00776931"/>
    <w:rsid w:val="00777827"/>
    <w:rsid w:val="00777C97"/>
    <w:rsid w:val="007800EB"/>
    <w:rsid w:val="00780B60"/>
    <w:rsid w:val="00782067"/>
    <w:rsid w:val="00782109"/>
    <w:rsid w:val="00782BDB"/>
    <w:rsid w:val="00782E52"/>
    <w:rsid w:val="007856AF"/>
    <w:rsid w:val="007864FB"/>
    <w:rsid w:val="0078701E"/>
    <w:rsid w:val="007874B1"/>
    <w:rsid w:val="007878CF"/>
    <w:rsid w:val="00791551"/>
    <w:rsid w:val="007915C5"/>
    <w:rsid w:val="00791BC9"/>
    <w:rsid w:val="007927FC"/>
    <w:rsid w:val="00792A5F"/>
    <w:rsid w:val="00793600"/>
    <w:rsid w:val="0079413E"/>
    <w:rsid w:val="00794EBA"/>
    <w:rsid w:val="0079566D"/>
    <w:rsid w:val="00795A9B"/>
    <w:rsid w:val="0079647D"/>
    <w:rsid w:val="00796559"/>
    <w:rsid w:val="00796F40"/>
    <w:rsid w:val="00797FE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653A"/>
    <w:rsid w:val="007A7238"/>
    <w:rsid w:val="007B0947"/>
    <w:rsid w:val="007B16A5"/>
    <w:rsid w:val="007B1867"/>
    <w:rsid w:val="007B265E"/>
    <w:rsid w:val="007B2ED6"/>
    <w:rsid w:val="007B3700"/>
    <w:rsid w:val="007B4142"/>
    <w:rsid w:val="007B422E"/>
    <w:rsid w:val="007B42B4"/>
    <w:rsid w:val="007B4F46"/>
    <w:rsid w:val="007B58C9"/>
    <w:rsid w:val="007B5C6E"/>
    <w:rsid w:val="007B6297"/>
    <w:rsid w:val="007C0176"/>
    <w:rsid w:val="007C0D91"/>
    <w:rsid w:val="007C127E"/>
    <w:rsid w:val="007C14D1"/>
    <w:rsid w:val="007C1A02"/>
    <w:rsid w:val="007C2A44"/>
    <w:rsid w:val="007C5C10"/>
    <w:rsid w:val="007C6012"/>
    <w:rsid w:val="007C73F4"/>
    <w:rsid w:val="007C74E3"/>
    <w:rsid w:val="007C7FAF"/>
    <w:rsid w:val="007D0095"/>
    <w:rsid w:val="007D040B"/>
    <w:rsid w:val="007D058A"/>
    <w:rsid w:val="007D08E5"/>
    <w:rsid w:val="007D1396"/>
    <w:rsid w:val="007D1517"/>
    <w:rsid w:val="007D27CD"/>
    <w:rsid w:val="007D2C5F"/>
    <w:rsid w:val="007D313B"/>
    <w:rsid w:val="007D50BF"/>
    <w:rsid w:val="007D5440"/>
    <w:rsid w:val="007D55D4"/>
    <w:rsid w:val="007D60B0"/>
    <w:rsid w:val="007D6747"/>
    <w:rsid w:val="007D6DF3"/>
    <w:rsid w:val="007D709C"/>
    <w:rsid w:val="007D7238"/>
    <w:rsid w:val="007E08B7"/>
    <w:rsid w:val="007E0EDD"/>
    <w:rsid w:val="007E151B"/>
    <w:rsid w:val="007E1867"/>
    <w:rsid w:val="007E18D1"/>
    <w:rsid w:val="007E1FEC"/>
    <w:rsid w:val="007E2C23"/>
    <w:rsid w:val="007E38DD"/>
    <w:rsid w:val="007E3C16"/>
    <w:rsid w:val="007E402F"/>
    <w:rsid w:val="007E4110"/>
    <w:rsid w:val="007E4A52"/>
    <w:rsid w:val="007E5023"/>
    <w:rsid w:val="007E541B"/>
    <w:rsid w:val="007E5454"/>
    <w:rsid w:val="007E5AA8"/>
    <w:rsid w:val="007E6566"/>
    <w:rsid w:val="007E72CF"/>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6C3F"/>
    <w:rsid w:val="007F7AF7"/>
    <w:rsid w:val="007F7BC2"/>
    <w:rsid w:val="008004A2"/>
    <w:rsid w:val="00800BAB"/>
    <w:rsid w:val="008013BC"/>
    <w:rsid w:val="0080277C"/>
    <w:rsid w:val="00802CC3"/>
    <w:rsid w:val="00802F16"/>
    <w:rsid w:val="00804A48"/>
    <w:rsid w:val="00804ABE"/>
    <w:rsid w:val="00804C43"/>
    <w:rsid w:val="008057CB"/>
    <w:rsid w:val="008059AD"/>
    <w:rsid w:val="00805F16"/>
    <w:rsid w:val="00805F94"/>
    <w:rsid w:val="008075B5"/>
    <w:rsid w:val="00807745"/>
    <w:rsid w:val="00807861"/>
    <w:rsid w:val="00807B4E"/>
    <w:rsid w:val="00807D03"/>
    <w:rsid w:val="00810856"/>
    <w:rsid w:val="00812355"/>
    <w:rsid w:val="00812AF8"/>
    <w:rsid w:val="008145B1"/>
    <w:rsid w:val="0081468F"/>
    <w:rsid w:val="00815D2E"/>
    <w:rsid w:val="00816809"/>
    <w:rsid w:val="00817A20"/>
    <w:rsid w:val="008202F6"/>
    <w:rsid w:val="00820642"/>
    <w:rsid w:val="008207A6"/>
    <w:rsid w:val="0082089F"/>
    <w:rsid w:val="00820BAA"/>
    <w:rsid w:val="00821C8B"/>
    <w:rsid w:val="008223C3"/>
    <w:rsid w:val="00822733"/>
    <w:rsid w:val="00823069"/>
    <w:rsid w:val="008230BB"/>
    <w:rsid w:val="0082489E"/>
    <w:rsid w:val="0082614D"/>
    <w:rsid w:val="00827D59"/>
    <w:rsid w:val="0083071F"/>
    <w:rsid w:val="008309BA"/>
    <w:rsid w:val="00830DA3"/>
    <w:rsid w:val="00830FB9"/>
    <w:rsid w:val="008311A0"/>
    <w:rsid w:val="00831786"/>
    <w:rsid w:val="00831FBB"/>
    <w:rsid w:val="008335E2"/>
    <w:rsid w:val="00833C6F"/>
    <w:rsid w:val="0083402B"/>
    <w:rsid w:val="00834E9B"/>
    <w:rsid w:val="00836188"/>
    <w:rsid w:val="0083678F"/>
    <w:rsid w:val="00836B12"/>
    <w:rsid w:val="00837798"/>
    <w:rsid w:val="008400B8"/>
    <w:rsid w:val="008418E4"/>
    <w:rsid w:val="00841944"/>
    <w:rsid w:val="0084323F"/>
    <w:rsid w:val="0084332D"/>
    <w:rsid w:val="00843B54"/>
    <w:rsid w:val="00843CD0"/>
    <w:rsid w:val="00843D59"/>
    <w:rsid w:val="00843E22"/>
    <w:rsid w:val="00844471"/>
    <w:rsid w:val="008457D3"/>
    <w:rsid w:val="008458B2"/>
    <w:rsid w:val="00846994"/>
    <w:rsid w:val="00846B46"/>
    <w:rsid w:val="00847B9C"/>
    <w:rsid w:val="00851469"/>
    <w:rsid w:val="00851CA0"/>
    <w:rsid w:val="00851D25"/>
    <w:rsid w:val="00852209"/>
    <w:rsid w:val="008524E9"/>
    <w:rsid w:val="0085280E"/>
    <w:rsid w:val="008530EA"/>
    <w:rsid w:val="00856541"/>
    <w:rsid w:val="00856C28"/>
    <w:rsid w:val="00856E29"/>
    <w:rsid w:val="008576A5"/>
    <w:rsid w:val="0085786F"/>
    <w:rsid w:val="00857CEF"/>
    <w:rsid w:val="008605BE"/>
    <w:rsid w:val="00860636"/>
    <w:rsid w:val="00860901"/>
    <w:rsid w:val="00860ED9"/>
    <w:rsid w:val="00864819"/>
    <w:rsid w:val="00864FF6"/>
    <w:rsid w:val="00865829"/>
    <w:rsid w:val="00865CA1"/>
    <w:rsid w:val="0086689E"/>
    <w:rsid w:val="00867FC4"/>
    <w:rsid w:val="00870D7B"/>
    <w:rsid w:val="008712CE"/>
    <w:rsid w:val="0087156F"/>
    <w:rsid w:val="0087317C"/>
    <w:rsid w:val="00874622"/>
    <w:rsid w:val="00874BA5"/>
    <w:rsid w:val="00874D91"/>
    <w:rsid w:val="00874E81"/>
    <w:rsid w:val="008753EA"/>
    <w:rsid w:val="008769BC"/>
    <w:rsid w:val="008769BF"/>
    <w:rsid w:val="00877F13"/>
    <w:rsid w:val="008806CD"/>
    <w:rsid w:val="00880820"/>
    <w:rsid w:val="00881089"/>
    <w:rsid w:val="0088189E"/>
    <w:rsid w:val="00881A9F"/>
    <w:rsid w:val="0088226A"/>
    <w:rsid w:val="00883376"/>
    <w:rsid w:val="00884059"/>
    <w:rsid w:val="008841B6"/>
    <w:rsid w:val="00884216"/>
    <w:rsid w:val="008844AF"/>
    <w:rsid w:val="0088469F"/>
    <w:rsid w:val="00884AEC"/>
    <w:rsid w:val="00884B91"/>
    <w:rsid w:val="00885B59"/>
    <w:rsid w:val="0088674B"/>
    <w:rsid w:val="00886EC7"/>
    <w:rsid w:val="00886EC8"/>
    <w:rsid w:val="00890CA3"/>
    <w:rsid w:val="0089122F"/>
    <w:rsid w:val="0089305A"/>
    <w:rsid w:val="00893E9E"/>
    <w:rsid w:val="008941FF"/>
    <w:rsid w:val="00895147"/>
    <w:rsid w:val="00895192"/>
    <w:rsid w:val="008A0FCE"/>
    <w:rsid w:val="008A306C"/>
    <w:rsid w:val="008A3366"/>
    <w:rsid w:val="008A3EF4"/>
    <w:rsid w:val="008A4C07"/>
    <w:rsid w:val="008A5DFD"/>
    <w:rsid w:val="008B1391"/>
    <w:rsid w:val="008B13DD"/>
    <w:rsid w:val="008B154D"/>
    <w:rsid w:val="008B251E"/>
    <w:rsid w:val="008B2CBF"/>
    <w:rsid w:val="008B3DEA"/>
    <w:rsid w:val="008B4B6C"/>
    <w:rsid w:val="008B5657"/>
    <w:rsid w:val="008B56A2"/>
    <w:rsid w:val="008B5B61"/>
    <w:rsid w:val="008B6058"/>
    <w:rsid w:val="008B6C3D"/>
    <w:rsid w:val="008B721C"/>
    <w:rsid w:val="008B782B"/>
    <w:rsid w:val="008B7D25"/>
    <w:rsid w:val="008C03A8"/>
    <w:rsid w:val="008C04EA"/>
    <w:rsid w:val="008C1C09"/>
    <w:rsid w:val="008C23A3"/>
    <w:rsid w:val="008C3FF6"/>
    <w:rsid w:val="008C491F"/>
    <w:rsid w:val="008C4D96"/>
    <w:rsid w:val="008C4E79"/>
    <w:rsid w:val="008C5566"/>
    <w:rsid w:val="008C56A8"/>
    <w:rsid w:val="008C56DE"/>
    <w:rsid w:val="008C63F3"/>
    <w:rsid w:val="008C6CFB"/>
    <w:rsid w:val="008C78FD"/>
    <w:rsid w:val="008C7E63"/>
    <w:rsid w:val="008D05BC"/>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534B"/>
    <w:rsid w:val="008E68D7"/>
    <w:rsid w:val="008E6C8F"/>
    <w:rsid w:val="008E78F6"/>
    <w:rsid w:val="008E7C08"/>
    <w:rsid w:val="008F011B"/>
    <w:rsid w:val="008F046A"/>
    <w:rsid w:val="008F0708"/>
    <w:rsid w:val="008F0B44"/>
    <w:rsid w:val="008F1C0D"/>
    <w:rsid w:val="008F3CFD"/>
    <w:rsid w:val="008F3DC7"/>
    <w:rsid w:val="008F3E47"/>
    <w:rsid w:val="008F408A"/>
    <w:rsid w:val="008F42ED"/>
    <w:rsid w:val="008F54E1"/>
    <w:rsid w:val="008F55F1"/>
    <w:rsid w:val="008F61A5"/>
    <w:rsid w:val="008F6BCD"/>
    <w:rsid w:val="008F6EB0"/>
    <w:rsid w:val="009008F6"/>
    <w:rsid w:val="00901C13"/>
    <w:rsid w:val="00901E8F"/>
    <w:rsid w:val="009037FE"/>
    <w:rsid w:val="00903991"/>
    <w:rsid w:val="00903F42"/>
    <w:rsid w:val="00904A6B"/>
    <w:rsid w:val="00905102"/>
    <w:rsid w:val="00905A7E"/>
    <w:rsid w:val="009066F9"/>
    <w:rsid w:val="009068CE"/>
    <w:rsid w:val="0090696A"/>
    <w:rsid w:val="00906DC4"/>
    <w:rsid w:val="0091042D"/>
    <w:rsid w:val="00910A12"/>
    <w:rsid w:val="0091160F"/>
    <w:rsid w:val="0091188B"/>
    <w:rsid w:val="00912514"/>
    <w:rsid w:val="0091293B"/>
    <w:rsid w:val="00913D4F"/>
    <w:rsid w:val="00914863"/>
    <w:rsid w:val="00915D49"/>
    <w:rsid w:val="00916782"/>
    <w:rsid w:val="009168FD"/>
    <w:rsid w:val="0091691B"/>
    <w:rsid w:val="0091714E"/>
    <w:rsid w:val="009171A6"/>
    <w:rsid w:val="0091754B"/>
    <w:rsid w:val="009177A5"/>
    <w:rsid w:val="00917E2B"/>
    <w:rsid w:val="00917EA7"/>
    <w:rsid w:val="00920F7E"/>
    <w:rsid w:val="00922FFA"/>
    <w:rsid w:val="00923208"/>
    <w:rsid w:val="00923305"/>
    <w:rsid w:val="009237B8"/>
    <w:rsid w:val="00923ED4"/>
    <w:rsid w:val="0092438E"/>
    <w:rsid w:val="00924B2A"/>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773"/>
    <w:rsid w:val="00937C8A"/>
    <w:rsid w:val="00937EC3"/>
    <w:rsid w:val="00940072"/>
    <w:rsid w:val="00940492"/>
    <w:rsid w:val="00940905"/>
    <w:rsid w:val="00940C40"/>
    <w:rsid w:val="009418D7"/>
    <w:rsid w:val="00941D51"/>
    <w:rsid w:val="0094259C"/>
    <w:rsid w:val="0094402E"/>
    <w:rsid w:val="00945D20"/>
    <w:rsid w:val="00947512"/>
    <w:rsid w:val="00950DC6"/>
    <w:rsid w:val="00951752"/>
    <w:rsid w:val="009522F4"/>
    <w:rsid w:val="00952474"/>
    <w:rsid w:val="00952D62"/>
    <w:rsid w:val="00953420"/>
    <w:rsid w:val="00954170"/>
    <w:rsid w:val="009542A1"/>
    <w:rsid w:val="009546F0"/>
    <w:rsid w:val="00954B7C"/>
    <w:rsid w:val="00954D3B"/>
    <w:rsid w:val="00954E19"/>
    <w:rsid w:val="0095518D"/>
    <w:rsid w:val="00955DDF"/>
    <w:rsid w:val="0095634A"/>
    <w:rsid w:val="00956742"/>
    <w:rsid w:val="00957234"/>
    <w:rsid w:val="00957B47"/>
    <w:rsid w:val="00960358"/>
    <w:rsid w:val="009614C2"/>
    <w:rsid w:val="009620BB"/>
    <w:rsid w:val="00962B23"/>
    <w:rsid w:val="00963009"/>
    <w:rsid w:val="00964EA0"/>
    <w:rsid w:val="00966056"/>
    <w:rsid w:val="00966895"/>
    <w:rsid w:val="00966C42"/>
    <w:rsid w:val="0097186B"/>
    <w:rsid w:val="00971B14"/>
    <w:rsid w:val="0097465F"/>
    <w:rsid w:val="00974E88"/>
    <w:rsid w:val="0097501F"/>
    <w:rsid w:val="00977629"/>
    <w:rsid w:val="0097786D"/>
    <w:rsid w:val="00977A04"/>
    <w:rsid w:val="00977FF0"/>
    <w:rsid w:val="0098012A"/>
    <w:rsid w:val="00980640"/>
    <w:rsid w:val="00981223"/>
    <w:rsid w:val="00981671"/>
    <w:rsid w:val="009818C5"/>
    <w:rsid w:val="00981BD1"/>
    <w:rsid w:val="00983573"/>
    <w:rsid w:val="009838D4"/>
    <w:rsid w:val="00983BDE"/>
    <w:rsid w:val="009840B4"/>
    <w:rsid w:val="00984590"/>
    <w:rsid w:val="00984694"/>
    <w:rsid w:val="00984F1D"/>
    <w:rsid w:val="00985079"/>
    <w:rsid w:val="0098519A"/>
    <w:rsid w:val="00986121"/>
    <w:rsid w:val="00986722"/>
    <w:rsid w:val="0098757D"/>
    <w:rsid w:val="00987BDA"/>
    <w:rsid w:val="00987FDA"/>
    <w:rsid w:val="00990638"/>
    <w:rsid w:val="00990679"/>
    <w:rsid w:val="0099135C"/>
    <w:rsid w:val="00991B34"/>
    <w:rsid w:val="00991B7F"/>
    <w:rsid w:val="00992F62"/>
    <w:rsid w:val="00993486"/>
    <w:rsid w:val="009935C9"/>
    <w:rsid w:val="009938DE"/>
    <w:rsid w:val="00993D08"/>
    <w:rsid w:val="00994880"/>
    <w:rsid w:val="00994A9C"/>
    <w:rsid w:val="00994E28"/>
    <w:rsid w:val="009961D6"/>
    <w:rsid w:val="00996824"/>
    <w:rsid w:val="00997209"/>
    <w:rsid w:val="00997314"/>
    <w:rsid w:val="00997EB4"/>
    <w:rsid w:val="009A055F"/>
    <w:rsid w:val="009A07DE"/>
    <w:rsid w:val="009A0990"/>
    <w:rsid w:val="009A1843"/>
    <w:rsid w:val="009A1973"/>
    <w:rsid w:val="009A1BAA"/>
    <w:rsid w:val="009A2213"/>
    <w:rsid w:val="009A4990"/>
    <w:rsid w:val="009A53CA"/>
    <w:rsid w:val="009A553D"/>
    <w:rsid w:val="009A5E1B"/>
    <w:rsid w:val="009A6C6A"/>
    <w:rsid w:val="009A754E"/>
    <w:rsid w:val="009A7C5D"/>
    <w:rsid w:val="009A7DFA"/>
    <w:rsid w:val="009B0585"/>
    <w:rsid w:val="009B13CC"/>
    <w:rsid w:val="009B14CB"/>
    <w:rsid w:val="009B1762"/>
    <w:rsid w:val="009B288D"/>
    <w:rsid w:val="009B28B0"/>
    <w:rsid w:val="009B3063"/>
    <w:rsid w:val="009B33BD"/>
    <w:rsid w:val="009B34BE"/>
    <w:rsid w:val="009B39FF"/>
    <w:rsid w:val="009B41A2"/>
    <w:rsid w:val="009B61E7"/>
    <w:rsid w:val="009B65ED"/>
    <w:rsid w:val="009B6DBA"/>
    <w:rsid w:val="009B7D98"/>
    <w:rsid w:val="009C0245"/>
    <w:rsid w:val="009C0E49"/>
    <w:rsid w:val="009C1395"/>
    <w:rsid w:val="009C1899"/>
    <w:rsid w:val="009C255D"/>
    <w:rsid w:val="009C40FC"/>
    <w:rsid w:val="009C5527"/>
    <w:rsid w:val="009C5E41"/>
    <w:rsid w:val="009C5E89"/>
    <w:rsid w:val="009C6290"/>
    <w:rsid w:val="009C62C8"/>
    <w:rsid w:val="009C67D9"/>
    <w:rsid w:val="009C67DB"/>
    <w:rsid w:val="009C78D3"/>
    <w:rsid w:val="009C7E67"/>
    <w:rsid w:val="009C7E75"/>
    <w:rsid w:val="009D0004"/>
    <w:rsid w:val="009D0009"/>
    <w:rsid w:val="009D0986"/>
    <w:rsid w:val="009D0A58"/>
    <w:rsid w:val="009D0C71"/>
    <w:rsid w:val="009D17F7"/>
    <w:rsid w:val="009D1B4A"/>
    <w:rsid w:val="009D38B1"/>
    <w:rsid w:val="009D5826"/>
    <w:rsid w:val="009D590D"/>
    <w:rsid w:val="009D5E96"/>
    <w:rsid w:val="009D61F2"/>
    <w:rsid w:val="009D695E"/>
    <w:rsid w:val="009D6D70"/>
    <w:rsid w:val="009D72FF"/>
    <w:rsid w:val="009D756B"/>
    <w:rsid w:val="009E1784"/>
    <w:rsid w:val="009E1F2B"/>
    <w:rsid w:val="009E262D"/>
    <w:rsid w:val="009E321D"/>
    <w:rsid w:val="009E415A"/>
    <w:rsid w:val="009E4737"/>
    <w:rsid w:val="009E4FEC"/>
    <w:rsid w:val="009E53F8"/>
    <w:rsid w:val="009E56C9"/>
    <w:rsid w:val="009E6BB0"/>
    <w:rsid w:val="009E7A61"/>
    <w:rsid w:val="009F096E"/>
    <w:rsid w:val="009F0D74"/>
    <w:rsid w:val="009F1184"/>
    <w:rsid w:val="009F135C"/>
    <w:rsid w:val="009F1C4F"/>
    <w:rsid w:val="009F2024"/>
    <w:rsid w:val="009F24D9"/>
    <w:rsid w:val="009F27EE"/>
    <w:rsid w:val="009F33FD"/>
    <w:rsid w:val="009F36AC"/>
    <w:rsid w:val="009F463D"/>
    <w:rsid w:val="009F5FFB"/>
    <w:rsid w:val="009F70B0"/>
    <w:rsid w:val="009F7620"/>
    <w:rsid w:val="009F7DE6"/>
    <w:rsid w:val="00A019FF"/>
    <w:rsid w:val="00A01CAF"/>
    <w:rsid w:val="00A01F25"/>
    <w:rsid w:val="00A02F8C"/>
    <w:rsid w:val="00A032A7"/>
    <w:rsid w:val="00A03F33"/>
    <w:rsid w:val="00A043AE"/>
    <w:rsid w:val="00A04A43"/>
    <w:rsid w:val="00A0510C"/>
    <w:rsid w:val="00A06A6D"/>
    <w:rsid w:val="00A0782B"/>
    <w:rsid w:val="00A07DC1"/>
    <w:rsid w:val="00A10472"/>
    <w:rsid w:val="00A10815"/>
    <w:rsid w:val="00A10ED5"/>
    <w:rsid w:val="00A11270"/>
    <w:rsid w:val="00A114A6"/>
    <w:rsid w:val="00A11700"/>
    <w:rsid w:val="00A11E8B"/>
    <w:rsid w:val="00A126AF"/>
    <w:rsid w:val="00A12850"/>
    <w:rsid w:val="00A12A36"/>
    <w:rsid w:val="00A13605"/>
    <w:rsid w:val="00A13B3B"/>
    <w:rsid w:val="00A13F28"/>
    <w:rsid w:val="00A14312"/>
    <w:rsid w:val="00A15853"/>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6479"/>
    <w:rsid w:val="00A26743"/>
    <w:rsid w:val="00A267D0"/>
    <w:rsid w:val="00A270B0"/>
    <w:rsid w:val="00A270E9"/>
    <w:rsid w:val="00A2715B"/>
    <w:rsid w:val="00A3007D"/>
    <w:rsid w:val="00A308F1"/>
    <w:rsid w:val="00A30912"/>
    <w:rsid w:val="00A312D1"/>
    <w:rsid w:val="00A31372"/>
    <w:rsid w:val="00A316CD"/>
    <w:rsid w:val="00A3180B"/>
    <w:rsid w:val="00A31DE6"/>
    <w:rsid w:val="00A330D0"/>
    <w:rsid w:val="00A338F3"/>
    <w:rsid w:val="00A33BB0"/>
    <w:rsid w:val="00A34604"/>
    <w:rsid w:val="00A35073"/>
    <w:rsid w:val="00A35445"/>
    <w:rsid w:val="00A361C7"/>
    <w:rsid w:val="00A3648D"/>
    <w:rsid w:val="00A37664"/>
    <w:rsid w:val="00A37BB0"/>
    <w:rsid w:val="00A40910"/>
    <w:rsid w:val="00A410A3"/>
    <w:rsid w:val="00A41F70"/>
    <w:rsid w:val="00A42D1B"/>
    <w:rsid w:val="00A44BD0"/>
    <w:rsid w:val="00A44C9F"/>
    <w:rsid w:val="00A45060"/>
    <w:rsid w:val="00A45991"/>
    <w:rsid w:val="00A45EAF"/>
    <w:rsid w:val="00A46D81"/>
    <w:rsid w:val="00A50658"/>
    <w:rsid w:val="00A51482"/>
    <w:rsid w:val="00A52383"/>
    <w:rsid w:val="00A52BD0"/>
    <w:rsid w:val="00A52DCD"/>
    <w:rsid w:val="00A52F85"/>
    <w:rsid w:val="00A534F3"/>
    <w:rsid w:val="00A538D3"/>
    <w:rsid w:val="00A5429C"/>
    <w:rsid w:val="00A561E1"/>
    <w:rsid w:val="00A5626F"/>
    <w:rsid w:val="00A56D34"/>
    <w:rsid w:val="00A57AC0"/>
    <w:rsid w:val="00A60165"/>
    <w:rsid w:val="00A604F2"/>
    <w:rsid w:val="00A6168C"/>
    <w:rsid w:val="00A61695"/>
    <w:rsid w:val="00A61CE6"/>
    <w:rsid w:val="00A61E97"/>
    <w:rsid w:val="00A62ECC"/>
    <w:rsid w:val="00A63BD8"/>
    <w:rsid w:val="00A64BB8"/>
    <w:rsid w:val="00A64C41"/>
    <w:rsid w:val="00A651FC"/>
    <w:rsid w:val="00A654F1"/>
    <w:rsid w:val="00A65C80"/>
    <w:rsid w:val="00A66682"/>
    <w:rsid w:val="00A669CE"/>
    <w:rsid w:val="00A66AD4"/>
    <w:rsid w:val="00A66E99"/>
    <w:rsid w:val="00A6736E"/>
    <w:rsid w:val="00A708D0"/>
    <w:rsid w:val="00A71528"/>
    <w:rsid w:val="00A72222"/>
    <w:rsid w:val="00A72342"/>
    <w:rsid w:val="00A72C88"/>
    <w:rsid w:val="00A73C77"/>
    <w:rsid w:val="00A74874"/>
    <w:rsid w:val="00A74B15"/>
    <w:rsid w:val="00A7554D"/>
    <w:rsid w:val="00A75EDC"/>
    <w:rsid w:val="00A75F55"/>
    <w:rsid w:val="00A76FF1"/>
    <w:rsid w:val="00A76FFA"/>
    <w:rsid w:val="00A8022F"/>
    <w:rsid w:val="00A80CE9"/>
    <w:rsid w:val="00A8196B"/>
    <w:rsid w:val="00A83235"/>
    <w:rsid w:val="00A87311"/>
    <w:rsid w:val="00A903DA"/>
    <w:rsid w:val="00A90481"/>
    <w:rsid w:val="00A90886"/>
    <w:rsid w:val="00A914B8"/>
    <w:rsid w:val="00A92EED"/>
    <w:rsid w:val="00A93727"/>
    <w:rsid w:val="00A93A1F"/>
    <w:rsid w:val="00A94E92"/>
    <w:rsid w:val="00A95654"/>
    <w:rsid w:val="00A961D8"/>
    <w:rsid w:val="00A962A2"/>
    <w:rsid w:val="00A96503"/>
    <w:rsid w:val="00A9663E"/>
    <w:rsid w:val="00A967B7"/>
    <w:rsid w:val="00AA07A2"/>
    <w:rsid w:val="00AA18F7"/>
    <w:rsid w:val="00AA2271"/>
    <w:rsid w:val="00AA315A"/>
    <w:rsid w:val="00AA4D4E"/>
    <w:rsid w:val="00AA4EA6"/>
    <w:rsid w:val="00AB13CB"/>
    <w:rsid w:val="00AB1E9E"/>
    <w:rsid w:val="00AB2737"/>
    <w:rsid w:val="00AB27BA"/>
    <w:rsid w:val="00AB315F"/>
    <w:rsid w:val="00AB4553"/>
    <w:rsid w:val="00AB553D"/>
    <w:rsid w:val="00AB5BC7"/>
    <w:rsid w:val="00AB6538"/>
    <w:rsid w:val="00AB6888"/>
    <w:rsid w:val="00AB6AA9"/>
    <w:rsid w:val="00AB7056"/>
    <w:rsid w:val="00AB740D"/>
    <w:rsid w:val="00AB7529"/>
    <w:rsid w:val="00AB77C7"/>
    <w:rsid w:val="00AB7985"/>
    <w:rsid w:val="00AB7CA7"/>
    <w:rsid w:val="00AC1300"/>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F82"/>
    <w:rsid w:val="00AD6262"/>
    <w:rsid w:val="00AD77CC"/>
    <w:rsid w:val="00AD78DD"/>
    <w:rsid w:val="00AE009C"/>
    <w:rsid w:val="00AE0620"/>
    <w:rsid w:val="00AE13E7"/>
    <w:rsid w:val="00AE2330"/>
    <w:rsid w:val="00AE234C"/>
    <w:rsid w:val="00AE2493"/>
    <w:rsid w:val="00AE2AC1"/>
    <w:rsid w:val="00AE2EB5"/>
    <w:rsid w:val="00AE3162"/>
    <w:rsid w:val="00AE417F"/>
    <w:rsid w:val="00AE4322"/>
    <w:rsid w:val="00AE496D"/>
    <w:rsid w:val="00AE54D5"/>
    <w:rsid w:val="00AE5BE8"/>
    <w:rsid w:val="00AE66B1"/>
    <w:rsid w:val="00AE72A2"/>
    <w:rsid w:val="00AE7EAB"/>
    <w:rsid w:val="00AF05FD"/>
    <w:rsid w:val="00AF1074"/>
    <w:rsid w:val="00AF33E1"/>
    <w:rsid w:val="00AF3E8D"/>
    <w:rsid w:val="00AF43E7"/>
    <w:rsid w:val="00AF4ADB"/>
    <w:rsid w:val="00AF4CA7"/>
    <w:rsid w:val="00AF54B7"/>
    <w:rsid w:val="00AF59ED"/>
    <w:rsid w:val="00AF749A"/>
    <w:rsid w:val="00AF79DC"/>
    <w:rsid w:val="00AF7A69"/>
    <w:rsid w:val="00AF7D29"/>
    <w:rsid w:val="00AF7FDB"/>
    <w:rsid w:val="00B00C43"/>
    <w:rsid w:val="00B016E9"/>
    <w:rsid w:val="00B01F39"/>
    <w:rsid w:val="00B01F44"/>
    <w:rsid w:val="00B02B1B"/>
    <w:rsid w:val="00B03979"/>
    <w:rsid w:val="00B04979"/>
    <w:rsid w:val="00B04BB9"/>
    <w:rsid w:val="00B04CBE"/>
    <w:rsid w:val="00B05579"/>
    <w:rsid w:val="00B05885"/>
    <w:rsid w:val="00B05A93"/>
    <w:rsid w:val="00B06839"/>
    <w:rsid w:val="00B0698D"/>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202C2"/>
    <w:rsid w:val="00B2040A"/>
    <w:rsid w:val="00B20476"/>
    <w:rsid w:val="00B21AA2"/>
    <w:rsid w:val="00B21D7B"/>
    <w:rsid w:val="00B23353"/>
    <w:rsid w:val="00B24A58"/>
    <w:rsid w:val="00B24C56"/>
    <w:rsid w:val="00B256F3"/>
    <w:rsid w:val="00B25DE8"/>
    <w:rsid w:val="00B26451"/>
    <w:rsid w:val="00B26BA5"/>
    <w:rsid w:val="00B26D47"/>
    <w:rsid w:val="00B27A28"/>
    <w:rsid w:val="00B27AEB"/>
    <w:rsid w:val="00B27BF4"/>
    <w:rsid w:val="00B30919"/>
    <w:rsid w:val="00B30DA5"/>
    <w:rsid w:val="00B30E11"/>
    <w:rsid w:val="00B31BC3"/>
    <w:rsid w:val="00B326B9"/>
    <w:rsid w:val="00B32C18"/>
    <w:rsid w:val="00B32DFA"/>
    <w:rsid w:val="00B3310F"/>
    <w:rsid w:val="00B33FC7"/>
    <w:rsid w:val="00B340B7"/>
    <w:rsid w:val="00B345E2"/>
    <w:rsid w:val="00B35CD3"/>
    <w:rsid w:val="00B364DE"/>
    <w:rsid w:val="00B36A30"/>
    <w:rsid w:val="00B36AA2"/>
    <w:rsid w:val="00B37AB9"/>
    <w:rsid w:val="00B40E44"/>
    <w:rsid w:val="00B4159F"/>
    <w:rsid w:val="00B417EE"/>
    <w:rsid w:val="00B422A3"/>
    <w:rsid w:val="00B43159"/>
    <w:rsid w:val="00B43AE7"/>
    <w:rsid w:val="00B44365"/>
    <w:rsid w:val="00B447F5"/>
    <w:rsid w:val="00B44BD5"/>
    <w:rsid w:val="00B453A2"/>
    <w:rsid w:val="00B4576C"/>
    <w:rsid w:val="00B45934"/>
    <w:rsid w:val="00B45ED0"/>
    <w:rsid w:val="00B4786E"/>
    <w:rsid w:val="00B479C2"/>
    <w:rsid w:val="00B508F6"/>
    <w:rsid w:val="00B50A1C"/>
    <w:rsid w:val="00B50C41"/>
    <w:rsid w:val="00B50DD9"/>
    <w:rsid w:val="00B51354"/>
    <w:rsid w:val="00B5176B"/>
    <w:rsid w:val="00B51838"/>
    <w:rsid w:val="00B52129"/>
    <w:rsid w:val="00B5312B"/>
    <w:rsid w:val="00B53DE2"/>
    <w:rsid w:val="00B558E4"/>
    <w:rsid w:val="00B56869"/>
    <w:rsid w:val="00B56DF1"/>
    <w:rsid w:val="00B56EA8"/>
    <w:rsid w:val="00B571BC"/>
    <w:rsid w:val="00B571DC"/>
    <w:rsid w:val="00B57FD0"/>
    <w:rsid w:val="00B602DF"/>
    <w:rsid w:val="00B61681"/>
    <w:rsid w:val="00B6171A"/>
    <w:rsid w:val="00B61A3D"/>
    <w:rsid w:val="00B61CAC"/>
    <w:rsid w:val="00B62056"/>
    <w:rsid w:val="00B628F5"/>
    <w:rsid w:val="00B6423D"/>
    <w:rsid w:val="00B64BBD"/>
    <w:rsid w:val="00B651E9"/>
    <w:rsid w:val="00B65F15"/>
    <w:rsid w:val="00B65F68"/>
    <w:rsid w:val="00B6629B"/>
    <w:rsid w:val="00B66610"/>
    <w:rsid w:val="00B668C1"/>
    <w:rsid w:val="00B66A85"/>
    <w:rsid w:val="00B7086C"/>
    <w:rsid w:val="00B70CFB"/>
    <w:rsid w:val="00B71336"/>
    <w:rsid w:val="00B71B48"/>
    <w:rsid w:val="00B729F9"/>
    <w:rsid w:val="00B72E73"/>
    <w:rsid w:val="00B73302"/>
    <w:rsid w:val="00B73974"/>
    <w:rsid w:val="00B74A68"/>
    <w:rsid w:val="00B74F55"/>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3F7"/>
    <w:rsid w:val="00B85403"/>
    <w:rsid w:val="00B85D16"/>
    <w:rsid w:val="00B8671B"/>
    <w:rsid w:val="00B86C06"/>
    <w:rsid w:val="00B9053A"/>
    <w:rsid w:val="00B90BFB"/>
    <w:rsid w:val="00B90E00"/>
    <w:rsid w:val="00B91455"/>
    <w:rsid w:val="00B92063"/>
    <w:rsid w:val="00B92CDF"/>
    <w:rsid w:val="00B92D6C"/>
    <w:rsid w:val="00B94522"/>
    <w:rsid w:val="00B945F5"/>
    <w:rsid w:val="00B94C68"/>
    <w:rsid w:val="00B9525D"/>
    <w:rsid w:val="00B95896"/>
    <w:rsid w:val="00B95F50"/>
    <w:rsid w:val="00B965D0"/>
    <w:rsid w:val="00B9694A"/>
    <w:rsid w:val="00BA0BD0"/>
    <w:rsid w:val="00BA1107"/>
    <w:rsid w:val="00BA1BBA"/>
    <w:rsid w:val="00BA27CC"/>
    <w:rsid w:val="00BA3C10"/>
    <w:rsid w:val="00BA3FC5"/>
    <w:rsid w:val="00BA4955"/>
    <w:rsid w:val="00BA52F8"/>
    <w:rsid w:val="00BA628A"/>
    <w:rsid w:val="00BA64DD"/>
    <w:rsid w:val="00BA6550"/>
    <w:rsid w:val="00BA6981"/>
    <w:rsid w:val="00BA702F"/>
    <w:rsid w:val="00BA7563"/>
    <w:rsid w:val="00BA7782"/>
    <w:rsid w:val="00BA783A"/>
    <w:rsid w:val="00BA7BFC"/>
    <w:rsid w:val="00BB0999"/>
    <w:rsid w:val="00BB3BDB"/>
    <w:rsid w:val="00BB3F15"/>
    <w:rsid w:val="00BB48E0"/>
    <w:rsid w:val="00BB5A1B"/>
    <w:rsid w:val="00BB5D4D"/>
    <w:rsid w:val="00BB5E65"/>
    <w:rsid w:val="00BB732D"/>
    <w:rsid w:val="00BC050A"/>
    <w:rsid w:val="00BC063F"/>
    <w:rsid w:val="00BC143A"/>
    <w:rsid w:val="00BC15E8"/>
    <w:rsid w:val="00BC1CBF"/>
    <w:rsid w:val="00BC23E3"/>
    <w:rsid w:val="00BC2D55"/>
    <w:rsid w:val="00BC3844"/>
    <w:rsid w:val="00BC3D02"/>
    <w:rsid w:val="00BC4319"/>
    <w:rsid w:val="00BC4606"/>
    <w:rsid w:val="00BC4836"/>
    <w:rsid w:val="00BC4C61"/>
    <w:rsid w:val="00BC4EF7"/>
    <w:rsid w:val="00BC4F83"/>
    <w:rsid w:val="00BC5510"/>
    <w:rsid w:val="00BC56C5"/>
    <w:rsid w:val="00BC5EF4"/>
    <w:rsid w:val="00BC712A"/>
    <w:rsid w:val="00BC750A"/>
    <w:rsid w:val="00BC7A17"/>
    <w:rsid w:val="00BD0631"/>
    <w:rsid w:val="00BD06D2"/>
    <w:rsid w:val="00BD094F"/>
    <w:rsid w:val="00BD1A7B"/>
    <w:rsid w:val="00BD295A"/>
    <w:rsid w:val="00BD2994"/>
    <w:rsid w:val="00BD3384"/>
    <w:rsid w:val="00BD3461"/>
    <w:rsid w:val="00BD37A7"/>
    <w:rsid w:val="00BD4328"/>
    <w:rsid w:val="00BD47A6"/>
    <w:rsid w:val="00BD4915"/>
    <w:rsid w:val="00BD4CA1"/>
    <w:rsid w:val="00BD511D"/>
    <w:rsid w:val="00BD56E0"/>
    <w:rsid w:val="00BD5840"/>
    <w:rsid w:val="00BD59AC"/>
    <w:rsid w:val="00BD5E06"/>
    <w:rsid w:val="00BD616B"/>
    <w:rsid w:val="00BD6B48"/>
    <w:rsid w:val="00BD7028"/>
    <w:rsid w:val="00BD768B"/>
    <w:rsid w:val="00BD7C54"/>
    <w:rsid w:val="00BE0110"/>
    <w:rsid w:val="00BE1099"/>
    <w:rsid w:val="00BE2059"/>
    <w:rsid w:val="00BE2069"/>
    <w:rsid w:val="00BE2809"/>
    <w:rsid w:val="00BE362B"/>
    <w:rsid w:val="00BE3A9F"/>
    <w:rsid w:val="00BE44DC"/>
    <w:rsid w:val="00BE464C"/>
    <w:rsid w:val="00BE4C8B"/>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87F"/>
    <w:rsid w:val="00BF5E04"/>
    <w:rsid w:val="00BF6C4D"/>
    <w:rsid w:val="00BF6E72"/>
    <w:rsid w:val="00BF71CB"/>
    <w:rsid w:val="00BF73E8"/>
    <w:rsid w:val="00BF77DE"/>
    <w:rsid w:val="00C00DDE"/>
    <w:rsid w:val="00C00DFB"/>
    <w:rsid w:val="00C02559"/>
    <w:rsid w:val="00C03382"/>
    <w:rsid w:val="00C038B9"/>
    <w:rsid w:val="00C03B5C"/>
    <w:rsid w:val="00C03B65"/>
    <w:rsid w:val="00C03C57"/>
    <w:rsid w:val="00C03E5A"/>
    <w:rsid w:val="00C0493E"/>
    <w:rsid w:val="00C04BB2"/>
    <w:rsid w:val="00C04DAE"/>
    <w:rsid w:val="00C05317"/>
    <w:rsid w:val="00C054E0"/>
    <w:rsid w:val="00C05FCA"/>
    <w:rsid w:val="00C070CC"/>
    <w:rsid w:val="00C10020"/>
    <w:rsid w:val="00C103F9"/>
    <w:rsid w:val="00C10883"/>
    <w:rsid w:val="00C10FF3"/>
    <w:rsid w:val="00C11846"/>
    <w:rsid w:val="00C11C25"/>
    <w:rsid w:val="00C11FAD"/>
    <w:rsid w:val="00C1227F"/>
    <w:rsid w:val="00C1260C"/>
    <w:rsid w:val="00C12D17"/>
    <w:rsid w:val="00C133E1"/>
    <w:rsid w:val="00C135BA"/>
    <w:rsid w:val="00C13752"/>
    <w:rsid w:val="00C1453E"/>
    <w:rsid w:val="00C14BA8"/>
    <w:rsid w:val="00C14BFE"/>
    <w:rsid w:val="00C17E5C"/>
    <w:rsid w:val="00C2148D"/>
    <w:rsid w:val="00C21EFF"/>
    <w:rsid w:val="00C23382"/>
    <w:rsid w:val="00C246B8"/>
    <w:rsid w:val="00C26DD2"/>
    <w:rsid w:val="00C279D2"/>
    <w:rsid w:val="00C27D74"/>
    <w:rsid w:val="00C27FF2"/>
    <w:rsid w:val="00C31682"/>
    <w:rsid w:val="00C321D8"/>
    <w:rsid w:val="00C32754"/>
    <w:rsid w:val="00C32C1D"/>
    <w:rsid w:val="00C32CA2"/>
    <w:rsid w:val="00C32CB5"/>
    <w:rsid w:val="00C32DE6"/>
    <w:rsid w:val="00C34492"/>
    <w:rsid w:val="00C34887"/>
    <w:rsid w:val="00C34BC3"/>
    <w:rsid w:val="00C3518B"/>
    <w:rsid w:val="00C35BF7"/>
    <w:rsid w:val="00C35FD8"/>
    <w:rsid w:val="00C362E4"/>
    <w:rsid w:val="00C36364"/>
    <w:rsid w:val="00C3682B"/>
    <w:rsid w:val="00C36B7A"/>
    <w:rsid w:val="00C36D38"/>
    <w:rsid w:val="00C3758C"/>
    <w:rsid w:val="00C37E61"/>
    <w:rsid w:val="00C40AE0"/>
    <w:rsid w:val="00C40BDB"/>
    <w:rsid w:val="00C40F57"/>
    <w:rsid w:val="00C421BF"/>
    <w:rsid w:val="00C42520"/>
    <w:rsid w:val="00C4252B"/>
    <w:rsid w:val="00C426F0"/>
    <w:rsid w:val="00C43826"/>
    <w:rsid w:val="00C4459C"/>
    <w:rsid w:val="00C45286"/>
    <w:rsid w:val="00C45C48"/>
    <w:rsid w:val="00C469DD"/>
    <w:rsid w:val="00C46C89"/>
    <w:rsid w:val="00C47030"/>
    <w:rsid w:val="00C47ADE"/>
    <w:rsid w:val="00C47FBE"/>
    <w:rsid w:val="00C501B9"/>
    <w:rsid w:val="00C50541"/>
    <w:rsid w:val="00C50E3D"/>
    <w:rsid w:val="00C51FD4"/>
    <w:rsid w:val="00C5262A"/>
    <w:rsid w:val="00C5269C"/>
    <w:rsid w:val="00C52D63"/>
    <w:rsid w:val="00C52E26"/>
    <w:rsid w:val="00C533E3"/>
    <w:rsid w:val="00C539E8"/>
    <w:rsid w:val="00C53FF7"/>
    <w:rsid w:val="00C541BA"/>
    <w:rsid w:val="00C54A70"/>
    <w:rsid w:val="00C54E89"/>
    <w:rsid w:val="00C55D60"/>
    <w:rsid w:val="00C56640"/>
    <w:rsid w:val="00C5666E"/>
    <w:rsid w:val="00C57DD2"/>
    <w:rsid w:val="00C6033B"/>
    <w:rsid w:val="00C60728"/>
    <w:rsid w:val="00C60E9D"/>
    <w:rsid w:val="00C61892"/>
    <w:rsid w:val="00C6200E"/>
    <w:rsid w:val="00C6208B"/>
    <w:rsid w:val="00C6334B"/>
    <w:rsid w:val="00C6593A"/>
    <w:rsid w:val="00C66B8A"/>
    <w:rsid w:val="00C66F27"/>
    <w:rsid w:val="00C71A87"/>
    <w:rsid w:val="00C71CA6"/>
    <w:rsid w:val="00C74468"/>
    <w:rsid w:val="00C74592"/>
    <w:rsid w:val="00C74749"/>
    <w:rsid w:val="00C761AD"/>
    <w:rsid w:val="00C76398"/>
    <w:rsid w:val="00C76AFB"/>
    <w:rsid w:val="00C76DB1"/>
    <w:rsid w:val="00C76E8D"/>
    <w:rsid w:val="00C77BE9"/>
    <w:rsid w:val="00C805CF"/>
    <w:rsid w:val="00C80663"/>
    <w:rsid w:val="00C810BC"/>
    <w:rsid w:val="00C81193"/>
    <w:rsid w:val="00C81401"/>
    <w:rsid w:val="00C820E3"/>
    <w:rsid w:val="00C82BD1"/>
    <w:rsid w:val="00C838C4"/>
    <w:rsid w:val="00C84A1C"/>
    <w:rsid w:val="00C85CC5"/>
    <w:rsid w:val="00C8758E"/>
    <w:rsid w:val="00C90460"/>
    <w:rsid w:val="00C90B6E"/>
    <w:rsid w:val="00C90F95"/>
    <w:rsid w:val="00C91BAD"/>
    <w:rsid w:val="00C91C1C"/>
    <w:rsid w:val="00C93855"/>
    <w:rsid w:val="00C93A99"/>
    <w:rsid w:val="00C93B20"/>
    <w:rsid w:val="00C93C59"/>
    <w:rsid w:val="00C948C4"/>
    <w:rsid w:val="00C94C17"/>
    <w:rsid w:val="00C95059"/>
    <w:rsid w:val="00C95978"/>
    <w:rsid w:val="00C9681E"/>
    <w:rsid w:val="00C96CAD"/>
    <w:rsid w:val="00C97A84"/>
    <w:rsid w:val="00C97B42"/>
    <w:rsid w:val="00C97F32"/>
    <w:rsid w:val="00CA0050"/>
    <w:rsid w:val="00CA0D71"/>
    <w:rsid w:val="00CA0E71"/>
    <w:rsid w:val="00CA113E"/>
    <w:rsid w:val="00CA1695"/>
    <w:rsid w:val="00CA1F84"/>
    <w:rsid w:val="00CA2871"/>
    <w:rsid w:val="00CA2DE7"/>
    <w:rsid w:val="00CA31CB"/>
    <w:rsid w:val="00CA3BF6"/>
    <w:rsid w:val="00CA5929"/>
    <w:rsid w:val="00CA6D93"/>
    <w:rsid w:val="00CA721D"/>
    <w:rsid w:val="00CA73B3"/>
    <w:rsid w:val="00CB0D0E"/>
    <w:rsid w:val="00CB0D73"/>
    <w:rsid w:val="00CB0DA1"/>
    <w:rsid w:val="00CB114E"/>
    <w:rsid w:val="00CB1302"/>
    <w:rsid w:val="00CB216C"/>
    <w:rsid w:val="00CB28F7"/>
    <w:rsid w:val="00CB2986"/>
    <w:rsid w:val="00CB2E55"/>
    <w:rsid w:val="00CB2FE1"/>
    <w:rsid w:val="00CB36D5"/>
    <w:rsid w:val="00CB4FB0"/>
    <w:rsid w:val="00CB5E8C"/>
    <w:rsid w:val="00CB6C24"/>
    <w:rsid w:val="00CB70AC"/>
    <w:rsid w:val="00CB7859"/>
    <w:rsid w:val="00CC0547"/>
    <w:rsid w:val="00CC0F28"/>
    <w:rsid w:val="00CC125F"/>
    <w:rsid w:val="00CC38F0"/>
    <w:rsid w:val="00CC3C46"/>
    <w:rsid w:val="00CC42A2"/>
    <w:rsid w:val="00CC5263"/>
    <w:rsid w:val="00CC566F"/>
    <w:rsid w:val="00CC59FA"/>
    <w:rsid w:val="00CC7630"/>
    <w:rsid w:val="00CC7E4E"/>
    <w:rsid w:val="00CD00D3"/>
    <w:rsid w:val="00CD09CC"/>
    <w:rsid w:val="00CD0BBF"/>
    <w:rsid w:val="00CD0DC7"/>
    <w:rsid w:val="00CD0E94"/>
    <w:rsid w:val="00CD1935"/>
    <w:rsid w:val="00CD2043"/>
    <w:rsid w:val="00CD2423"/>
    <w:rsid w:val="00CD2F06"/>
    <w:rsid w:val="00CD306C"/>
    <w:rsid w:val="00CD36F1"/>
    <w:rsid w:val="00CD4497"/>
    <w:rsid w:val="00CD726A"/>
    <w:rsid w:val="00CD73EA"/>
    <w:rsid w:val="00CD78C9"/>
    <w:rsid w:val="00CE0515"/>
    <w:rsid w:val="00CE080A"/>
    <w:rsid w:val="00CE11AC"/>
    <w:rsid w:val="00CE17C0"/>
    <w:rsid w:val="00CE21D8"/>
    <w:rsid w:val="00CE3176"/>
    <w:rsid w:val="00CE32F8"/>
    <w:rsid w:val="00CE401C"/>
    <w:rsid w:val="00CE5C84"/>
    <w:rsid w:val="00CE6F38"/>
    <w:rsid w:val="00CE70FB"/>
    <w:rsid w:val="00CE7726"/>
    <w:rsid w:val="00CE77FE"/>
    <w:rsid w:val="00CE7C7F"/>
    <w:rsid w:val="00CF0147"/>
    <w:rsid w:val="00CF03B4"/>
    <w:rsid w:val="00CF0605"/>
    <w:rsid w:val="00CF0C98"/>
    <w:rsid w:val="00CF13F7"/>
    <w:rsid w:val="00CF16A6"/>
    <w:rsid w:val="00CF16B2"/>
    <w:rsid w:val="00CF1DE6"/>
    <w:rsid w:val="00CF2C56"/>
    <w:rsid w:val="00CF2CD0"/>
    <w:rsid w:val="00CF3786"/>
    <w:rsid w:val="00CF48FB"/>
    <w:rsid w:val="00CF5466"/>
    <w:rsid w:val="00CF548E"/>
    <w:rsid w:val="00CF5AF7"/>
    <w:rsid w:val="00CF6060"/>
    <w:rsid w:val="00CF7C12"/>
    <w:rsid w:val="00D007CD"/>
    <w:rsid w:val="00D017F6"/>
    <w:rsid w:val="00D01BAC"/>
    <w:rsid w:val="00D01CF7"/>
    <w:rsid w:val="00D02882"/>
    <w:rsid w:val="00D02E31"/>
    <w:rsid w:val="00D03429"/>
    <w:rsid w:val="00D05E95"/>
    <w:rsid w:val="00D0697B"/>
    <w:rsid w:val="00D06D7A"/>
    <w:rsid w:val="00D06EBA"/>
    <w:rsid w:val="00D07160"/>
    <w:rsid w:val="00D1160D"/>
    <w:rsid w:val="00D11658"/>
    <w:rsid w:val="00D11BB4"/>
    <w:rsid w:val="00D13CFD"/>
    <w:rsid w:val="00D14B00"/>
    <w:rsid w:val="00D152E4"/>
    <w:rsid w:val="00D159CA"/>
    <w:rsid w:val="00D16CF7"/>
    <w:rsid w:val="00D16DD8"/>
    <w:rsid w:val="00D17540"/>
    <w:rsid w:val="00D175E3"/>
    <w:rsid w:val="00D179C5"/>
    <w:rsid w:val="00D17B4F"/>
    <w:rsid w:val="00D17D61"/>
    <w:rsid w:val="00D17F2C"/>
    <w:rsid w:val="00D202B9"/>
    <w:rsid w:val="00D203A5"/>
    <w:rsid w:val="00D215F4"/>
    <w:rsid w:val="00D2231C"/>
    <w:rsid w:val="00D22A1C"/>
    <w:rsid w:val="00D22CCB"/>
    <w:rsid w:val="00D2328B"/>
    <w:rsid w:val="00D23D20"/>
    <w:rsid w:val="00D25894"/>
    <w:rsid w:val="00D265CC"/>
    <w:rsid w:val="00D2677B"/>
    <w:rsid w:val="00D26CCC"/>
    <w:rsid w:val="00D26CF7"/>
    <w:rsid w:val="00D2725D"/>
    <w:rsid w:val="00D27B22"/>
    <w:rsid w:val="00D30618"/>
    <w:rsid w:val="00D31BCB"/>
    <w:rsid w:val="00D32320"/>
    <w:rsid w:val="00D324DB"/>
    <w:rsid w:val="00D3368B"/>
    <w:rsid w:val="00D33B65"/>
    <w:rsid w:val="00D34CF3"/>
    <w:rsid w:val="00D35B45"/>
    <w:rsid w:val="00D3660D"/>
    <w:rsid w:val="00D366A4"/>
    <w:rsid w:val="00D36CB5"/>
    <w:rsid w:val="00D37714"/>
    <w:rsid w:val="00D37BBA"/>
    <w:rsid w:val="00D4038C"/>
    <w:rsid w:val="00D42302"/>
    <w:rsid w:val="00D42522"/>
    <w:rsid w:val="00D437D6"/>
    <w:rsid w:val="00D43A70"/>
    <w:rsid w:val="00D43D8D"/>
    <w:rsid w:val="00D43F84"/>
    <w:rsid w:val="00D44744"/>
    <w:rsid w:val="00D451A1"/>
    <w:rsid w:val="00D45CDE"/>
    <w:rsid w:val="00D4602D"/>
    <w:rsid w:val="00D460F2"/>
    <w:rsid w:val="00D46459"/>
    <w:rsid w:val="00D46AA4"/>
    <w:rsid w:val="00D47F58"/>
    <w:rsid w:val="00D5017D"/>
    <w:rsid w:val="00D50AD2"/>
    <w:rsid w:val="00D50BB6"/>
    <w:rsid w:val="00D50FD3"/>
    <w:rsid w:val="00D5130C"/>
    <w:rsid w:val="00D53A8D"/>
    <w:rsid w:val="00D53B22"/>
    <w:rsid w:val="00D53D2D"/>
    <w:rsid w:val="00D54768"/>
    <w:rsid w:val="00D54F10"/>
    <w:rsid w:val="00D55D5C"/>
    <w:rsid w:val="00D5739C"/>
    <w:rsid w:val="00D57536"/>
    <w:rsid w:val="00D57A1D"/>
    <w:rsid w:val="00D60D5B"/>
    <w:rsid w:val="00D61A5C"/>
    <w:rsid w:val="00D61E09"/>
    <w:rsid w:val="00D61E83"/>
    <w:rsid w:val="00D61E9B"/>
    <w:rsid w:val="00D623CA"/>
    <w:rsid w:val="00D62611"/>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122B"/>
    <w:rsid w:val="00D730F5"/>
    <w:rsid w:val="00D74117"/>
    <w:rsid w:val="00D747C5"/>
    <w:rsid w:val="00D75525"/>
    <w:rsid w:val="00D75A1D"/>
    <w:rsid w:val="00D76867"/>
    <w:rsid w:val="00D775C7"/>
    <w:rsid w:val="00D77F72"/>
    <w:rsid w:val="00D80047"/>
    <w:rsid w:val="00D808C9"/>
    <w:rsid w:val="00D81173"/>
    <w:rsid w:val="00D8183F"/>
    <w:rsid w:val="00D8295A"/>
    <w:rsid w:val="00D82E77"/>
    <w:rsid w:val="00D83C1E"/>
    <w:rsid w:val="00D844CF"/>
    <w:rsid w:val="00D84762"/>
    <w:rsid w:val="00D85165"/>
    <w:rsid w:val="00D85835"/>
    <w:rsid w:val="00D86ADB"/>
    <w:rsid w:val="00D87F2E"/>
    <w:rsid w:val="00D90169"/>
    <w:rsid w:val="00D924E6"/>
    <w:rsid w:val="00D92965"/>
    <w:rsid w:val="00D929CE"/>
    <w:rsid w:val="00D934E6"/>
    <w:rsid w:val="00D93DE9"/>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4914"/>
    <w:rsid w:val="00DA6294"/>
    <w:rsid w:val="00DA6648"/>
    <w:rsid w:val="00DA6A04"/>
    <w:rsid w:val="00DA775A"/>
    <w:rsid w:val="00DA7B3B"/>
    <w:rsid w:val="00DB0CD3"/>
    <w:rsid w:val="00DB1127"/>
    <w:rsid w:val="00DB21DD"/>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44"/>
    <w:rsid w:val="00DC2AED"/>
    <w:rsid w:val="00DC4779"/>
    <w:rsid w:val="00DC4E99"/>
    <w:rsid w:val="00DC508D"/>
    <w:rsid w:val="00DC6D0F"/>
    <w:rsid w:val="00DC74B8"/>
    <w:rsid w:val="00DC7729"/>
    <w:rsid w:val="00DD084B"/>
    <w:rsid w:val="00DD20AD"/>
    <w:rsid w:val="00DD218A"/>
    <w:rsid w:val="00DD3A7C"/>
    <w:rsid w:val="00DD3E71"/>
    <w:rsid w:val="00DD3F2B"/>
    <w:rsid w:val="00DD45AE"/>
    <w:rsid w:val="00DD48E8"/>
    <w:rsid w:val="00DD4B00"/>
    <w:rsid w:val="00DD4CF5"/>
    <w:rsid w:val="00DD52BA"/>
    <w:rsid w:val="00DD6C3C"/>
    <w:rsid w:val="00DD779C"/>
    <w:rsid w:val="00DE0317"/>
    <w:rsid w:val="00DE143E"/>
    <w:rsid w:val="00DE2EDE"/>
    <w:rsid w:val="00DE39CB"/>
    <w:rsid w:val="00DE4052"/>
    <w:rsid w:val="00DE4CF6"/>
    <w:rsid w:val="00DE534B"/>
    <w:rsid w:val="00DE5732"/>
    <w:rsid w:val="00DE6829"/>
    <w:rsid w:val="00DE6923"/>
    <w:rsid w:val="00DF0B2F"/>
    <w:rsid w:val="00DF0F4D"/>
    <w:rsid w:val="00DF12A6"/>
    <w:rsid w:val="00DF1378"/>
    <w:rsid w:val="00DF17AC"/>
    <w:rsid w:val="00DF26C9"/>
    <w:rsid w:val="00DF2D80"/>
    <w:rsid w:val="00DF2E08"/>
    <w:rsid w:val="00DF3858"/>
    <w:rsid w:val="00DF4BC0"/>
    <w:rsid w:val="00DF4BE7"/>
    <w:rsid w:val="00DF59FC"/>
    <w:rsid w:val="00DF7225"/>
    <w:rsid w:val="00DF7EED"/>
    <w:rsid w:val="00E00D1C"/>
    <w:rsid w:val="00E01443"/>
    <w:rsid w:val="00E03489"/>
    <w:rsid w:val="00E034F9"/>
    <w:rsid w:val="00E03EAE"/>
    <w:rsid w:val="00E03F25"/>
    <w:rsid w:val="00E04858"/>
    <w:rsid w:val="00E04944"/>
    <w:rsid w:val="00E07846"/>
    <w:rsid w:val="00E07E97"/>
    <w:rsid w:val="00E1053E"/>
    <w:rsid w:val="00E10F54"/>
    <w:rsid w:val="00E1170F"/>
    <w:rsid w:val="00E11D74"/>
    <w:rsid w:val="00E130D7"/>
    <w:rsid w:val="00E13578"/>
    <w:rsid w:val="00E13C48"/>
    <w:rsid w:val="00E13E43"/>
    <w:rsid w:val="00E13E68"/>
    <w:rsid w:val="00E15404"/>
    <w:rsid w:val="00E15674"/>
    <w:rsid w:val="00E169EA"/>
    <w:rsid w:val="00E169FD"/>
    <w:rsid w:val="00E16F09"/>
    <w:rsid w:val="00E16F8B"/>
    <w:rsid w:val="00E179FA"/>
    <w:rsid w:val="00E17AB2"/>
    <w:rsid w:val="00E17BA3"/>
    <w:rsid w:val="00E202AC"/>
    <w:rsid w:val="00E206BD"/>
    <w:rsid w:val="00E21657"/>
    <w:rsid w:val="00E22362"/>
    <w:rsid w:val="00E223B3"/>
    <w:rsid w:val="00E225A7"/>
    <w:rsid w:val="00E22DE9"/>
    <w:rsid w:val="00E2360E"/>
    <w:rsid w:val="00E23D8B"/>
    <w:rsid w:val="00E24A40"/>
    <w:rsid w:val="00E256AD"/>
    <w:rsid w:val="00E260B1"/>
    <w:rsid w:val="00E263EF"/>
    <w:rsid w:val="00E26840"/>
    <w:rsid w:val="00E274E1"/>
    <w:rsid w:val="00E27560"/>
    <w:rsid w:val="00E30AB2"/>
    <w:rsid w:val="00E31362"/>
    <w:rsid w:val="00E32321"/>
    <w:rsid w:val="00E32891"/>
    <w:rsid w:val="00E32A12"/>
    <w:rsid w:val="00E32CD9"/>
    <w:rsid w:val="00E3310F"/>
    <w:rsid w:val="00E333EF"/>
    <w:rsid w:val="00E334F3"/>
    <w:rsid w:val="00E339C2"/>
    <w:rsid w:val="00E33A97"/>
    <w:rsid w:val="00E33CC9"/>
    <w:rsid w:val="00E343C8"/>
    <w:rsid w:val="00E34CC5"/>
    <w:rsid w:val="00E35047"/>
    <w:rsid w:val="00E3643E"/>
    <w:rsid w:val="00E40813"/>
    <w:rsid w:val="00E40E72"/>
    <w:rsid w:val="00E41100"/>
    <w:rsid w:val="00E4112F"/>
    <w:rsid w:val="00E413E1"/>
    <w:rsid w:val="00E41AF5"/>
    <w:rsid w:val="00E41B80"/>
    <w:rsid w:val="00E423D0"/>
    <w:rsid w:val="00E4243A"/>
    <w:rsid w:val="00E428B1"/>
    <w:rsid w:val="00E42EDC"/>
    <w:rsid w:val="00E45482"/>
    <w:rsid w:val="00E45FAD"/>
    <w:rsid w:val="00E46ED0"/>
    <w:rsid w:val="00E4718C"/>
    <w:rsid w:val="00E47378"/>
    <w:rsid w:val="00E47759"/>
    <w:rsid w:val="00E509BE"/>
    <w:rsid w:val="00E50C98"/>
    <w:rsid w:val="00E51263"/>
    <w:rsid w:val="00E51CE7"/>
    <w:rsid w:val="00E5214F"/>
    <w:rsid w:val="00E52305"/>
    <w:rsid w:val="00E5262D"/>
    <w:rsid w:val="00E52AA9"/>
    <w:rsid w:val="00E52E49"/>
    <w:rsid w:val="00E5339E"/>
    <w:rsid w:val="00E53891"/>
    <w:rsid w:val="00E540B2"/>
    <w:rsid w:val="00E564D9"/>
    <w:rsid w:val="00E567DC"/>
    <w:rsid w:val="00E5721F"/>
    <w:rsid w:val="00E579BA"/>
    <w:rsid w:val="00E607F3"/>
    <w:rsid w:val="00E61ECB"/>
    <w:rsid w:val="00E639AE"/>
    <w:rsid w:val="00E63B64"/>
    <w:rsid w:val="00E63C24"/>
    <w:rsid w:val="00E63C91"/>
    <w:rsid w:val="00E63EB5"/>
    <w:rsid w:val="00E643F1"/>
    <w:rsid w:val="00E6459E"/>
    <w:rsid w:val="00E64693"/>
    <w:rsid w:val="00E6598C"/>
    <w:rsid w:val="00E66C24"/>
    <w:rsid w:val="00E67034"/>
    <w:rsid w:val="00E677A2"/>
    <w:rsid w:val="00E67E6E"/>
    <w:rsid w:val="00E67EC1"/>
    <w:rsid w:val="00E67FA6"/>
    <w:rsid w:val="00E70673"/>
    <w:rsid w:val="00E70C58"/>
    <w:rsid w:val="00E72CDC"/>
    <w:rsid w:val="00E72D1E"/>
    <w:rsid w:val="00E73F22"/>
    <w:rsid w:val="00E74F1F"/>
    <w:rsid w:val="00E75DB8"/>
    <w:rsid w:val="00E761DE"/>
    <w:rsid w:val="00E77E5D"/>
    <w:rsid w:val="00E81273"/>
    <w:rsid w:val="00E82072"/>
    <w:rsid w:val="00E82565"/>
    <w:rsid w:val="00E828E0"/>
    <w:rsid w:val="00E82C4A"/>
    <w:rsid w:val="00E82DE0"/>
    <w:rsid w:val="00E83461"/>
    <w:rsid w:val="00E836B4"/>
    <w:rsid w:val="00E841C4"/>
    <w:rsid w:val="00E8446C"/>
    <w:rsid w:val="00E848A6"/>
    <w:rsid w:val="00E848C3"/>
    <w:rsid w:val="00E85ACF"/>
    <w:rsid w:val="00E86029"/>
    <w:rsid w:val="00E86315"/>
    <w:rsid w:val="00E87613"/>
    <w:rsid w:val="00E9037C"/>
    <w:rsid w:val="00E92069"/>
    <w:rsid w:val="00E92154"/>
    <w:rsid w:val="00E927FC"/>
    <w:rsid w:val="00E93335"/>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7584"/>
    <w:rsid w:val="00EA1059"/>
    <w:rsid w:val="00EA13AC"/>
    <w:rsid w:val="00EA18D3"/>
    <w:rsid w:val="00EA1E06"/>
    <w:rsid w:val="00EA1FCA"/>
    <w:rsid w:val="00EA2903"/>
    <w:rsid w:val="00EA2955"/>
    <w:rsid w:val="00EA41A5"/>
    <w:rsid w:val="00EA443D"/>
    <w:rsid w:val="00EA46E9"/>
    <w:rsid w:val="00EA470A"/>
    <w:rsid w:val="00EA59F2"/>
    <w:rsid w:val="00EA62CA"/>
    <w:rsid w:val="00EA71EC"/>
    <w:rsid w:val="00EA7CBF"/>
    <w:rsid w:val="00EB0099"/>
    <w:rsid w:val="00EB108B"/>
    <w:rsid w:val="00EB208A"/>
    <w:rsid w:val="00EB305C"/>
    <w:rsid w:val="00EB38F6"/>
    <w:rsid w:val="00EB40A8"/>
    <w:rsid w:val="00EB4F6F"/>
    <w:rsid w:val="00EB4FB6"/>
    <w:rsid w:val="00EB56BB"/>
    <w:rsid w:val="00EB57F9"/>
    <w:rsid w:val="00EB59D9"/>
    <w:rsid w:val="00EB6B91"/>
    <w:rsid w:val="00EB713B"/>
    <w:rsid w:val="00EB7812"/>
    <w:rsid w:val="00EB7C14"/>
    <w:rsid w:val="00EB7F4D"/>
    <w:rsid w:val="00EC0C50"/>
    <w:rsid w:val="00EC0D1D"/>
    <w:rsid w:val="00EC228A"/>
    <w:rsid w:val="00EC24BB"/>
    <w:rsid w:val="00EC2BD1"/>
    <w:rsid w:val="00EC335C"/>
    <w:rsid w:val="00EC3A1C"/>
    <w:rsid w:val="00EC4369"/>
    <w:rsid w:val="00EC4780"/>
    <w:rsid w:val="00EC6C34"/>
    <w:rsid w:val="00EC75BC"/>
    <w:rsid w:val="00ED0FC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520"/>
    <w:rsid w:val="00EF082F"/>
    <w:rsid w:val="00EF1A95"/>
    <w:rsid w:val="00EF2DFD"/>
    <w:rsid w:val="00EF3DD5"/>
    <w:rsid w:val="00EF58F8"/>
    <w:rsid w:val="00EF621E"/>
    <w:rsid w:val="00F0052A"/>
    <w:rsid w:val="00F0195C"/>
    <w:rsid w:val="00F01ED6"/>
    <w:rsid w:val="00F02824"/>
    <w:rsid w:val="00F05586"/>
    <w:rsid w:val="00F05DE8"/>
    <w:rsid w:val="00F061F4"/>
    <w:rsid w:val="00F1070A"/>
    <w:rsid w:val="00F118A8"/>
    <w:rsid w:val="00F11AE9"/>
    <w:rsid w:val="00F13C39"/>
    <w:rsid w:val="00F146EE"/>
    <w:rsid w:val="00F16499"/>
    <w:rsid w:val="00F17752"/>
    <w:rsid w:val="00F20812"/>
    <w:rsid w:val="00F20F03"/>
    <w:rsid w:val="00F21E99"/>
    <w:rsid w:val="00F229F0"/>
    <w:rsid w:val="00F24040"/>
    <w:rsid w:val="00F24983"/>
    <w:rsid w:val="00F24E0A"/>
    <w:rsid w:val="00F24E69"/>
    <w:rsid w:val="00F26468"/>
    <w:rsid w:val="00F267D6"/>
    <w:rsid w:val="00F26BB4"/>
    <w:rsid w:val="00F26DB5"/>
    <w:rsid w:val="00F26DF7"/>
    <w:rsid w:val="00F26F56"/>
    <w:rsid w:val="00F304E9"/>
    <w:rsid w:val="00F30897"/>
    <w:rsid w:val="00F30E03"/>
    <w:rsid w:val="00F30E15"/>
    <w:rsid w:val="00F31940"/>
    <w:rsid w:val="00F31F26"/>
    <w:rsid w:val="00F3219F"/>
    <w:rsid w:val="00F323FF"/>
    <w:rsid w:val="00F3250F"/>
    <w:rsid w:val="00F34C43"/>
    <w:rsid w:val="00F3513B"/>
    <w:rsid w:val="00F351C8"/>
    <w:rsid w:val="00F35962"/>
    <w:rsid w:val="00F35CED"/>
    <w:rsid w:val="00F35D1B"/>
    <w:rsid w:val="00F3671B"/>
    <w:rsid w:val="00F37C4A"/>
    <w:rsid w:val="00F37F2E"/>
    <w:rsid w:val="00F408E2"/>
    <w:rsid w:val="00F40FDF"/>
    <w:rsid w:val="00F417EF"/>
    <w:rsid w:val="00F419B2"/>
    <w:rsid w:val="00F42262"/>
    <w:rsid w:val="00F42269"/>
    <w:rsid w:val="00F42BC7"/>
    <w:rsid w:val="00F42FD2"/>
    <w:rsid w:val="00F43FD2"/>
    <w:rsid w:val="00F452D0"/>
    <w:rsid w:val="00F4635A"/>
    <w:rsid w:val="00F467E9"/>
    <w:rsid w:val="00F46D92"/>
    <w:rsid w:val="00F501F0"/>
    <w:rsid w:val="00F5054B"/>
    <w:rsid w:val="00F50D65"/>
    <w:rsid w:val="00F510D5"/>
    <w:rsid w:val="00F51308"/>
    <w:rsid w:val="00F5160B"/>
    <w:rsid w:val="00F51820"/>
    <w:rsid w:val="00F52427"/>
    <w:rsid w:val="00F5256C"/>
    <w:rsid w:val="00F5294D"/>
    <w:rsid w:val="00F52D4E"/>
    <w:rsid w:val="00F53FF3"/>
    <w:rsid w:val="00F5422F"/>
    <w:rsid w:val="00F54641"/>
    <w:rsid w:val="00F548A8"/>
    <w:rsid w:val="00F54AB8"/>
    <w:rsid w:val="00F55656"/>
    <w:rsid w:val="00F56442"/>
    <w:rsid w:val="00F56BF6"/>
    <w:rsid w:val="00F56C38"/>
    <w:rsid w:val="00F605E3"/>
    <w:rsid w:val="00F60716"/>
    <w:rsid w:val="00F60E5A"/>
    <w:rsid w:val="00F61831"/>
    <w:rsid w:val="00F61DEE"/>
    <w:rsid w:val="00F62977"/>
    <w:rsid w:val="00F62EF2"/>
    <w:rsid w:val="00F641F2"/>
    <w:rsid w:val="00F64B34"/>
    <w:rsid w:val="00F65596"/>
    <w:rsid w:val="00F656E3"/>
    <w:rsid w:val="00F65F42"/>
    <w:rsid w:val="00F6681A"/>
    <w:rsid w:val="00F704F3"/>
    <w:rsid w:val="00F708B9"/>
    <w:rsid w:val="00F70C89"/>
    <w:rsid w:val="00F71034"/>
    <w:rsid w:val="00F711D6"/>
    <w:rsid w:val="00F714F1"/>
    <w:rsid w:val="00F71DB1"/>
    <w:rsid w:val="00F722DB"/>
    <w:rsid w:val="00F7371F"/>
    <w:rsid w:val="00F73BFB"/>
    <w:rsid w:val="00F74D5A"/>
    <w:rsid w:val="00F7508C"/>
    <w:rsid w:val="00F75B14"/>
    <w:rsid w:val="00F76C81"/>
    <w:rsid w:val="00F7711B"/>
    <w:rsid w:val="00F77154"/>
    <w:rsid w:val="00F8077A"/>
    <w:rsid w:val="00F8200C"/>
    <w:rsid w:val="00F82F1D"/>
    <w:rsid w:val="00F83014"/>
    <w:rsid w:val="00F8343A"/>
    <w:rsid w:val="00F8354D"/>
    <w:rsid w:val="00F8382C"/>
    <w:rsid w:val="00F84815"/>
    <w:rsid w:val="00F852B7"/>
    <w:rsid w:val="00F854EA"/>
    <w:rsid w:val="00F8643F"/>
    <w:rsid w:val="00F902DA"/>
    <w:rsid w:val="00F90BC3"/>
    <w:rsid w:val="00F91266"/>
    <w:rsid w:val="00F914A8"/>
    <w:rsid w:val="00F91A20"/>
    <w:rsid w:val="00F93352"/>
    <w:rsid w:val="00F93F93"/>
    <w:rsid w:val="00F9415F"/>
    <w:rsid w:val="00F95E55"/>
    <w:rsid w:val="00F9636E"/>
    <w:rsid w:val="00F97402"/>
    <w:rsid w:val="00F97CF9"/>
    <w:rsid w:val="00FA0876"/>
    <w:rsid w:val="00FA0AE5"/>
    <w:rsid w:val="00FA1103"/>
    <w:rsid w:val="00FA222D"/>
    <w:rsid w:val="00FA2DF0"/>
    <w:rsid w:val="00FA356D"/>
    <w:rsid w:val="00FA4066"/>
    <w:rsid w:val="00FA4900"/>
    <w:rsid w:val="00FA4AE7"/>
    <w:rsid w:val="00FA4BD6"/>
    <w:rsid w:val="00FA4C84"/>
    <w:rsid w:val="00FA583B"/>
    <w:rsid w:val="00FA6567"/>
    <w:rsid w:val="00FA69DE"/>
    <w:rsid w:val="00FA70F7"/>
    <w:rsid w:val="00FA7597"/>
    <w:rsid w:val="00FA7EBA"/>
    <w:rsid w:val="00FB0247"/>
    <w:rsid w:val="00FB02F5"/>
    <w:rsid w:val="00FB1225"/>
    <w:rsid w:val="00FB1323"/>
    <w:rsid w:val="00FB1789"/>
    <w:rsid w:val="00FB19B4"/>
    <w:rsid w:val="00FB2B9F"/>
    <w:rsid w:val="00FB3066"/>
    <w:rsid w:val="00FB3A11"/>
    <w:rsid w:val="00FB444D"/>
    <w:rsid w:val="00FB4D04"/>
    <w:rsid w:val="00FB52BD"/>
    <w:rsid w:val="00FB571D"/>
    <w:rsid w:val="00FB65D6"/>
    <w:rsid w:val="00FB7420"/>
    <w:rsid w:val="00FB76DA"/>
    <w:rsid w:val="00FB7EF5"/>
    <w:rsid w:val="00FC061D"/>
    <w:rsid w:val="00FC10C8"/>
    <w:rsid w:val="00FC1711"/>
    <w:rsid w:val="00FC3C0B"/>
    <w:rsid w:val="00FC48D2"/>
    <w:rsid w:val="00FC4D7D"/>
    <w:rsid w:val="00FC552B"/>
    <w:rsid w:val="00FC5D95"/>
    <w:rsid w:val="00FC6341"/>
    <w:rsid w:val="00FC770B"/>
    <w:rsid w:val="00FD049D"/>
    <w:rsid w:val="00FD0516"/>
    <w:rsid w:val="00FD23F5"/>
    <w:rsid w:val="00FD25F8"/>
    <w:rsid w:val="00FD2796"/>
    <w:rsid w:val="00FD2B3F"/>
    <w:rsid w:val="00FD4946"/>
    <w:rsid w:val="00FD4A1D"/>
    <w:rsid w:val="00FD5535"/>
    <w:rsid w:val="00FD6226"/>
    <w:rsid w:val="00FD66CE"/>
    <w:rsid w:val="00FD78DC"/>
    <w:rsid w:val="00FE00D6"/>
    <w:rsid w:val="00FE0880"/>
    <w:rsid w:val="00FE0942"/>
    <w:rsid w:val="00FE1B0D"/>
    <w:rsid w:val="00FE2E6A"/>
    <w:rsid w:val="00FE40F3"/>
    <w:rsid w:val="00FE4626"/>
    <w:rsid w:val="00FE4E25"/>
    <w:rsid w:val="00FE5E06"/>
    <w:rsid w:val="00FE6AE5"/>
    <w:rsid w:val="00FE706C"/>
    <w:rsid w:val="00FE7CED"/>
    <w:rsid w:val="00FF158B"/>
    <w:rsid w:val="00FF15D6"/>
    <w:rsid w:val="00FF1EA7"/>
    <w:rsid w:val="00FF22BF"/>
    <w:rsid w:val="00FF2C4A"/>
    <w:rsid w:val="00FF37B7"/>
    <w:rsid w:val="00FF3A88"/>
    <w:rsid w:val="00FF3BC2"/>
    <w:rsid w:val="00FF4189"/>
    <w:rsid w:val="00FF69C1"/>
    <w:rsid w:val="00FF7101"/>
    <w:rsid w:val="00FF71F6"/>
    <w:rsid w:val="00FF7603"/>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A2F0"/>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4670</Words>
  <Characters>25224</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2018-05-29T21:45:00Z</dcterms:created>
  <dcterms:modified xsi:type="dcterms:W3CDTF">2018-05-29T21:46:00Z</dcterms:modified>
</cp:coreProperties>
</file>