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Pr>
          <w:sz w:val="28"/>
          <w:szCs w:val="28"/>
        </w:rPr>
        <w:t xml:space="preserve"> </w:t>
      </w:r>
      <w:r w:rsidR="009C67DB">
        <w:rPr>
          <w:sz w:val="28"/>
          <w:szCs w:val="28"/>
        </w:rPr>
        <w:t>semana</w:t>
      </w:r>
      <w:r w:rsidR="0090696A">
        <w:rPr>
          <w:sz w:val="28"/>
          <w:szCs w:val="28"/>
        </w:rPr>
        <w:t xml:space="preserve"> de </w:t>
      </w:r>
      <w:r w:rsidR="0059117E">
        <w:rPr>
          <w:sz w:val="28"/>
          <w:szCs w:val="28"/>
        </w:rPr>
        <w:t xml:space="preserve">12 </w:t>
      </w:r>
      <w:r w:rsidR="003B5F83">
        <w:rPr>
          <w:sz w:val="28"/>
          <w:szCs w:val="28"/>
        </w:rPr>
        <w:t xml:space="preserve">a </w:t>
      </w:r>
      <w:r w:rsidR="0059117E">
        <w:rPr>
          <w:sz w:val="28"/>
          <w:szCs w:val="28"/>
        </w:rPr>
        <w:t>16</w:t>
      </w:r>
      <w:r w:rsidR="003B5F83">
        <w:rPr>
          <w:sz w:val="28"/>
          <w:szCs w:val="28"/>
        </w:rPr>
        <w:t xml:space="preserve"> de março</w:t>
      </w:r>
      <w:r w:rsidR="00D37BBA">
        <w:rPr>
          <w:sz w:val="28"/>
          <w:szCs w:val="28"/>
        </w:rPr>
        <w:t xml:space="preserve"> de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E63B64" w:rsidRPr="00007CD4" w:rsidRDefault="00E63B64" w:rsidP="00EF2DFD">
      <w:pPr>
        <w:spacing w:after="0" w:line="240" w:lineRule="auto"/>
        <w:rPr>
          <w:color w:val="FF0000"/>
          <w:sz w:val="28"/>
          <w:szCs w:val="28"/>
        </w:rPr>
      </w:pPr>
    </w:p>
    <w:p w:rsidR="00E63B64" w:rsidRPr="00007CD4" w:rsidRDefault="00E63B64" w:rsidP="00EF2DFD">
      <w:pPr>
        <w:spacing w:after="0" w:line="240" w:lineRule="auto"/>
        <w:rPr>
          <w:color w:val="FF0000"/>
          <w:sz w:val="28"/>
          <w:szCs w:val="28"/>
        </w:rPr>
      </w:pPr>
    </w:p>
    <w:p w:rsidR="002F5627" w:rsidRPr="000C31A6" w:rsidRDefault="00501CEE" w:rsidP="00E25E6C">
      <w:pPr>
        <w:pStyle w:val="NormalWeb"/>
        <w:shd w:val="clear" w:color="auto" w:fill="FFFFFF"/>
        <w:spacing w:before="0" w:beforeAutospacing="0" w:after="135" w:afterAutospacing="0" w:line="270" w:lineRule="atLeast"/>
        <w:jc w:val="both"/>
        <w:rPr>
          <w:rFonts w:asciiTheme="minorHAnsi" w:hAnsiTheme="minorHAnsi"/>
          <w:b/>
        </w:rPr>
      </w:pPr>
      <w:r w:rsidRPr="00501CEE">
        <w:rPr>
          <w:rFonts w:asciiTheme="minorHAnsi" w:hAnsiTheme="minorHAnsi"/>
          <w:b/>
        </w:rPr>
        <w:t>PORTARIA CONJUNTA RFB</w:t>
      </w:r>
      <w:r>
        <w:rPr>
          <w:rFonts w:asciiTheme="minorHAnsi" w:hAnsiTheme="minorHAnsi"/>
          <w:b/>
        </w:rPr>
        <w:t>/CLEB</w:t>
      </w:r>
      <w:r w:rsidRPr="00501CEE">
        <w:rPr>
          <w:rFonts w:asciiTheme="minorHAnsi" w:hAnsiTheme="minorHAnsi"/>
          <w:b/>
        </w:rPr>
        <w:t xml:space="preserve"> Nº 384, DE 14 DE MARÇO DE 2018 (dou 15/3/2018)</w:t>
      </w:r>
      <w:r>
        <w:rPr>
          <w:rFonts w:asciiTheme="minorHAnsi" w:hAnsiTheme="minorHAnsi"/>
          <w:b/>
        </w:rPr>
        <w:t xml:space="preserve"> – </w:t>
      </w:r>
    </w:p>
    <w:p w:rsidR="00C6334B" w:rsidRDefault="002F5627" w:rsidP="00E25E6C">
      <w:pPr>
        <w:pStyle w:val="NormalWeb"/>
        <w:shd w:val="clear" w:color="auto" w:fill="FFFFFF"/>
        <w:spacing w:before="0" w:beforeAutospacing="0" w:after="135" w:afterAutospacing="0" w:line="270" w:lineRule="atLeast"/>
        <w:jc w:val="both"/>
        <w:rPr>
          <w:rFonts w:cs="Arial"/>
          <w:b/>
          <w:bCs/>
          <w:color w:val="FF0000"/>
        </w:rPr>
      </w:pPr>
      <w:r>
        <w:rPr>
          <w:rFonts w:asciiTheme="minorHAnsi" w:hAnsiTheme="minorHAnsi"/>
          <w:b/>
        </w:rPr>
        <w:t>NOTICIAS SISCOMEX</w:t>
      </w:r>
      <w:r w:rsidRPr="00501CEE">
        <w:rPr>
          <w:rFonts w:asciiTheme="minorHAnsi" w:hAnsiTheme="minorHAnsi"/>
          <w:b/>
        </w:rPr>
        <w:t xml:space="preserve"> Nº </w:t>
      </w:r>
      <w:r>
        <w:rPr>
          <w:rFonts w:asciiTheme="minorHAnsi" w:hAnsiTheme="minorHAnsi"/>
          <w:b/>
        </w:rPr>
        <w:t>20</w:t>
      </w:r>
      <w:r w:rsidRPr="00501CEE">
        <w:rPr>
          <w:rFonts w:asciiTheme="minorHAnsi" w:hAnsiTheme="minorHAnsi"/>
          <w:b/>
        </w:rPr>
        <w:t>, DE 1</w:t>
      </w:r>
      <w:r>
        <w:rPr>
          <w:rFonts w:asciiTheme="minorHAnsi" w:hAnsiTheme="minorHAnsi"/>
          <w:b/>
        </w:rPr>
        <w:t>5</w:t>
      </w:r>
      <w:r w:rsidRPr="00501CEE">
        <w:rPr>
          <w:rFonts w:asciiTheme="minorHAnsi" w:hAnsiTheme="minorHAnsi"/>
          <w:b/>
        </w:rPr>
        <w:t xml:space="preserve"> DE MARÇO DE 2018</w:t>
      </w:r>
    </w:p>
    <w:p w:rsidR="00C6334B" w:rsidRDefault="00C6334B" w:rsidP="00C6334B">
      <w:pPr>
        <w:shd w:val="clear" w:color="auto" w:fill="FFFFFF"/>
        <w:spacing w:after="0" w:line="240" w:lineRule="auto"/>
        <w:rPr>
          <w:rFonts w:eastAsia="Times New Roman" w:cs="Arial"/>
          <w:b/>
          <w:bCs/>
          <w:color w:val="FF0000"/>
          <w:sz w:val="24"/>
          <w:szCs w:val="24"/>
          <w:lang w:eastAsia="pt-BR"/>
        </w:rPr>
      </w:pPr>
    </w:p>
    <w:p w:rsidR="00E25E6C" w:rsidRDefault="00C6334B" w:rsidP="00E25E6C">
      <w:pPr>
        <w:pStyle w:val="NormalWeb"/>
        <w:jc w:val="both"/>
        <w:rPr>
          <w:rFonts w:asciiTheme="minorHAnsi" w:hAnsiTheme="minorHAnsi"/>
          <w:b/>
          <w:color w:val="FF0000"/>
        </w:rPr>
      </w:pPr>
      <w:r w:rsidRPr="009F36AC">
        <w:rPr>
          <w:rFonts w:asciiTheme="minorHAnsi" w:hAnsiTheme="minorHAnsi"/>
          <w:b/>
        </w:rPr>
        <w:t xml:space="preserve">PORTARIA SECEX Nº </w:t>
      </w:r>
      <w:r w:rsidR="00CF7C12">
        <w:rPr>
          <w:rFonts w:asciiTheme="minorHAnsi" w:hAnsiTheme="minorHAnsi"/>
          <w:b/>
        </w:rPr>
        <w:t>12</w:t>
      </w:r>
      <w:r w:rsidRPr="009F36AC">
        <w:rPr>
          <w:rFonts w:asciiTheme="minorHAnsi" w:hAnsiTheme="minorHAnsi"/>
          <w:b/>
        </w:rPr>
        <w:t>, DE 1</w:t>
      </w:r>
      <w:r w:rsidR="00CF7C12">
        <w:rPr>
          <w:rFonts w:asciiTheme="minorHAnsi" w:hAnsiTheme="minorHAnsi"/>
          <w:b/>
        </w:rPr>
        <w:t>4</w:t>
      </w:r>
      <w:r w:rsidRPr="009F36AC">
        <w:rPr>
          <w:rFonts w:asciiTheme="minorHAnsi" w:hAnsiTheme="minorHAnsi"/>
          <w:b/>
        </w:rPr>
        <w:t xml:space="preserve"> DE </w:t>
      </w:r>
      <w:r w:rsidR="00CF7C12">
        <w:rPr>
          <w:rFonts w:asciiTheme="minorHAnsi" w:hAnsiTheme="minorHAnsi"/>
          <w:b/>
        </w:rPr>
        <w:t>MARÇO</w:t>
      </w:r>
      <w:r w:rsidRPr="009F36AC">
        <w:rPr>
          <w:rFonts w:asciiTheme="minorHAnsi" w:hAnsiTheme="minorHAnsi"/>
          <w:b/>
        </w:rPr>
        <w:t xml:space="preserve"> DE 2018 (DOU </w:t>
      </w:r>
      <w:r w:rsidR="00CF7C12">
        <w:rPr>
          <w:rFonts w:asciiTheme="minorHAnsi" w:hAnsiTheme="minorHAnsi"/>
          <w:b/>
        </w:rPr>
        <w:t>15</w:t>
      </w:r>
      <w:r w:rsidRPr="009F36AC">
        <w:rPr>
          <w:rFonts w:asciiTheme="minorHAnsi" w:hAnsiTheme="minorHAnsi"/>
          <w:b/>
        </w:rPr>
        <w:t>/</w:t>
      </w:r>
      <w:r w:rsidR="00CF7C12">
        <w:rPr>
          <w:rFonts w:asciiTheme="minorHAnsi" w:hAnsiTheme="minorHAnsi"/>
          <w:b/>
        </w:rPr>
        <w:t>3</w:t>
      </w:r>
      <w:r w:rsidRPr="009F36AC">
        <w:rPr>
          <w:rFonts w:asciiTheme="minorHAnsi" w:hAnsiTheme="minorHAnsi"/>
          <w:b/>
        </w:rPr>
        <w:t>/2018)</w:t>
      </w:r>
    </w:p>
    <w:p w:rsidR="00E4243A" w:rsidRDefault="00E4243A" w:rsidP="00E4243A">
      <w:pPr>
        <w:pStyle w:val="NormalWeb"/>
        <w:spacing w:before="300" w:beforeAutospacing="0" w:after="300" w:afterAutospacing="0"/>
        <w:jc w:val="both"/>
        <w:rPr>
          <w:rFonts w:asciiTheme="minorHAnsi" w:hAnsiTheme="minorHAnsi"/>
          <w:b/>
        </w:rPr>
      </w:pPr>
      <w:r>
        <w:rPr>
          <w:rFonts w:asciiTheme="minorHAnsi" w:hAnsiTheme="minorHAnsi"/>
          <w:b/>
          <w:color w:val="FF0000"/>
        </w:rPr>
        <w:t xml:space="preserve"> </w:t>
      </w:r>
    </w:p>
    <w:p w:rsidR="00886EC7" w:rsidRDefault="00E4243A" w:rsidP="00E25E6C">
      <w:pPr>
        <w:pStyle w:val="NormalWeb"/>
        <w:jc w:val="both"/>
        <w:rPr>
          <w:rFonts w:asciiTheme="minorHAnsi" w:hAnsiTheme="minorHAnsi"/>
          <w:b/>
          <w:color w:val="FF0000"/>
        </w:rPr>
      </w:pPr>
      <w:r w:rsidRPr="00CF7C12">
        <w:rPr>
          <w:rFonts w:asciiTheme="minorHAnsi" w:hAnsiTheme="minorHAnsi"/>
          <w:b/>
        </w:rPr>
        <w:t>PORTARIA SECEX Nº 13, DE 15 DE MARÇO DE 2018 (DOU 16/3/2018)</w:t>
      </w:r>
      <w:r>
        <w:rPr>
          <w:rFonts w:asciiTheme="minorHAnsi" w:hAnsiTheme="minorHAnsi"/>
          <w:b/>
        </w:rPr>
        <w:t xml:space="preserve"> </w:t>
      </w:r>
    </w:p>
    <w:p w:rsidR="00DA4914" w:rsidRDefault="00DA4914" w:rsidP="00886EC7">
      <w:pPr>
        <w:pStyle w:val="NormalWeb"/>
        <w:jc w:val="both"/>
        <w:rPr>
          <w:rFonts w:asciiTheme="minorHAnsi" w:hAnsiTheme="minorHAnsi"/>
          <w:b/>
        </w:rPr>
      </w:pPr>
    </w:p>
    <w:p w:rsidR="006750E5" w:rsidRDefault="00886EC7" w:rsidP="007F095B">
      <w:pPr>
        <w:pStyle w:val="NormalWeb"/>
        <w:jc w:val="both"/>
        <w:rPr>
          <w:rFonts w:asciiTheme="minorHAnsi" w:hAnsiTheme="minorHAnsi"/>
          <w:b/>
        </w:rPr>
      </w:pPr>
      <w:r w:rsidRPr="00780B60">
        <w:rPr>
          <w:rFonts w:asciiTheme="minorHAnsi" w:hAnsiTheme="minorHAnsi"/>
          <w:b/>
        </w:rPr>
        <w:t xml:space="preserve">NOTICIAS SISCOMEX IMPORTAÇÃO Nº </w:t>
      </w:r>
      <w:r>
        <w:rPr>
          <w:rFonts w:asciiTheme="minorHAnsi" w:hAnsiTheme="minorHAnsi"/>
          <w:b/>
        </w:rPr>
        <w:t>1</w:t>
      </w:r>
      <w:r w:rsidR="00BA52F8">
        <w:rPr>
          <w:rFonts w:asciiTheme="minorHAnsi" w:hAnsiTheme="minorHAnsi"/>
          <w:b/>
        </w:rPr>
        <w:t>7</w:t>
      </w:r>
      <w:r w:rsidRPr="00780B60">
        <w:rPr>
          <w:rFonts w:asciiTheme="minorHAnsi" w:hAnsiTheme="minorHAnsi"/>
          <w:b/>
        </w:rPr>
        <w:t xml:space="preserve">, DE </w:t>
      </w:r>
      <w:r w:rsidR="00BA52F8">
        <w:rPr>
          <w:rFonts w:asciiTheme="minorHAnsi" w:hAnsiTheme="minorHAnsi"/>
          <w:b/>
        </w:rPr>
        <w:t>13</w:t>
      </w:r>
      <w:r w:rsidRPr="00780B60">
        <w:rPr>
          <w:rFonts w:asciiTheme="minorHAnsi" w:hAnsiTheme="minorHAnsi"/>
          <w:b/>
        </w:rPr>
        <w:t xml:space="preserve"> </w:t>
      </w:r>
      <w:r w:rsidR="00BA52F8">
        <w:rPr>
          <w:rFonts w:asciiTheme="minorHAnsi" w:hAnsiTheme="minorHAnsi"/>
          <w:b/>
        </w:rPr>
        <w:t>MARÇO</w:t>
      </w:r>
      <w:r w:rsidRPr="00780B60">
        <w:rPr>
          <w:rFonts w:asciiTheme="minorHAnsi" w:hAnsiTheme="minorHAnsi"/>
          <w:b/>
        </w:rPr>
        <w:t xml:space="preserve"> DE 2018 </w:t>
      </w:r>
    </w:p>
    <w:p w:rsidR="00E25E6C" w:rsidRDefault="00BA52F8" w:rsidP="007F095B">
      <w:pPr>
        <w:pStyle w:val="NormalWeb"/>
        <w:jc w:val="both"/>
        <w:rPr>
          <w:rFonts w:asciiTheme="minorHAnsi" w:hAnsiTheme="minorHAnsi"/>
          <w:b/>
        </w:rPr>
      </w:pPr>
      <w:r w:rsidRPr="00780B60">
        <w:rPr>
          <w:rFonts w:asciiTheme="minorHAnsi" w:hAnsiTheme="minorHAnsi"/>
          <w:b/>
        </w:rPr>
        <w:t xml:space="preserve">NOTICIAS SISCOMEX IMPORTAÇÃO Nº </w:t>
      </w:r>
      <w:r>
        <w:rPr>
          <w:rFonts w:asciiTheme="minorHAnsi" w:hAnsiTheme="minorHAnsi"/>
          <w:b/>
        </w:rPr>
        <w:t>18</w:t>
      </w:r>
      <w:r w:rsidRPr="00780B60">
        <w:rPr>
          <w:rFonts w:asciiTheme="minorHAnsi" w:hAnsiTheme="minorHAnsi"/>
          <w:b/>
        </w:rPr>
        <w:t xml:space="preserve">, DE </w:t>
      </w:r>
      <w:r>
        <w:rPr>
          <w:rFonts w:asciiTheme="minorHAnsi" w:hAnsiTheme="minorHAnsi"/>
          <w:b/>
        </w:rPr>
        <w:t>14</w:t>
      </w:r>
      <w:r w:rsidRPr="00780B60">
        <w:rPr>
          <w:rFonts w:asciiTheme="minorHAnsi" w:hAnsiTheme="minorHAnsi"/>
          <w:b/>
        </w:rPr>
        <w:t xml:space="preserve"> </w:t>
      </w:r>
      <w:r>
        <w:rPr>
          <w:rFonts w:asciiTheme="minorHAnsi" w:hAnsiTheme="minorHAnsi"/>
          <w:b/>
        </w:rPr>
        <w:t>MARÇO</w:t>
      </w:r>
      <w:r w:rsidRPr="00780B60">
        <w:rPr>
          <w:rFonts w:asciiTheme="minorHAnsi" w:hAnsiTheme="minorHAnsi"/>
          <w:b/>
        </w:rPr>
        <w:t xml:space="preserve"> DE 2018</w:t>
      </w:r>
    </w:p>
    <w:p w:rsidR="007F095B" w:rsidRDefault="007F095B" w:rsidP="00E25E6C">
      <w:pPr>
        <w:pStyle w:val="NormalWeb"/>
        <w:jc w:val="both"/>
        <w:rPr>
          <w:rFonts w:asciiTheme="minorHAnsi" w:hAnsiTheme="minorHAnsi"/>
          <w:b/>
        </w:rPr>
      </w:pPr>
      <w:r w:rsidRPr="00780B60">
        <w:rPr>
          <w:rFonts w:asciiTheme="minorHAnsi" w:hAnsiTheme="minorHAnsi"/>
          <w:b/>
        </w:rPr>
        <w:t xml:space="preserve">NOTICIAS SISCOMEX IMPORTAÇÃO Nº </w:t>
      </w:r>
      <w:r>
        <w:rPr>
          <w:rFonts w:asciiTheme="minorHAnsi" w:hAnsiTheme="minorHAnsi"/>
          <w:b/>
        </w:rPr>
        <w:t>19</w:t>
      </w:r>
      <w:r w:rsidRPr="00780B60">
        <w:rPr>
          <w:rFonts w:asciiTheme="minorHAnsi" w:hAnsiTheme="minorHAnsi"/>
          <w:b/>
        </w:rPr>
        <w:t xml:space="preserve">, DE </w:t>
      </w:r>
      <w:r>
        <w:rPr>
          <w:rFonts w:asciiTheme="minorHAnsi" w:hAnsiTheme="minorHAnsi"/>
          <w:b/>
        </w:rPr>
        <w:t>14</w:t>
      </w:r>
      <w:r w:rsidRPr="00780B60">
        <w:rPr>
          <w:rFonts w:asciiTheme="minorHAnsi" w:hAnsiTheme="minorHAnsi"/>
          <w:b/>
        </w:rPr>
        <w:t xml:space="preserve"> </w:t>
      </w:r>
      <w:r>
        <w:rPr>
          <w:rFonts w:asciiTheme="minorHAnsi" w:hAnsiTheme="minorHAnsi"/>
          <w:b/>
        </w:rPr>
        <w:t>MARÇO</w:t>
      </w:r>
      <w:r w:rsidRPr="00780B60">
        <w:rPr>
          <w:rFonts w:asciiTheme="minorHAnsi" w:hAnsiTheme="minorHAnsi"/>
          <w:b/>
        </w:rPr>
        <w:t xml:space="preserve"> DE 2018 </w:t>
      </w:r>
    </w:p>
    <w:p w:rsidR="006750E5" w:rsidRDefault="007F095B" w:rsidP="00E25E6C">
      <w:pPr>
        <w:pStyle w:val="NormalWeb"/>
        <w:shd w:val="clear" w:color="auto" w:fill="FFFFFF"/>
        <w:spacing w:before="0" w:beforeAutospacing="0" w:after="135" w:afterAutospacing="0" w:line="270" w:lineRule="atLeast"/>
        <w:jc w:val="both"/>
        <w:rPr>
          <w:rFonts w:asciiTheme="minorHAnsi" w:hAnsiTheme="minorHAnsi"/>
          <w:b/>
          <w:sz w:val="44"/>
          <w:szCs w:val="44"/>
        </w:rPr>
      </w:pPr>
      <w:r w:rsidRPr="00780B60">
        <w:rPr>
          <w:rFonts w:asciiTheme="minorHAnsi" w:hAnsiTheme="minorHAnsi"/>
          <w:b/>
        </w:rPr>
        <w:t xml:space="preserve">NOTICIAS SISCOMEX IMPORTAÇÃO Nº </w:t>
      </w:r>
      <w:r>
        <w:rPr>
          <w:rFonts w:asciiTheme="minorHAnsi" w:hAnsiTheme="minorHAnsi"/>
          <w:b/>
        </w:rPr>
        <w:t>21</w:t>
      </w:r>
      <w:r w:rsidRPr="00780B60">
        <w:rPr>
          <w:rFonts w:asciiTheme="minorHAnsi" w:hAnsiTheme="minorHAnsi"/>
          <w:b/>
        </w:rPr>
        <w:t xml:space="preserve">, DE </w:t>
      </w:r>
      <w:r>
        <w:rPr>
          <w:rFonts w:asciiTheme="minorHAnsi" w:hAnsiTheme="minorHAnsi"/>
          <w:b/>
        </w:rPr>
        <w:t>16</w:t>
      </w:r>
      <w:r w:rsidRPr="00780B60">
        <w:rPr>
          <w:rFonts w:asciiTheme="minorHAnsi" w:hAnsiTheme="minorHAnsi"/>
          <w:b/>
        </w:rPr>
        <w:t xml:space="preserve"> </w:t>
      </w:r>
      <w:r>
        <w:rPr>
          <w:rFonts w:asciiTheme="minorHAnsi" w:hAnsiTheme="minorHAnsi"/>
          <w:b/>
        </w:rPr>
        <w:t>MARÇO</w:t>
      </w:r>
      <w:r w:rsidRPr="00780B60">
        <w:rPr>
          <w:rFonts w:asciiTheme="minorHAnsi" w:hAnsiTheme="minorHAnsi"/>
          <w:b/>
        </w:rPr>
        <w:t xml:space="preserve"> DE 2018 </w:t>
      </w:r>
      <w:bookmarkStart w:id="0" w:name="_GoBack"/>
      <w:bookmarkEnd w:id="0"/>
    </w:p>
    <w:p w:rsidR="006750E5" w:rsidRDefault="006750E5" w:rsidP="000423B4">
      <w:pPr>
        <w:pStyle w:val="NormalWeb"/>
        <w:jc w:val="center"/>
        <w:rPr>
          <w:rFonts w:asciiTheme="minorHAnsi" w:hAnsiTheme="minorHAnsi"/>
          <w:b/>
          <w:sz w:val="44"/>
          <w:szCs w:val="44"/>
        </w:rPr>
      </w:pPr>
    </w:p>
    <w:p w:rsidR="000423B4" w:rsidRDefault="000423B4" w:rsidP="000423B4">
      <w:pPr>
        <w:pStyle w:val="NormalWeb"/>
        <w:jc w:val="center"/>
        <w:rPr>
          <w:rFonts w:asciiTheme="minorHAnsi" w:hAnsiTheme="minorHAnsi"/>
          <w:b/>
          <w:sz w:val="44"/>
          <w:szCs w:val="44"/>
        </w:rPr>
      </w:pPr>
      <w:r w:rsidRPr="000423B4">
        <w:rPr>
          <w:rFonts w:asciiTheme="minorHAnsi" w:hAnsiTheme="minorHAnsi"/>
          <w:b/>
          <w:sz w:val="44"/>
          <w:szCs w:val="44"/>
        </w:rPr>
        <w:lastRenderedPageBreak/>
        <w:t>ANEXO</w:t>
      </w:r>
    </w:p>
    <w:p w:rsidR="00331C9A" w:rsidRDefault="00331C9A" w:rsidP="000423B4">
      <w:pPr>
        <w:pStyle w:val="NormalWeb"/>
        <w:jc w:val="center"/>
        <w:rPr>
          <w:rFonts w:asciiTheme="minorHAnsi" w:hAnsiTheme="minorHAnsi"/>
          <w:b/>
          <w:sz w:val="44"/>
          <w:szCs w:val="44"/>
        </w:rPr>
      </w:pPr>
    </w:p>
    <w:p w:rsidR="00331C9A" w:rsidRPr="009C7E67" w:rsidRDefault="00331C9A" w:rsidP="009C7E67">
      <w:pPr>
        <w:pStyle w:val="Ttulo1"/>
        <w:pBdr>
          <w:bottom w:val="single" w:sz="12" w:space="0" w:color="EBEDEB"/>
        </w:pBdr>
        <w:shd w:val="clear" w:color="auto" w:fill="FFFFFF"/>
        <w:spacing w:before="0" w:after="300" w:line="540" w:lineRule="atLeast"/>
        <w:jc w:val="both"/>
        <w:rPr>
          <w:rFonts w:cs="Arial"/>
          <w:b/>
          <w:bCs/>
          <w:sz w:val="24"/>
          <w:szCs w:val="24"/>
        </w:rPr>
      </w:pPr>
      <w:r w:rsidRPr="009C7E67">
        <w:rPr>
          <w:rFonts w:cs="Arial"/>
          <w:sz w:val="24"/>
          <w:szCs w:val="24"/>
        </w:rPr>
        <w:t>13/03/2018 - Notícia Siscomex Importação n° 017/2018</w:t>
      </w:r>
    </w:p>
    <w:p w:rsidR="00331C9A" w:rsidRPr="009C7E67" w:rsidRDefault="00331C9A"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cs="Arial"/>
        </w:rPr>
        <w:t>Informamos que, a partir do dia 20/03/2018, as importações dos produtos classificados nos Destaques 001; 002 e 999 da NCM 5604.10.00 deixarão de estar sujeitas ao regime de licenciamento automático e passarão a estar sujeitas ao regime de licenciamento não automático.</w:t>
      </w:r>
    </w:p>
    <w:p w:rsidR="00331C9A" w:rsidRPr="009C7E67" w:rsidRDefault="00331C9A"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cs="Arial"/>
        </w:rPr>
        <w:t>Salientamos que os importadores deverão fornecer a descrição detalhada das mercadorias, contendo, necessariamente, a composição percentual dos fios.</w:t>
      </w:r>
    </w:p>
    <w:p w:rsidR="00331C9A" w:rsidRPr="009C7E67" w:rsidRDefault="00331C9A"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cs="Arial"/>
        </w:rPr>
        <w:t>DEPARTAMENTO DE OPERAÇÕES DE COMÉRCIO EXTERIOR</w:t>
      </w:r>
    </w:p>
    <w:p w:rsidR="00087493" w:rsidRPr="009C7E67" w:rsidRDefault="009C7E67" w:rsidP="009C7E67">
      <w:pPr>
        <w:pStyle w:val="Ttulo1"/>
        <w:pBdr>
          <w:bottom w:val="single" w:sz="12" w:space="0" w:color="EBEDEB"/>
        </w:pBdr>
        <w:shd w:val="clear" w:color="auto" w:fill="FFFFFF"/>
        <w:spacing w:before="0" w:after="300" w:line="540" w:lineRule="atLeast"/>
        <w:jc w:val="both"/>
        <w:rPr>
          <w:rFonts w:cs="Arial"/>
          <w:b/>
          <w:bCs/>
          <w:sz w:val="24"/>
          <w:szCs w:val="24"/>
        </w:rPr>
      </w:pPr>
      <w:r w:rsidRPr="009C7E67">
        <w:rPr>
          <w:rFonts w:cs="Arial"/>
          <w:sz w:val="24"/>
          <w:szCs w:val="24"/>
        </w:rPr>
        <w:t>1</w:t>
      </w:r>
      <w:r w:rsidR="00087493" w:rsidRPr="009C7E67">
        <w:rPr>
          <w:rFonts w:cs="Arial"/>
          <w:sz w:val="24"/>
          <w:szCs w:val="24"/>
        </w:rPr>
        <w:t>4/03/2018 - Notícia Siscomex Importação nº 018/2018</w:t>
      </w:r>
    </w:p>
    <w:p w:rsidR="00087493" w:rsidRPr="009C7E67" w:rsidRDefault="009C7E67"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cs="Arial"/>
        </w:rPr>
        <w:t>Inf</w:t>
      </w:r>
      <w:r w:rsidR="00087493" w:rsidRPr="009C7E67">
        <w:rPr>
          <w:rFonts w:asciiTheme="minorHAnsi" w:hAnsiTheme="minorHAnsi" w:cs="Arial"/>
        </w:rPr>
        <w:t>ormamos que, a partir do dia </w:t>
      </w:r>
      <w:r w:rsidR="00087493" w:rsidRPr="009C7E67">
        <w:rPr>
          <w:rStyle w:val="Forte"/>
          <w:rFonts w:asciiTheme="minorHAnsi" w:hAnsiTheme="minorHAnsi" w:cs="Arial"/>
          <w:color w:val="auto"/>
        </w:rPr>
        <w:t>14/03/2018</w:t>
      </w:r>
      <w:r w:rsidR="00087493" w:rsidRPr="009C7E67">
        <w:rPr>
          <w:rFonts w:asciiTheme="minorHAnsi" w:hAnsiTheme="minorHAnsi" w:cs="Arial"/>
        </w:rPr>
        <w:t>, as importações dos produtos classificados no </w:t>
      </w:r>
      <w:r w:rsidR="00087493" w:rsidRPr="009C7E67">
        <w:rPr>
          <w:rStyle w:val="Forte"/>
          <w:rFonts w:asciiTheme="minorHAnsi" w:hAnsiTheme="minorHAnsi" w:cs="Arial"/>
          <w:color w:val="auto"/>
        </w:rPr>
        <w:t>Destaque 001</w:t>
      </w:r>
      <w:r w:rsidR="00087493" w:rsidRPr="009C7E67">
        <w:rPr>
          <w:rFonts w:asciiTheme="minorHAnsi" w:hAnsiTheme="minorHAnsi" w:cs="Arial"/>
        </w:rPr>
        <w:t> (Lona de Policloreto de Vinila – PVC, conforme Resolução CAMEX nº 51/2016) e no </w:t>
      </w:r>
      <w:r w:rsidR="00087493" w:rsidRPr="009C7E67">
        <w:rPr>
          <w:rStyle w:val="Forte"/>
          <w:rFonts w:asciiTheme="minorHAnsi" w:hAnsiTheme="minorHAnsi" w:cs="Arial"/>
          <w:color w:val="auto"/>
        </w:rPr>
        <w:t>Destaque 999</w:t>
      </w:r>
      <w:r w:rsidR="00087493" w:rsidRPr="009C7E67">
        <w:rPr>
          <w:rFonts w:asciiTheme="minorHAnsi" w:hAnsiTheme="minorHAnsi" w:cs="Arial"/>
        </w:rPr>
        <w:t> (Outros) da </w:t>
      </w:r>
      <w:r w:rsidR="00087493" w:rsidRPr="009C7E67">
        <w:rPr>
          <w:rStyle w:val="Forte"/>
          <w:rFonts w:asciiTheme="minorHAnsi" w:hAnsiTheme="minorHAnsi" w:cs="Arial"/>
          <w:color w:val="auto"/>
        </w:rPr>
        <w:t>NCM 3921.90.19 </w:t>
      </w:r>
      <w:r w:rsidR="00087493" w:rsidRPr="009C7E67">
        <w:rPr>
          <w:rFonts w:asciiTheme="minorHAnsi" w:hAnsiTheme="minorHAnsi" w:cs="Arial"/>
        </w:rPr>
        <w:t>deixarão de ser analisadas pelo Banco do Brasil e passarão a ser analisadas exclusivamente pelo DECEX.</w:t>
      </w:r>
    </w:p>
    <w:p w:rsidR="00087493" w:rsidRPr="009C7E67" w:rsidRDefault="00087493"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cs="Arial"/>
        </w:rPr>
        <w:t>Adicionalmente, informamos que as importações dos produtos classificados no </w:t>
      </w:r>
      <w:r w:rsidRPr="009C7E67">
        <w:rPr>
          <w:rStyle w:val="Forte"/>
          <w:rFonts w:asciiTheme="minorHAnsi" w:hAnsiTheme="minorHAnsi" w:cs="Arial"/>
          <w:color w:val="auto"/>
        </w:rPr>
        <w:t>Destaque 001</w:t>
      </w:r>
      <w:r w:rsidRPr="009C7E67">
        <w:rPr>
          <w:rFonts w:asciiTheme="minorHAnsi" w:hAnsiTheme="minorHAnsi" w:cs="Arial"/>
        </w:rPr>
        <w:t> permanecem sujeitas ao regime de </w:t>
      </w:r>
      <w:r w:rsidRPr="009C7E67">
        <w:rPr>
          <w:rStyle w:val="Forte"/>
          <w:rFonts w:asciiTheme="minorHAnsi" w:hAnsiTheme="minorHAnsi" w:cs="Arial"/>
          <w:color w:val="auto"/>
        </w:rPr>
        <w:t>licenciamento não automático</w:t>
      </w:r>
      <w:r w:rsidRPr="009C7E67">
        <w:rPr>
          <w:rFonts w:asciiTheme="minorHAnsi" w:hAnsiTheme="minorHAnsi" w:cs="Arial"/>
        </w:rPr>
        <w:t>, bem como as importações dos produtos classificados no </w:t>
      </w:r>
      <w:r w:rsidRPr="009C7E67">
        <w:rPr>
          <w:rStyle w:val="Forte"/>
          <w:rFonts w:asciiTheme="minorHAnsi" w:hAnsiTheme="minorHAnsi" w:cs="Arial"/>
          <w:color w:val="auto"/>
        </w:rPr>
        <w:t>Destaque 999</w:t>
      </w:r>
      <w:r w:rsidRPr="009C7E67">
        <w:rPr>
          <w:rFonts w:asciiTheme="minorHAnsi" w:hAnsiTheme="minorHAnsi" w:cs="Arial"/>
        </w:rPr>
        <w:t> continuam sujeitas ao regime de </w:t>
      </w:r>
      <w:r w:rsidRPr="009C7E67">
        <w:rPr>
          <w:rStyle w:val="Forte"/>
          <w:rFonts w:asciiTheme="minorHAnsi" w:hAnsiTheme="minorHAnsi" w:cs="Arial"/>
          <w:color w:val="auto"/>
        </w:rPr>
        <w:t>licenciamento automático</w:t>
      </w:r>
      <w:r w:rsidRPr="009C7E67">
        <w:rPr>
          <w:rFonts w:asciiTheme="minorHAnsi" w:hAnsiTheme="minorHAnsi" w:cs="Arial"/>
        </w:rPr>
        <w:t>.</w:t>
      </w:r>
    </w:p>
    <w:p w:rsidR="00087493" w:rsidRPr="009C7E67" w:rsidRDefault="00087493"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cs="Arial"/>
        </w:rPr>
        <w:t>As anuências dos outros órgãos permanecem sem alterações.</w:t>
      </w:r>
    </w:p>
    <w:p w:rsidR="00CF0C98" w:rsidRPr="009C7E67" w:rsidRDefault="00CF0C98" w:rsidP="009C7E67">
      <w:pPr>
        <w:pStyle w:val="NormalWeb"/>
        <w:shd w:val="clear" w:color="auto" w:fill="FFFFFF"/>
        <w:spacing w:before="0" w:beforeAutospacing="0" w:after="135" w:afterAutospacing="0" w:line="270" w:lineRule="atLeast"/>
        <w:jc w:val="both"/>
        <w:rPr>
          <w:rFonts w:asciiTheme="minorHAnsi" w:hAnsiTheme="minorHAnsi" w:cs="Arial"/>
        </w:rPr>
      </w:pPr>
    </w:p>
    <w:p w:rsidR="00CF0C98" w:rsidRPr="009C7E67" w:rsidRDefault="00CF0C98" w:rsidP="009C7E67">
      <w:pPr>
        <w:pStyle w:val="NormalWeb"/>
        <w:shd w:val="clear" w:color="auto" w:fill="FFFFFF"/>
        <w:spacing w:before="0" w:beforeAutospacing="0" w:after="135" w:afterAutospacing="0" w:line="270" w:lineRule="atLeast"/>
        <w:jc w:val="both"/>
        <w:rPr>
          <w:rFonts w:asciiTheme="minorHAnsi" w:hAnsiTheme="minorHAnsi" w:cs="Arial"/>
        </w:rPr>
      </w:pPr>
    </w:p>
    <w:p w:rsidR="00501CEE" w:rsidRPr="00501CEE" w:rsidRDefault="00904A6B" w:rsidP="00501CEE">
      <w:pPr>
        <w:pStyle w:val="NormalWeb"/>
        <w:shd w:val="clear" w:color="auto" w:fill="FFFFFF"/>
        <w:spacing w:before="0" w:beforeAutospacing="0" w:after="135" w:afterAutospacing="0" w:line="270" w:lineRule="atLeast"/>
        <w:jc w:val="center"/>
        <w:rPr>
          <w:rFonts w:asciiTheme="minorHAnsi" w:hAnsiTheme="minorHAnsi"/>
          <w:b/>
        </w:rPr>
      </w:pPr>
      <w:r w:rsidRPr="00501CEE">
        <w:rPr>
          <w:rFonts w:asciiTheme="minorHAnsi" w:hAnsiTheme="minorHAnsi"/>
          <w:b/>
        </w:rPr>
        <w:t>PORTARIA CONJUNTA</w:t>
      </w:r>
      <w:r w:rsidR="000D692D" w:rsidRPr="00501CEE">
        <w:rPr>
          <w:rFonts w:asciiTheme="minorHAnsi" w:hAnsiTheme="minorHAnsi"/>
          <w:b/>
        </w:rPr>
        <w:t xml:space="preserve"> RFB</w:t>
      </w:r>
      <w:r w:rsidR="00501CEE">
        <w:rPr>
          <w:rFonts w:asciiTheme="minorHAnsi" w:hAnsiTheme="minorHAnsi"/>
          <w:b/>
        </w:rPr>
        <w:t>/CLEB</w:t>
      </w:r>
      <w:r w:rsidRPr="00501CEE">
        <w:rPr>
          <w:rFonts w:asciiTheme="minorHAnsi" w:hAnsiTheme="minorHAnsi"/>
          <w:b/>
        </w:rPr>
        <w:t xml:space="preserve"> Nº 384, DE 14 DE MARÇO DE 2018 (dou 15/3/2018)</w:t>
      </w:r>
    </w:p>
    <w:p w:rsidR="00501CEE" w:rsidRDefault="00904A6B" w:rsidP="009C7E67">
      <w:pPr>
        <w:pStyle w:val="NormalWeb"/>
        <w:shd w:val="clear" w:color="auto" w:fill="FFFFFF"/>
        <w:spacing w:before="0" w:beforeAutospacing="0" w:after="135" w:afterAutospacing="0" w:line="270" w:lineRule="atLeast"/>
        <w:jc w:val="both"/>
        <w:rPr>
          <w:rFonts w:asciiTheme="minorHAnsi" w:hAnsiTheme="minorHAnsi"/>
        </w:rPr>
      </w:pPr>
      <w:r w:rsidRPr="009C7E67">
        <w:rPr>
          <w:rFonts w:asciiTheme="minorHAnsi" w:hAnsiTheme="minorHAnsi"/>
        </w:rPr>
        <w:t xml:space="preserve">Dispõe sobre o planejamento e a execução de projeto-piloto no âmbito do Programa Brasileiro de Operador Econômico Autorizado (OEA). O SECRETÁRIO DA RECEITA FEDERAL DO BRASIL e o COMANDANTE LOGÍSTICO DO EXÉRCITO BRASILEIRO, no uso das atribuições que lhes conferem o inciso III do art. 327 do Regimento Interno da Secretaria da Receita Federal do Brasil, aprovado pela Portaria MF nº 430, de 9 de outubro de 2017, e a alínea "a" do inciso I do art. 1º da Portaria nº 102, de 10 de fevereiro de 2017, do Comandante do Exército, e tendo em vista o disposto na Portaria RFB nº 2.384, de 13 de julho de 2017, resolvem: </w:t>
      </w:r>
    </w:p>
    <w:p w:rsidR="00501CEE" w:rsidRDefault="00904A6B" w:rsidP="009C7E67">
      <w:pPr>
        <w:pStyle w:val="NormalWeb"/>
        <w:shd w:val="clear" w:color="auto" w:fill="FFFFFF"/>
        <w:spacing w:before="0" w:beforeAutospacing="0" w:after="135" w:afterAutospacing="0" w:line="270" w:lineRule="atLeast"/>
        <w:jc w:val="both"/>
        <w:rPr>
          <w:rFonts w:asciiTheme="minorHAnsi" w:hAnsiTheme="minorHAnsi"/>
        </w:rPr>
      </w:pPr>
      <w:r w:rsidRPr="009C7E67">
        <w:rPr>
          <w:rFonts w:asciiTheme="minorHAnsi" w:hAnsiTheme="minorHAnsi"/>
        </w:rPr>
        <w:t xml:space="preserve">Art. 1º Fica autorizada a realização de projeto-piloto de integração das atividades desenvolvidas pela Secretaria da Receita Federal do Brasil (RFB) e pelo Exército Brasileiro relacionadas ao Programa Brasileiro de Operador Econômico Autorizado (OEA), com o objetivo de desenvolver e testar módulo complementar do OEA-Integrado. </w:t>
      </w:r>
    </w:p>
    <w:p w:rsidR="00501CEE" w:rsidRDefault="00904A6B" w:rsidP="009C7E67">
      <w:pPr>
        <w:pStyle w:val="NormalWeb"/>
        <w:shd w:val="clear" w:color="auto" w:fill="FFFFFF"/>
        <w:spacing w:before="0" w:beforeAutospacing="0" w:after="135" w:afterAutospacing="0" w:line="270" w:lineRule="atLeast"/>
        <w:jc w:val="both"/>
        <w:rPr>
          <w:rFonts w:asciiTheme="minorHAnsi" w:hAnsiTheme="minorHAnsi"/>
        </w:rPr>
      </w:pPr>
      <w:r w:rsidRPr="009C7E67">
        <w:rPr>
          <w:rFonts w:asciiTheme="minorHAnsi" w:hAnsiTheme="minorHAnsi"/>
        </w:rPr>
        <w:lastRenderedPageBreak/>
        <w:t xml:space="preserve">Art. 2º A Coordenação-Geral de Administração Aduaneira (Coana), da RFB, e a Diretoria de Fiscalização de Produtos Controlados (DFPC), do Exército Brasileiro, são responsáveis pela definição e pela execução das atividades relativas ao projeto-piloto. </w:t>
      </w:r>
    </w:p>
    <w:p w:rsidR="00501CEE" w:rsidRDefault="00904A6B" w:rsidP="009C7E67">
      <w:pPr>
        <w:pStyle w:val="NormalWeb"/>
        <w:shd w:val="clear" w:color="auto" w:fill="FFFFFF"/>
        <w:spacing w:before="0" w:beforeAutospacing="0" w:after="135" w:afterAutospacing="0" w:line="270" w:lineRule="atLeast"/>
        <w:jc w:val="both"/>
        <w:rPr>
          <w:rFonts w:asciiTheme="minorHAnsi" w:hAnsiTheme="minorHAnsi"/>
        </w:rPr>
      </w:pPr>
      <w:r w:rsidRPr="009C7E67">
        <w:rPr>
          <w:rFonts w:asciiTheme="minorHAnsi" w:hAnsiTheme="minorHAnsi"/>
        </w:rPr>
        <w:t xml:space="preserve">Parágrafo único. Caberá ao Coordenador-Geral de Administração Aduaneira e ao Diretor de Fiscalização de Produtos Controlados constituir equipe para conduzir as atividades a que se refere o art. 1º e designar-lhe os membros titulares e substitutos, no prazo de até 30 (trinta) dias, contado da data da publicação desta Portaria Conjunta. </w:t>
      </w:r>
    </w:p>
    <w:p w:rsidR="00501CEE" w:rsidRDefault="00904A6B" w:rsidP="009C7E67">
      <w:pPr>
        <w:pStyle w:val="NormalWeb"/>
        <w:shd w:val="clear" w:color="auto" w:fill="FFFFFF"/>
        <w:spacing w:before="0" w:beforeAutospacing="0" w:after="135" w:afterAutospacing="0" w:line="270" w:lineRule="atLeast"/>
        <w:jc w:val="both"/>
        <w:rPr>
          <w:rFonts w:asciiTheme="minorHAnsi" w:hAnsiTheme="minorHAnsi"/>
        </w:rPr>
      </w:pPr>
      <w:r w:rsidRPr="009C7E67">
        <w:rPr>
          <w:rFonts w:asciiTheme="minorHAnsi" w:hAnsiTheme="minorHAnsi"/>
        </w:rPr>
        <w:t xml:space="preserve">Art. 3º O Coordenador-Geral de Administração Aduaneira e o Diretor de Fiscalização de Produtos Controlados ficam autorizados a editar normas conjuntas necessárias ao cumprimento do disposto nesta Portaria Conjunta. </w:t>
      </w:r>
    </w:p>
    <w:p w:rsidR="00904A6B" w:rsidRPr="009C7E67" w:rsidRDefault="00904A6B"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rPr>
        <w:t>Art. 4º Esta Portaria Conjunta entra em vigor na data de sua publicação no Diário Oficial da União. JORGE ANTONIO DEHER RACHID Secretário da Receita Federal do Brasil GUILHERME CALS THEOPHILOGASPAR DE OLIVEIRA Comandante Logístico do Exército Brasileiro</w:t>
      </w:r>
    </w:p>
    <w:p w:rsidR="00087493" w:rsidRPr="009C7E67" w:rsidRDefault="00087493" w:rsidP="009C7E67">
      <w:pPr>
        <w:pStyle w:val="Ttulo1"/>
        <w:pBdr>
          <w:bottom w:val="single" w:sz="12" w:space="0" w:color="EBEDEB"/>
        </w:pBdr>
        <w:shd w:val="clear" w:color="auto" w:fill="FFFFFF"/>
        <w:spacing w:before="0" w:after="300" w:line="540" w:lineRule="atLeast"/>
        <w:jc w:val="both"/>
        <w:rPr>
          <w:rFonts w:cs="Arial"/>
          <w:sz w:val="24"/>
          <w:szCs w:val="24"/>
        </w:rPr>
      </w:pPr>
      <w:r w:rsidRPr="009C7E67">
        <w:rPr>
          <w:rFonts w:cs="Arial"/>
          <w:sz w:val="24"/>
          <w:szCs w:val="24"/>
        </w:rPr>
        <w:t>14/03/2018 - Notícia Siscomex Importação nº 019/2018</w:t>
      </w:r>
    </w:p>
    <w:p w:rsidR="00087493" w:rsidRPr="009C7E67" w:rsidRDefault="00087493"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cs="Arial"/>
        </w:rPr>
        <w:t>Informamos que, a partir de </w:t>
      </w:r>
      <w:r w:rsidRPr="009C7E67">
        <w:rPr>
          <w:rFonts w:asciiTheme="minorHAnsi" w:hAnsiTheme="minorHAnsi" w:cs="Arial"/>
          <w:b/>
          <w:bCs/>
        </w:rPr>
        <w:t>21/03/2018</w:t>
      </w:r>
      <w:r w:rsidRPr="009C7E67">
        <w:rPr>
          <w:rFonts w:asciiTheme="minorHAnsi" w:hAnsiTheme="minorHAnsi" w:cs="Arial"/>
        </w:rPr>
        <w:t>, terá vigência novo tratamento administrativo, com anuência do DECEX delegada ao Banco do Brasil, aplicado às importações dos produtos classificados nas </w:t>
      </w:r>
      <w:r w:rsidRPr="009C7E67">
        <w:rPr>
          <w:rFonts w:asciiTheme="minorHAnsi" w:hAnsiTheme="minorHAnsi" w:cs="Arial"/>
          <w:b/>
          <w:bCs/>
        </w:rPr>
        <w:t>NCM 4002.59.00</w:t>
      </w:r>
      <w:r w:rsidRPr="009C7E67">
        <w:rPr>
          <w:rFonts w:asciiTheme="minorHAnsi" w:hAnsiTheme="minorHAnsi" w:cs="Arial"/>
        </w:rPr>
        <w:t> (Borracha Nitrílica – NBR) e</w:t>
      </w:r>
      <w:r w:rsidRPr="009C7E67">
        <w:rPr>
          <w:rFonts w:asciiTheme="minorHAnsi" w:hAnsiTheme="minorHAnsi" w:cs="Arial"/>
          <w:b/>
          <w:bCs/>
        </w:rPr>
        <w:t> 6104.43.00</w:t>
      </w:r>
      <w:r w:rsidRPr="009C7E67">
        <w:rPr>
          <w:rFonts w:asciiTheme="minorHAnsi" w:hAnsiTheme="minorHAnsi" w:cs="Arial"/>
        </w:rPr>
        <w:t> (Vestidos de malha de fibras sintéticas, de uso Feminino), que passarão a estar sujeitas ao regime de licenciamento não automático.</w:t>
      </w:r>
    </w:p>
    <w:p w:rsidR="00087493" w:rsidRPr="009C7E67" w:rsidRDefault="00087493"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cs="Arial"/>
        </w:rPr>
        <w:t> </w:t>
      </w:r>
    </w:p>
    <w:p w:rsidR="00087493" w:rsidRPr="009C7E67" w:rsidRDefault="00087493"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cs="Arial"/>
        </w:rPr>
        <w:t>Departamento de Operações de Comércio Exterior</w:t>
      </w:r>
    </w:p>
    <w:p w:rsidR="00331C9A" w:rsidRPr="009C7E67" w:rsidRDefault="00331C9A" w:rsidP="009C7E67">
      <w:pPr>
        <w:pStyle w:val="NormalWeb"/>
        <w:jc w:val="both"/>
        <w:rPr>
          <w:rFonts w:asciiTheme="minorHAnsi" w:hAnsiTheme="minorHAnsi"/>
          <w:b/>
        </w:rPr>
      </w:pPr>
    </w:p>
    <w:p w:rsidR="00087493" w:rsidRPr="009C7E67" w:rsidRDefault="00087493" w:rsidP="009C7E67">
      <w:pPr>
        <w:pStyle w:val="Ttulo1"/>
        <w:pBdr>
          <w:bottom w:val="single" w:sz="12" w:space="0" w:color="EBEDEB"/>
        </w:pBdr>
        <w:spacing w:before="0" w:after="300" w:line="540" w:lineRule="atLeast"/>
        <w:jc w:val="both"/>
        <w:rPr>
          <w:rFonts w:cs="Arial"/>
          <w:b/>
          <w:bCs/>
          <w:sz w:val="24"/>
          <w:szCs w:val="24"/>
        </w:rPr>
      </w:pPr>
      <w:r w:rsidRPr="009C7E67">
        <w:rPr>
          <w:rFonts w:cs="Arial"/>
          <w:sz w:val="24"/>
          <w:szCs w:val="24"/>
        </w:rPr>
        <w:t>15/03/2018 - Notícia Siscomex Importação n° 20/2018</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Seminário de Operações de Comércio Exterior</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O </w:t>
      </w:r>
      <w:r w:rsidRPr="009C7E67">
        <w:rPr>
          <w:rFonts w:asciiTheme="minorHAnsi" w:hAnsiTheme="minorHAnsi" w:cs="Arial"/>
          <w:u w:val="single"/>
        </w:rPr>
        <w:t>Quinquagésimo Seminário de Operações de Comércio Exterior</w:t>
      </w:r>
      <w:r w:rsidRPr="009C7E67">
        <w:rPr>
          <w:rFonts w:asciiTheme="minorHAnsi" w:hAnsiTheme="minorHAnsi" w:cs="Arial"/>
        </w:rPr>
        <w:t> será realizado nos dias </w:t>
      </w:r>
      <w:r w:rsidRPr="009C7E67">
        <w:rPr>
          <w:rFonts w:asciiTheme="minorHAnsi" w:hAnsiTheme="minorHAnsi" w:cs="Arial"/>
          <w:b/>
          <w:bCs/>
        </w:rPr>
        <w:t>03 e 04 abril de</w:t>
      </w:r>
      <w:r w:rsidRPr="009C7E67">
        <w:rPr>
          <w:rFonts w:asciiTheme="minorHAnsi" w:hAnsiTheme="minorHAnsi" w:cs="Arial"/>
        </w:rPr>
        <w:t> </w:t>
      </w:r>
      <w:r w:rsidRPr="009C7E67">
        <w:rPr>
          <w:rFonts w:asciiTheme="minorHAnsi" w:hAnsiTheme="minorHAnsi" w:cs="Arial"/>
          <w:b/>
          <w:bCs/>
        </w:rPr>
        <w:t>2018</w:t>
      </w:r>
      <w:r w:rsidRPr="009C7E67">
        <w:rPr>
          <w:rFonts w:asciiTheme="minorHAnsi" w:hAnsiTheme="minorHAnsi" w:cs="Arial"/>
        </w:rPr>
        <w:t> (ver programação abaixo). As palestras abordarão os seguintes temas: </w:t>
      </w:r>
      <w:r w:rsidRPr="009C7E67">
        <w:rPr>
          <w:rFonts w:asciiTheme="minorHAnsi" w:hAnsiTheme="minorHAnsi" w:cs="Arial"/>
          <w:b/>
          <w:bCs/>
        </w:rPr>
        <w:t>TRATAMENTO ADMINISTRATIVO, NOVO PROCESSO DE EXPORTAÇÃO, DRAWBACK E NOVO PROCESSO DE IMPORTAÇÃO, no âmbito do Portal Único de Comércio Exterior.</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Ao final das apresentações</w:t>
      </w:r>
      <w:r w:rsidRPr="009C7E67">
        <w:rPr>
          <w:rFonts w:asciiTheme="minorHAnsi" w:hAnsiTheme="minorHAnsi" w:cs="Arial"/>
          <w:b/>
          <w:bCs/>
        </w:rPr>
        <w:t>, </w:t>
      </w:r>
      <w:r w:rsidRPr="009C7E67">
        <w:rPr>
          <w:rFonts w:asciiTheme="minorHAnsi" w:hAnsiTheme="minorHAnsi" w:cs="Arial"/>
        </w:rPr>
        <w:t>haverá </w:t>
      </w:r>
      <w:r w:rsidRPr="009C7E67">
        <w:rPr>
          <w:rFonts w:asciiTheme="minorHAnsi" w:hAnsiTheme="minorHAnsi" w:cs="Arial"/>
          <w:b/>
          <w:bCs/>
          <w:u w:val="single"/>
        </w:rPr>
        <w:t>Despacho Executivo</w:t>
      </w:r>
      <w:r w:rsidRPr="009C7E67">
        <w:rPr>
          <w:rFonts w:asciiTheme="minorHAnsi" w:hAnsiTheme="minorHAnsi" w:cs="Arial"/>
        </w:rPr>
        <w:t> (atendimento pelos técnicos do DECEX de casos específicos de operações apresentadas pelas empresas).</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Promovido pelo SEBRAE Nacional em parceria com o DECEX </w:t>
      </w:r>
      <w:r w:rsidRPr="009C7E67">
        <w:rPr>
          <w:rFonts w:asciiTheme="minorHAnsi" w:hAnsiTheme="minorHAnsi" w:cs="Arial"/>
          <w:b/>
          <w:bCs/>
        </w:rPr>
        <w:t>- </w:t>
      </w:r>
      <w:r w:rsidRPr="009C7E67">
        <w:rPr>
          <w:rFonts w:asciiTheme="minorHAnsi" w:hAnsiTheme="minorHAnsi" w:cs="Arial"/>
        </w:rPr>
        <w:t>Departamento de Operações de Comércio Exterior da Secretaria de Comércio Exterior (SECEX) do Ministério da Indústria, Comércio Exterior e Serviços (MDIC), os seminários são </w:t>
      </w:r>
      <w:r w:rsidRPr="009C7E67">
        <w:rPr>
          <w:rFonts w:asciiTheme="minorHAnsi" w:hAnsiTheme="minorHAnsi" w:cs="Arial"/>
          <w:b/>
          <w:bCs/>
        </w:rPr>
        <w:t>GRATUITOS e ABERTOS</w:t>
      </w:r>
      <w:r w:rsidRPr="009C7E67">
        <w:rPr>
          <w:rFonts w:asciiTheme="minorHAnsi" w:hAnsiTheme="minorHAnsi" w:cs="Arial"/>
        </w:rPr>
        <w:t> a todos os interessados. </w:t>
      </w:r>
      <w:r w:rsidRPr="009C7E67">
        <w:rPr>
          <w:rFonts w:asciiTheme="minorHAnsi" w:hAnsiTheme="minorHAnsi" w:cs="Arial"/>
          <w:b/>
          <w:bCs/>
        </w:rPr>
        <w:t>As inscrições serão realizadas </w:t>
      </w:r>
      <w:r w:rsidRPr="009C7E67">
        <w:rPr>
          <w:rFonts w:asciiTheme="minorHAnsi" w:hAnsiTheme="minorHAnsi" w:cs="Arial"/>
          <w:b/>
          <w:bCs/>
          <w:i/>
          <w:iCs/>
        </w:rPr>
        <w:t>pelo DECEX, no e-mail: </w:t>
      </w:r>
      <w:hyperlink r:id="rId8" w:history="1">
        <w:r w:rsidRPr="009C7E67">
          <w:rPr>
            <w:rStyle w:val="Hyperlink"/>
            <w:rFonts w:asciiTheme="minorHAnsi" w:hAnsiTheme="minorHAnsi" w:cs="Arial"/>
            <w:color w:val="auto"/>
          </w:rPr>
          <w:t>seminario.com.ext@mdic.gov.br</w:t>
        </w:r>
      </w:hyperlink>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u w:val="single"/>
        </w:rPr>
        <w:lastRenderedPageBreak/>
        <w:t>Programação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i/>
          <w:iCs/>
        </w:rPr>
        <w:t>Data:   03/04/2018   Terça-Feira</w:t>
      </w:r>
      <w:r w:rsidRPr="009C7E67">
        <w:rPr>
          <w:rFonts w:asciiTheme="minorHAnsi" w:hAnsiTheme="minorHAnsi" w:cs="Arial"/>
          <w:i/>
          <w:iCs/>
        </w:rPr>
        <w:br/>
      </w:r>
      <w:r w:rsidRPr="009C7E67">
        <w:rPr>
          <w:rFonts w:asciiTheme="minorHAnsi" w:hAnsiTheme="minorHAnsi" w:cs="Arial"/>
          <w:b/>
          <w:bCs/>
          <w:i/>
          <w:iCs/>
        </w:rPr>
        <w:t>Local: SEBRAE Nacional</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i/>
          <w:iCs/>
        </w:rPr>
        <w:t>08h30        CREDENCIAMENTO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i/>
          <w:iCs/>
        </w:rPr>
        <w:t>09h00</w:t>
      </w:r>
      <w:r w:rsidRPr="009C7E67">
        <w:rPr>
          <w:rFonts w:asciiTheme="minorHAnsi" w:hAnsiTheme="minorHAnsi" w:cs="Arial"/>
          <w:i/>
          <w:iCs/>
        </w:rPr>
        <w:t> </w:t>
      </w:r>
      <w:r w:rsidRPr="009C7E67">
        <w:rPr>
          <w:rFonts w:asciiTheme="minorHAnsi" w:hAnsiTheme="minorHAnsi" w:cs="Arial"/>
          <w:b/>
          <w:bCs/>
          <w:i/>
          <w:iCs/>
        </w:rPr>
        <w:t>ABERTURA</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i/>
          <w:iCs/>
        </w:rPr>
        <w:t>Representante do SEBRAE</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Renato Agostinho da Silva</w:t>
      </w:r>
      <w:r w:rsidRPr="009C7E67">
        <w:rPr>
          <w:rFonts w:asciiTheme="minorHAnsi" w:hAnsiTheme="minorHAnsi" w:cs="Arial"/>
        </w:rPr>
        <w:t> - Diretor do DECEX</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09h30 TRATAMENTO ADMINISTRATIVO - NOVAS FERRAMENTAS E CONCEITOS</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Thais Robert Salem - </w:t>
      </w:r>
      <w:r w:rsidRPr="009C7E67">
        <w:rPr>
          <w:rFonts w:asciiTheme="minorHAnsi" w:hAnsiTheme="minorHAnsi" w:cs="Arial"/>
        </w:rPr>
        <w:t>Chefe de Divisão do DECEX</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 </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10h30          COFFEE BREAK</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 </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11h00          NOVO PROCESSO DE EXPORTAÇÃO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Vladimir de Macedo Souza - </w:t>
      </w:r>
      <w:r w:rsidRPr="009C7E67">
        <w:rPr>
          <w:rFonts w:asciiTheme="minorHAnsi" w:hAnsiTheme="minorHAnsi" w:cs="Arial"/>
        </w:rPr>
        <w:t>Analista de Comércio Exterior</w:t>
      </w:r>
      <w:r w:rsidRPr="009C7E67">
        <w:rPr>
          <w:rFonts w:asciiTheme="minorHAnsi" w:hAnsiTheme="minorHAnsi" w:cs="Arial"/>
          <w:b/>
          <w:bCs/>
        </w:rPr>
        <w:t> </w:t>
      </w:r>
      <w:r w:rsidRPr="009C7E67">
        <w:rPr>
          <w:rFonts w:asciiTheme="minorHAnsi" w:hAnsiTheme="minorHAnsi" w:cs="Arial"/>
        </w:rPr>
        <w:t>da CGIS</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12h00           ALMOÇO LIVRE</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14h00   ETAPA ADMINISTRATIVA NO NOVO PROCESSO DE IMPORTAÇÃO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Mauricio Genta Maragni - </w:t>
      </w:r>
      <w:r w:rsidRPr="009C7E67">
        <w:rPr>
          <w:rFonts w:asciiTheme="minorHAnsi" w:hAnsiTheme="minorHAnsi" w:cs="Arial"/>
        </w:rPr>
        <w:t>Coordenador-Geral de Importação/CGIM</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15h00 PORTAL ÚNICO DE COMÉRCIO EXTERIOR - Processos Aduaneiros</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Frederico Fróes Fontes - </w:t>
      </w:r>
      <w:r w:rsidRPr="009C7E67">
        <w:rPr>
          <w:rFonts w:asciiTheme="minorHAnsi" w:hAnsiTheme="minorHAnsi" w:cs="Arial"/>
        </w:rPr>
        <w:t>Auditor Fiscal da Receita Federal do Brasil, Gerente do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 </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Programa Portal Único do Comércio Exterior</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16h00      ENCERRAMENTO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u w:val="single"/>
        </w:rPr>
        <w:t>Programação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i/>
          <w:iCs/>
        </w:rPr>
        <w:t>Data:   04/04/2018   Quarta-Feira</w:t>
      </w:r>
      <w:r w:rsidRPr="009C7E67">
        <w:rPr>
          <w:rFonts w:asciiTheme="minorHAnsi" w:hAnsiTheme="minorHAnsi" w:cs="Arial"/>
          <w:i/>
          <w:iCs/>
        </w:rPr>
        <w:br/>
      </w:r>
      <w:r w:rsidRPr="009C7E67">
        <w:rPr>
          <w:rFonts w:asciiTheme="minorHAnsi" w:hAnsiTheme="minorHAnsi" w:cs="Arial"/>
          <w:b/>
          <w:bCs/>
          <w:i/>
          <w:iCs/>
        </w:rPr>
        <w:t>Local: SEBRAE Nacional</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09h30       ATUALIZAÇÃO NA GESTÃO E ANÁLISE DOS PROCESSOS DE IMPORTAÇÃO PELA ANVISA</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Palestrante - Cargo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10h30             COFFEE BREAK</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11h00             MAPA</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Palestrante - Cargo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12h00             ALMOÇO LIVRE</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14h00              DRAWBACK</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lastRenderedPageBreak/>
        <w:t>Marcelo Landau - </w:t>
      </w:r>
      <w:r w:rsidRPr="009C7E67">
        <w:rPr>
          <w:rFonts w:asciiTheme="minorHAnsi" w:hAnsiTheme="minorHAnsi" w:cs="Arial"/>
        </w:rPr>
        <w:t>Coordenador-Geral de Exportação e Drawback/CGEX, Substituto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15h30         ENCERRAMENTO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Haverá atendimentos em Despachos Executivos pelo DECEX, limitados 05 (cinco) por assunto, respeitada a ordem de inscrição. Cada Despacho Executivo levará, no máximo, 30 minutos.</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u w:val="single"/>
        </w:rPr>
        <w:t>SERVIÇO: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Local</w:t>
      </w:r>
      <w:r w:rsidRPr="009C7E67">
        <w:rPr>
          <w:rFonts w:asciiTheme="minorHAnsi" w:hAnsiTheme="minorHAnsi" w:cs="Arial"/>
        </w:rPr>
        <w:t>: SEBRAE Nacional</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Endereço: </w:t>
      </w:r>
      <w:r w:rsidRPr="009C7E67">
        <w:rPr>
          <w:rFonts w:asciiTheme="minorHAnsi" w:hAnsiTheme="minorHAnsi" w:cs="Arial"/>
        </w:rPr>
        <w:t>SGAS 605 Conjunto A  Auditório      Brasília/DF</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 </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Horário: </w:t>
      </w:r>
      <w:r w:rsidRPr="009C7E67">
        <w:rPr>
          <w:rFonts w:asciiTheme="minorHAnsi" w:hAnsiTheme="minorHAnsi" w:cs="Arial"/>
        </w:rPr>
        <w:t>09:30 às 12:00 - 14:00 às 15:30</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u w:val="single"/>
        </w:rPr>
        <w:t>PARA SOLICITAR A INSCRIÇÃO, INFORME:</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NOME COMPLETO: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CARGO/FUNÇÃO: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EMPRESA:</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TELEFONE/FAX:</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E-MAIL:</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u w:val="single"/>
        </w:rPr>
        <w:t>PARA SOLICITAR DESPACHO EXECUTIVO, INFORME:</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Style w:val="Forte"/>
          <w:rFonts w:asciiTheme="minorHAnsi" w:hAnsiTheme="minorHAnsi" w:cs="Arial"/>
          <w:i/>
          <w:iCs/>
          <w:color w:val="auto"/>
        </w:rPr>
        <w:t>EXPORTAÇÃO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Nº do AC ou do RE:</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NCM de Exportação (preponderante):</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Número protocolo MDIC (se houver):</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Descrição </w:t>
      </w:r>
      <w:r w:rsidRPr="009C7E67">
        <w:rPr>
          <w:rFonts w:asciiTheme="minorHAnsi" w:hAnsiTheme="minorHAnsi" w:cs="Arial"/>
          <w:b/>
          <w:bCs/>
          <w:u w:val="single"/>
        </w:rPr>
        <w:t>completa e detalhada</w:t>
      </w:r>
      <w:r w:rsidRPr="009C7E67">
        <w:rPr>
          <w:rFonts w:asciiTheme="minorHAnsi" w:hAnsiTheme="minorHAnsi" w:cs="Arial"/>
        </w:rPr>
        <w:t> do problema a ser tratado: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Style w:val="Forte"/>
          <w:rFonts w:asciiTheme="minorHAnsi" w:hAnsiTheme="minorHAnsi" w:cs="Arial"/>
          <w:i/>
          <w:iCs/>
          <w:color w:val="auto"/>
        </w:rPr>
        <w:t>IMPORTAÇÃO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Nº da LI:</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NCM de Importação (preponderante):</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Número protocolo MDIC (se houver):</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Descrição </w:t>
      </w:r>
      <w:r w:rsidRPr="009C7E67">
        <w:rPr>
          <w:rFonts w:asciiTheme="minorHAnsi" w:hAnsiTheme="minorHAnsi" w:cs="Arial"/>
          <w:b/>
          <w:bCs/>
          <w:u w:val="single"/>
        </w:rPr>
        <w:t>completa e detalhada</w:t>
      </w:r>
      <w:r w:rsidRPr="009C7E67">
        <w:rPr>
          <w:rFonts w:asciiTheme="minorHAnsi" w:hAnsiTheme="minorHAnsi" w:cs="Arial"/>
        </w:rPr>
        <w:t> do problema a ser tratado: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Style w:val="Forte"/>
          <w:rFonts w:asciiTheme="minorHAnsi" w:hAnsiTheme="minorHAnsi" w:cs="Arial"/>
          <w:i/>
          <w:iCs/>
          <w:color w:val="auto"/>
        </w:rPr>
        <w:t>CONTROLE ADMINISTRATIVO NO COMEX</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Número protocolo MDIC (se houver):</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rPr>
        <w:t>Descrição </w:t>
      </w:r>
      <w:r w:rsidRPr="009C7E67">
        <w:rPr>
          <w:rFonts w:asciiTheme="minorHAnsi" w:hAnsiTheme="minorHAnsi" w:cs="Arial"/>
          <w:b/>
          <w:bCs/>
          <w:u w:val="single"/>
        </w:rPr>
        <w:t>completa e detalhada </w:t>
      </w:r>
      <w:r w:rsidRPr="009C7E67">
        <w:rPr>
          <w:rFonts w:asciiTheme="minorHAnsi" w:hAnsiTheme="minorHAnsi" w:cs="Arial"/>
        </w:rPr>
        <w:t>do problema a ser tratado:</w:t>
      </w:r>
    </w:p>
    <w:p w:rsidR="00087493" w:rsidRPr="009C7E67" w:rsidRDefault="00087493" w:rsidP="009C7E67">
      <w:pPr>
        <w:pStyle w:val="NormalWeb"/>
        <w:spacing w:before="0" w:beforeAutospacing="0" w:after="135" w:afterAutospacing="0" w:line="270" w:lineRule="atLeast"/>
        <w:jc w:val="both"/>
        <w:rPr>
          <w:rFonts w:asciiTheme="minorHAnsi" w:hAnsiTheme="minorHAnsi" w:cs="Arial"/>
        </w:rPr>
      </w:pPr>
      <w:r w:rsidRPr="009C7E67">
        <w:rPr>
          <w:rFonts w:asciiTheme="minorHAnsi" w:hAnsiTheme="minorHAnsi" w:cs="Arial"/>
          <w:b/>
          <w:bCs/>
        </w:rPr>
        <w:t>Aguardar confirmação da inscrição.  Caso não seja possível o comparecimento, favor solicitar o cancelamento da inscrição.</w:t>
      </w:r>
    </w:p>
    <w:p w:rsidR="00087493" w:rsidRPr="009C7E67" w:rsidRDefault="00087493" w:rsidP="009C7E67">
      <w:pPr>
        <w:pStyle w:val="NormalWeb"/>
        <w:jc w:val="both"/>
        <w:rPr>
          <w:rFonts w:asciiTheme="minorHAnsi" w:hAnsiTheme="minorHAnsi"/>
          <w:b/>
        </w:rPr>
      </w:pPr>
    </w:p>
    <w:p w:rsidR="00087493" w:rsidRPr="009C7E67" w:rsidRDefault="00087493" w:rsidP="009C7E67">
      <w:pPr>
        <w:pStyle w:val="Ttulo1"/>
        <w:pBdr>
          <w:bottom w:val="single" w:sz="12" w:space="0" w:color="EBEDEB"/>
        </w:pBdr>
        <w:shd w:val="clear" w:color="auto" w:fill="FFFFFF"/>
        <w:spacing w:before="0" w:after="300" w:line="540" w:lineRule="atLeast"/>
        <w:jc w:val="both"/>
        <w:rPr>
          <w:rFonts w:cs="Arial"/>
          <w:sz w:val="24"/>
          <w:szCs w:val="24"/>
        </w:rPr>
      </w:pPr>
      <w:r w:rsidRPr="009C7E67">
        <w:rPr>
          <w:rFonts w:cs="Arial"/>
          <w:sz w:val="24"/>
          <w:szCs w:val="24"/>
        </w:rPr>
        <w:lastRenderedPageBreak/>
        <w:t>16/03/2018 - Notícia Siscomex Importação nº 21/2018</w:t>
      </w:r>
    </w:p>
    <w:p w:rsidR="00087493" w:rsidRPr="009C7E67" w:rsidRDefault="00087493"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cs="Arial"/>
        </w:rPr>
        <w:t>Informamos que estão </w:t>
      </w:r>
      <w:r w:rsidRPr="009C7E67">
        <w:rPr>
          <w:rFonts w:asciiTheme="minorHAnsi" w:hAnsiTheme="minorHAnsi" w:cs="Arial"/>
          <w:b/>
          <w:bCs/>
        </w:rPr>
        <w:t>dispensadas da anuência</w:t>
      </w:r>
      <w:r w:rsidRPr="009C7E67">
        <w:rPr>
          <w:rFonts w:asciiTheme="minorHAnsi" w:hAnsiTheme="minorHAnsi" w:cs="Arial"/>
        </w:rPr>
        <w:t> do DECEX as NALADI/SH 6115.19.90; 6115.20.10; 6115.20.90; 6115.91.00; 6115.92.00; 6115.93.90; 6115.99.90; 6202.12.00; 6202.92.00; 6203.22.00; 6203.32.00; 6204.21.00; 6204.22.00; 6204.32.00; 6204.33.00; 6204.39.10; 6204.39.90; 6204.51.00; 6204.53.00; 6204.61.00; 6204.69.90; 6205.30.00; 6206.40.00; 6207.11.00; 6207.91.00; 6209.20.00; 6209.30.00; 6211.12.90; 6211.32.00; 6211.42.00 e 6214.90.00.</w:t>
      </w:r>
    </w:p>
    <w:p w:rsidR="00087493" w:rsidRPr="009C7E67" w:rsidRDefault="00087493"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cs="Arial"/>
        </w:rPr>
        <w:t>Ressaltamos que as anuências dos demais órgãos permanecem inalteradas.</w:t>
      </w:r>
    </w:p>
    <w:p w:rsidR="00087493" w:rsidRPr="009C7E67" w:rsidRDefault="00087493" w:rsidP="009C7E67">
      <w:pPr>
        <w:pStyle w:val="NormalWeb"/>
        <w:shd w:val="clear" w:color="auto" w:fill="FFFFFF"/>
        <w:spacing w:before="0" w:beforeAutospacing="0" w:after="135" w:afterAutospacing="0" w:line="270" w:lineRule="atLeast"/>
        <w:jc w:val="both"/>
        <w:rPr>
          <w:rFonts w:asciiTheme="minorHAnsi" w:hAnsiTheme="minorHAnsi" w:cs="Arial"/>
        </w:rPr>
      </w:pPr>
      <w:r w:rsidRPr="009C7E67">
        <w:rPr>
          <w:rFonts w:asciiTheme="minorHAnsi" w:hAnsiTheme="minorHAnsi" w:cs="Arial"/>
        </w:rPr>
        <w:t>DEPARTAMENTO DE OPERAÇÕES DE COMÉRCIO EXTERIOR</w:t>
      </w:r>
    </w:p>
    <w:p w:rsidR="009C7E67" w:rsidRPr="009C7E67" w:rsidRDefault="009C7E67" w:rsidP="009C7E67">
      <w:pPr>
        <w:pStyle w:val="NormalWeb"/>
        <w:jc w:val="both"/>
        <w:rPr>
          <w:rFonts w:asciiTheme="minorHAnsi" w:hAnsiTheme="minorHAnsi"/>
        </w:rPr>
      </w:pPr>
    </w:p>
    <w:p w:rsidR="00554EDE" w:rsidRPr="00554EDE" w:rsidRDefault="004247AE" w:rsidP="00554EDE">
      <w:pPr>
        <w:pStyle w:val="NormalWeb"/>
        <w:jc w:val="center"/>
        <w:rPr>
          <w:rFonts w:asciiTheme="minorHAnsi" w:hAnsiTheme="minorHAnsi"/>
          <w:b/>
        </w:rPr>
      </w:pPr>
      <w:r w:rsidRPr="00554EDE">
        <w:rPr>
          <w:rFonts w:asciiTheme="minorHAnsi" w:hAnsiTheme="minorHAnsi"/>
          <w:b/>
        </w:rPr>
        <w:t>PORTARIA</w:t>
      </w:r>
      <w:r w:rsidR="00554EDE" w:rsidRPr="00554EDE">
        <w:rPr>
          <w:rFonts w:asciiTheme="minorHAnsi" w:hAnsiTheme="minorHAnsi"/>
          <w:b/>
        </w:rPr>
        <w:t xml:space="preserve"> SECEX</w:t>
      </w:r>
      <w:r w:rsidRPr="00554EDE">
        <w:rPr>
          <w:rFonts w:asciiTheme="minorHAnsi" w:hAnsiTheme="minorHAnsi"/>
          <w:b/>
        </w:rPr>
        <w:t xml:space="preserve"> Nº 12, DE 14 DE MARÇO DE 2018 (dou 15/3/2018)</w:t>
      </w:r>
    </w:p>
    <w:p w:rsidR="00554EDE" w:rsidRDefault="004247AE" w:rsidP="009C7E67">
      <w:pPr>
        <w:pStyle w:val="NormalWeb"/>
        <w:jc w:val="both"/>
        <w:rPr>
          <w:rFonts w:asciiTheme="minorHAnsi" w:hAnsiTheme="minorHAnsi"/>
        </w:rPr>
      </w:pPr>
      <w:r w:rsidRPr="009C7E67">
        <w:rPr>
          <w:rFonts w:asciiTheme="minorHAnsi" w:hAnsiTheme="minorHAnsi"/>
        </w:rPr>
        <w:t xml:space="preserve">Altera a Portaria SECEX nº 23, de 14 de julho de 2011, para dispor sobre a distribuição de cotas tarifárias de exportação ao México de que trata o Quinto Protocolo Adicional ao Apêndice Bilateral II "Sobre o Comércio no Setor Automotivo entre o Brasil e o México" do Acordo de Complementação Econômica nº 55 - MERCOSUL/México. O SECRETÁRIO DE COMÉRCIO EXTERIOR, SUBSTITUTO, DO MINISTÉRIO DA INDÚSTRIA, COMÉRCIO EXTERIOR E SERVIÇOS, no uso das atribuições que lhe foram conferidas pelo art. 18 do Anexo I ao Decreto nº 9.260, de 29 de dezembro de 2017, tendo em consideração o Quinto Protocolo Adicional ao Apêndice Bilateral II "Sobre o Comércio no Setor Automotivo entre o Brasil e o México" do Acordo de Complementação Econômica nº 55 - MERCOSUL/México, internalizado no Brasil por meio do Decreto 8.419, de 18 de março de 2015, resolve: </w:t>
      </w:r>
    </w:p>
    <w:p w:rsidR="00554EDE" w:rsidRDefault="004247AE" w:rsidP="009C7E67">
      <w:pPr>
        <w:pStyle w:val="NormalWeb"/>
        <w:jc w:val="both"/>
        <w:rPr>
          <w:rFonts w:asciiTheme="minorHAnsi" w:hAnsiTheme="minorHAnsi"/>
        </w:rPr>
      </w:pPr>
      <w:r w:rsidRPr="009C7E67">
        <w:rPr>
          <w:rFonts w:asciiTheme="minorHAnsi" w:hAnsiTheme="minorHAnsi"/>
        </w:rPr>
        <w:t xml:space="preserve">Art. 1º O artigo 20 do Anexo XVII à Portaria SECEX nº 23, de 14 de julho de 2011, passa a vigorar com a seguinte redação: </w:t>
      </w:r>
    </w:p>
    <w:p w:rsidR="00554EDE" w:rsidRDefault="004247AE" w:rsidP="009C7E67">
      <w:pPr>
        <w:pStyle w:val="NormalWeb"/>
        <w:jc w:val="both"/>
        <w:rPr>
          <w:rFonts w:asciiTheme="minorHAnsi" w:hAnsiTheme="minorHAnsi"/>
        </w:rPr>
      </w:pPr>
      <w:r w:rsidRPr="009C7E67">
        <w:rPr>
          <w:rFonts w:asciiTheme="minorHAnsi" w:hAnsiTheme="minorHAnsi"/>
        </w:rPr>
        <w:t xml:space="preserve">"Art. 20. A parcela de 1.193.258.000,00 (um bilhão, cento e noventa e três milhões, duzentos e cinquenta e oito mil dólares dos Estados Unidos), correspondente a 70% (setenta por cento) da cota de exportação de US$ 1.704.654,00 (um bilhão, setecentos e quatro milhões, seiscentos e cinquenta e quatro mil dólares dos Estados Unidos), referente ao período de 19 de março de 2018 a 18 de março de 2019, será distribuída da seguinte forma: </w:t>
      </w:r>
    </w:p>
    <w:p w:rsidR="00554EDE" w:rsidRDefault="004247AE" w:rsidP="009C7E67">
      <w:pPr>
        <w:pStyle w:val="NormalWeb"/>
        <w:jc w:val="both"/>
        <w:rPr>
          <w:rFonts w:asciiTheme="minorHAnsi" w:hAnsiTheme="minorHAnsi"/>
        </w:rPr>
      </w:pPr>
      <w:r w:rsidRPr="009C7E67">
        <w:rPr>
          <w:rFonts w:asciiTheme="minorHAnsi" w:hAnsiTheme="minorHAnsi"/>
        </w:rPr>
        <w:t xml:space="preserve">I - 10% (dez por cento), equivalentes a US$ 119.326.000,00 (cento e dezenove milhões, trezentos e vinte e seis mil dólares dos Estados Unidos), como reserva técnica; </w:t>
      </w:r>
    </w:p>
    <w:p w:rsidR="00554EDE" w:rsidRDefault="004247AE" w:rsidP="009C7E67">
      <w:pPr>
        <w:pStyle w:val="NormalWeb"/>
        <w:jc w:val="both"/>
        <w:rPr>
          <w:rFonts w:asciiTheme="minorHAnsi" w:hAnsiTheme="minorHAnsi"/>
        </w:rPr>
      </w:pPr>
      <w:r w:rsidRPr="009C7E67">
        <w:rPr>
          <w:rFonts w:asciiTheme="minorHAnsi" w:hAnsiTheme="minorHAnsi"/>
        </w:rPr>
        <w:t xml:space="preserve">II - 20% (vinte por cento), equivalentes a US$ 238.652.000,00 (duzentos e trinta e oito milhões, seiscentos e cinquenta e dois mil dólares dos Estados Unidos), distribuídos em parcelas iguais; </w:t>
      </w:r>
    </w:p>
    <w:p w:rsidR="00554EDE" w:rsidRDefault="004247AE" w:rsidP="009C7E67">
      <w:pPr>
        <w:pStyle w:val="NormalWeb"/>
        <w:jc w:val="both"/>
        <w:rPr>
          <w:rFonts w:asciiTheme="minorHAnsi" w:hAnsiTheme="minorHAnsi"/>
        </w:rPr>
      </w:pPr>
      <w:r w:rsidRPr="009C7E67">
        <w:rPr>
          <w:rFonts w:asciiTheme="minorHAnsi" w:hAnsiTheme="minorHAnsi"/>
        </w:rPr>
        <w:t xml:space="preserve">III - 35% (trinta e cinco por cento), equivalentes a US$ 417.640.000,00 (quatrocentos e dezessete milhões, seiscentos e quarenta mil dólares dos Estados Unidos), distribuídos </w:t>
      </w:r>
      <w:r w:rsidRPr="009C7E67">
        <w:rPr>
          <w:rFonts w:asciiTheme="minorHAnsi" w:hAnsiTheme="minorHAnsi"/>
        </w:rPr>
        <w:lastRenderedPageBreak/>
        <w:t xml:space="preserve">na proporção das exportações realizadas para o México nos últimos seis anos dos veículos objeto da cota, em relação ao total das exportações desses veículos para aquele país; </w:t>
      </w:r>
    </w:p>
    <w:p w:rsidR="00554EDE" w:rsidRDefault="004247AE" w:rsidP="009C7E67">
      <w:pPr>
        <w:pStyle w:val="NormalWeb"/>
        <w:jc w:val="both"/>
        <w:rPr>
          <w:rFonts w:asciiTheme="minorHAnsi" w:hAnsiTheme="minorHAnsi"/>
        </w:rPr>
      </w:pPr>
      <w:r w:rsidRPr="009C7E67">
        <w:rPr>
          <w:rFonts w:asciiTheme="minorHAnsi" w:hAnsiTheme="minorHAnsi"/>
        </w:rPr>
        <w:t xml:space="preserve">IV - 35% (trinta e cinco por cento), equivalentes a US$ 417.640.000,00 (quatrocentos e dezessete milhões, seiscentos e quarenta mil dólares dos Estados Unidos), distribuídos na proporção dos licenciamentos concedidos pelo Departamento Nacional de Trânsito - Denatran - no ano de 2017. .............................................. </w:t>
      </w:r>
    </w:p>
    <w:p w:rsidR="00554EDE" w:rsidRDefault="004247AE" w:rsidP="009C7E67">
      <w:pPr>
        <w:pStyle w:val="NormalWeb"/>
        <w:jc w:val="both"/>
        <w:rPr>
          <w:rFonts w:asciiTheme="minorHAnsi" w:hAnsiTheme="minorHAnsi"/>
        </w:rPr>
      </w:pPr>
      <w:r w:rsidRPr="009C7E67">
        <w:rPr>
          <w:rFonts w:asciiTheme="minorHAnsi" w:hAnsiTheme="minorHAnsi"/>
        </w:rPr>
        <w:t xml:space="preserve">§ 2º A parcela da cota a que se referem os incisos II, III e IV será distribuída conforme a tabela abaixo. </w:t>
      </w:r>
    </w:p>
    <w:p w:rsidR="00554EDE" w:rsidRDefault="004247AE" w:rsidP="009C7E67">
      <w:pPr>
        <w:pStyle w:val="NormalWeb"/>
        <w:jc w:val="both"/>
        <w:rPr>
          <w:rFonts w:asciiTheme="minorHAnsi" w:hAnsiTheme="minorHAnsi"/>
        </w:rPr>
      </w:pPr>
      <w:r w:rsidRPr="009C7E67">
        <w:rPr>
          <w:rFonts w:asciiTheme="minorHAnsi" w:hAnsiTheme="minorHAnsi"/>
        </w:rPr>
        <w:t xml:space="preserve">E m p re s a s Total US$ . </w:t>
      </w:r>
    </w:p>
    <w:p w:rsidR="00554EDE" w:rsidRDefault="004247AE" w:rsidP="009C7E67">
      <w:pPr>
        <w:pStyle w:val="NormalWeb"/>
        <w:jc w:val="both"/>
        <w:rPr>
          <w:rFonts w:asciiTheme="minorHAnsi" w:hAnsiTheme="minorHAnsi"/>
        </w:rPr>
      </w:pPr>
      <w:r w:rsidRPr="009C7E67">
        <w:rPr>
          <w:rFonts w:asciiTheme="minorHAnsi" w:hAnsiTheme="minorHAnsi"/>
        </w:rPr>
        <w:t xml:space="preserve">FCA FIAT CHRYSLER AUTOMÓVEIS BRASIL LTDA. 269.871.000,00 . </w:t>
      </w:r>
    </w:p>
    <w:p w:rsidR="00554EDE" w:rsidRDefault="004247AE" w:rsidP="009C7E67">
      <w:pPr>
        <w:pStyle w:val="NormalWeb"/>
        <w:jc w:val="both"/>
        <w:rPr>
          <w:rFonts w:asciiTheme="minorHAnsi" w:hAnsiTheme="minorHAnsi"/>
        </w:rPr>
      </w:pPr>
      <w:r w:rsidRPr="009C7E67">
        <w:rPr>
          <w:rFonts w:asciiTheme="minorHAnsi" w:hAnsiTheme="minorHAnsi"/>
        </w:rPr>
        <w:t xml:space="preserve">GENERAL MOTORS DO BRASIL LTDA 235.580.000,00 . </w:t>
      </w:r>
    </w:p>
    <w:p w:rsidR="00554EDE" w:rsidRDefault="004247AE" w:rsidP="009C7E67">
      <w:pPr>
        <w:pStyle w:val="NormalWeb"/>
        <w:jc w:val="both"/>
        <w:rPr>
          <w:rFonts w:asciiTheme="minorHAnsi" w:hAnsiTheme="minorHAnsi"/>
        </w:rPr>
      </w:pPr>
      <w:r w:rsidRPr="009C7E67">
        <w:rPr>
          <w:rFonts w:asciiTheme="minorHAnsi" w:hAnsiTheme="minorHAnsi"/>
        </w:rPr>
        <w:t xml:space="preserve">MAN LATIN AMÉRICA INDÚSTRIA E COMÉRCIO DE VEÍCULOS LTDA 45.718.000,00 . </w:t>
      </w:r>
    </w:p>
    <w:p w:rsidR="00554EDE" w:rsidRDefault="004247AE" w:rsidP="009C7E67">
      <w:pPr>
        <w:pStyle w:val="NormalWeb"/>
        <w:jc w:val="both"/>
        <w:rPr>
          <w:rFonts w:asciiTheme="minorHAnsi" w:hAnsiTheme="minorHAnsi"/>
        </w:rPr>
      </w:pPr>
      <w:r w:rsidRPr="009C7E67">
        <w:rPr>
          <w:rFonts w:asciiTheme="minorHAnsi" w:hAnsiTheme="minorHAnsi"/>
        </w:rPr>
        <w:t xml:space="preserve">NISSAN DO BRASIL AUTOMÓVEIS LTDA 65.393.000,00 . </w:t>
      </w:r>
    </w:p>
    <w:p w:rsidR="00554EDE" w:rsidRDefault="004247AE" w:rsidP="009C7E67">
      <w:pPr>
        <w:pStyle w:val="NormalWeb"/>
        <w:jc w:val="both"/>
        <w:rPr>
          <w:rFonts w:asciiTheme="minorHAnsi" w:hAnsiTheme="minorHAnsi"/>
        </w:rPr>
      </w:pPr>
      <w:r w:rsidRPr="009C7E67">
        <w:rPr>
          <w:rFonts w:asciiTheme="minorHAnsi" w:hAnsiTheme="minorHAnsi"/>
        </w:rPr>
        <w:t xml:space="preserve">RENAULT DO BRASIL S.A 11 5 . 7 0 1 . 0 0 0 , 0 0 . </w:t>
      </w:r>
    </w:p>
    <w:p w:rsidR="00554EDE" w:rsidRDefault="004247AE" w:rsidP="009C7E67">
      <w:pPr>
        <w:pStyle w:val="NormalWeb"/>
        <w:jc w:val="both"/>
        <w:rPr>
          <w:rFonts w:asciiTheme="minorHAnsi" w:hAnsiTheme="minorHAnsi"/>
        </w:rPr>
      </w:pPr>
      <w:r w:rsidRPr="009C7E67">
        <w:rPr>
          <w:rFonts w:asciiTheme="minorHAnsi" w:hAnsiTheme="minorHAnsi"/>
        </w:rPr>
        <w:t>VOLKSWAGEN DO BRASIL INDÚSTRIA DE VEÍCULOS AUTOMOTORES LTDA 341.669.000,00 .</w:t>
      </w:r>
    </w:p>
    <w:p w:rsidR="00554EDE" w:rsidRDefault="004247AE" w:rsidP="009C7E67">
      <w:pPr>
        <w:pStyle w:val="NormalWeb"/>
        <w:jc w:val="both"/>
        <w:rPr>
          <w:rFonts w:asciiTheme="minorHAnsi" w:hAnsiTheme="minorHAnsi"/>
        </w:rPr>
      </w:pPr>
      <w:r w:rsidRPr="009C7E67">
        <w:rPr>
          <w:rFonts w:asciiTheme="minorHAnsi" w:hAnsiTheme="minorHAnsi"/>
        </w:rPr>
        <w:t xml:space="preserve"> Total Geral 1.073.932.000,00 </w:t>
      </w:r>
    </w:p>
    <w:p w:rsidR="00554EDE" w:rsidRDefault="004247AE" w:rsidP="009C7E67">
      <w:pPr>
        <w:pStyle w:val="NormalWeb"/>
        <w:jc w:val="both"/>
        <w:rPr>
          <w:rFonts w:asciiTheme="minorHAnsi" w:hAnsiTheme="minorHAnsi"/>
        </w:rPr>
      </w:pPr>
      <w:r w:rsidRPr="009C7E67">
        <w:rPr>
          <w:rFonts w:asciiTheme="minorHAnsi" w:hAnsiTheme="minorHAnsi"/>
        </w:rPr>
        <w:t xml:space="preserve">§ 3º Serão redistribuídos para a reserva técnica, nos dias 4 de setembro de 2018 e 10 de janeiro de 2019, os saldos de cota para os quais não houver intenção de utilização por parte das empresas contempladas, bem como os saldos de cota das empresas que não se manifestarem na forma prevista no §4º. </w:t>
      </w:r>
    </w:p>
    <w:p w:rsidR="00554EDE" w:rsidRDefault="004247AE" w:rsidP="009C7E67">
      <w:pPr>
        <w:pStyle w:val="NormalWeb"/>
        <w:jc w:val="both"/>
        <w:rPr>
          <w:rFonts w:asciiTheme="minorHAnsi" w:hAnsiTheme="minorHAnsi"/>
        </w:rPr>
      </w:pPr>
      <w:r w:rsidRPr="009C7E67">
        <w:rPr>
          <w:rFonts w:asciiTheme="minorHAnsi" w:hAnsiTheme="minorHAnsi"/>
        </w:rPr>
        <w:t xml:space="preserve">§ 4º As empresas contempladas com a cota do § 2º deverão informar ao DECEX, por meio de oficio, até os dias 23 de agosto de 2018 e 28 de dezembro de 2018, a intenção da utilização, total ou parcial (Valor US$), da cota a ela distribuída. ................................................." (NR) </w:t>
      </w:r>
    </w:p>
    <w:p w:rsidR="00087493" w:rsidRPr="009C7E67" w:rsidRDefault="004247AE" w:rsidP="009C7E67">
      <w:pPr>
        <w:pStyle w:val="NormalWeb"/>
        <w:jc w:val="both"/>
        <w:rPr>
          <w:rFonts w:asciiTheme="minorHAnsi" w:hAnsiTheme="minorHAnsi"/>
        </w:rPr>
      </w:pPr>
      <w:r w:rsidRPr="009C7E67">
        <w:rPr>
          <w:rFonts w:asciiTheme="minorHAnsi" w:hAnsiTheme="minorHAnsi"/>
        </w:rPr>
        <w:t>Art. 2º Esta Portaria entra em vigor no dia 19 de março de 2018. RENATO AGOSTINHO DA SILVA</w:t>
      </w:r>
    </w:p>
    <w:p w:rsidR="00FF7603" w:rsidRPr="009C7E67" w:rsidRDefault="00FF7603" w:rsidP="009C7E67">
      <w:pPr>
        <w:pStyle w:val="NormalWeb"/>
        <w:jc w:val="both"/>
        <w:rPr>
          <w:rFonts w:asciiTheme="minorHAnsi" w:hAnsiTheme="minorHAnsi"/>
          <w:b/>
        </w:rPr>
      </w:pPr>
    </w:p>
    <w:p w:rsidR="00CF7C12" w:rsidRDefault="00CF7C12" w:rsidP="009C7E67">
      <w:pPr>
        <w:pStyle w:val="NormalWeb"/>
        <w:jc w:val="both"/>
        <w:rPr>
          <w:rFonts w:asciiTheme="minorHAnsi" w:hAnsiTheme="minorHAnsi"/>
        </w:rPr>
      </w:pPr>
    </w:p>
    <w:p w:rsidR="00CF7C12" w:rsidRPr="00CF7C12" w:rsidRDefault="002344FA" w:rsidP="00CF7C12">
      <w:pPr>
        <w:pStyle w:val="NormalWeb"/>
        <w:jc w:val="center"/>
        <w:rPr>
          <w:rFonts w:asciiTheme="minorHAnsi" w:hAnsiTheme="minorHAnsi"/>
          <w:b/>
        </w:rPr>
      </w:pPr>
      <w:r w:rsidRPr="00CF7C12">
        <w:rPr>
          <w:rFonts w:asciiTheme="minorHAnsi" w:hAnsiTheme="minorHAnsi"/>
          <w:b/>
        </w:rPr>
        <w:t>PORTARIA</w:t>
      </w:r>
      <w:r w:rsidR="00CF7C12" w:rsidRPr="00CF7C12">
        <w:rPr>
          <w:rFonts w:asciiTheme="minorHAnsi" w:hAnsiTheme="minorHAnsi"/>
          <w:b/>
        </w:rPr>
        <w:t xml:space="preserve"> SECEX</w:t>
      </w:r>
      <w:r w:rsidRPr="00CF7C12">
        <w:rPr>
          <w:rFonts w:asciiTheme="minorHAnsi" w:hAnsiTheme="minorHAnsi"/>
          <w:b/>
        </w:rPr>
        <w:t xml:space="preserve"> Nº 13, DE 15 DE MARÇO DE 2018 (DOU 16/3/2018)</w:t>
      </w:r>
    </w:p>
    <w:p w:rsidR="00CF7C12" w:rsidRDefault="002344FA" w:rsidP="009C7E67">
      <w:pPr>
        <w:pStyle w:val="NormalWeb"/>
        <w:jc w:val="both"/>
        <w:rPr>
          <w:rFonts w:asciiTheme="minorHAnsi" w:hAnsiTheme="minorHAnsi"/>
        </w:rPr>
      </w:pPr>
      <w:r w:rsidRPr="009C7E67">
        <w:rPr>
          <w:rFonts w:asciiTheme="minorHAnsi" w:hAnsiTheme="minorHAnsi"/>
        </w:rPr>
        <w:lastRenderedPageBreak/>
        <w:t xml:space="preserve">Altera o Anexo XXVIII da Portaria SECEX nº 23, de 14 de julho de 2011. O SECRETÁRIO DE COMÉRCIO EXTERIOR, SUBSTITUTO, DO MINISTÉRIO DA INDÚSTRIA, COMÉRCIO EXTERIOR E SERVIÇOS, no uso das atribuições que lhe confere o art. 18, incisos I e XXIII, do Anexo I ao Decreto nº 9.260, de 29 de dezembro de 2017, resolve: </w:t>
      </w:r>
    </w:p>
    <w:p w:rsidR="00CF7C12" w:rsidRDefault="002344FA" w:rsidP="009C7E67">
      <w:pPr>
        <w:pStyle w:val="NormalWeb"/>
        <w:jc w:val="both"/>
        <w:rPr>
          <w:rFonts w:asciiTheme="minorHAnsi" w:hAnsiTheme="minorHAnsi"/>
        </w:rPr>
      </w:pPr>
      <w:r w:rsidRPr="009C7E67">
        <w:rPr>
          <w:rFonts w:asciiTheme="minorHAnsi" w:hAnsiTheme="minorHAnsi"/>
        </w:rPr>
        <w:t xml:space="preserve">Art. 1º O Anexo XXVIII da Portaria SECEX nº 23, de 14 de julho de 2011, passa a vigorar com a seguinte alteração: </w:t>
      </w:r>
    </w:p>
    <w:p w:rsidR="00CF7C12" w:rsidRDefault="002344FA" w:rsidP="009C7E67">
      <w:pPr>
        <w:pStyle w:val="NormalWeb"/>
        <w:jc w:val="both"/>
        <w:rPr>
          <w:rFonts w:asciiTheme="minorHAnsi" w:hAnsiTheme="minorHAnsi"/>
        </w:rPr>
      </w:pPr>
      <w:r w:rsidRPr="009C7E67">
        <w:rPr>
          <w:rFonts w:asciiTheme="minorHAnsi" w:hAnsiTheme="minorHAnsi"/>
        </w:rPr>
        <w:t>"Art. 9º .............................................................. ............................................................................ T</w:t>
      </w:r>
    </w:p>
    <w:p w:rsidR="0040423E" w:rsidRDefault="00CF7C12" w:rsidP="009C7E67">
      <w:pPr>
        <w:pStyle w:val="NormalWeb"/>
        <w:jc w:val="both"/>
        <w:rPr>
          <w:rFonts w:asciiTheme="minorHAnsi" w:hAnsiTheme="minorHAnsi"/>
        </w:rPr>
      </w:pPr>
      <w:r>
        <w:rPr>
          <w:rFonts w:asciiTheme="minorHAnsi" w:hAnsiTheme="minorHAnsi"/>
        </w:rPr>
        <w:t>T</w:t>
      </w:r>
      <w:r w:rsidR="002344FA" w:rsidRPr="009C7E67">
        <w:rPr>
          <w:rFonts w:asciiTheme="minorHAnsi" w:hAnsiTheme="minorHAnsi"/>
        </w:rPr>
        <w:t>ABELA IV - Acordo de Complementação Econômica n° 55, entre Mercosul e México - setor automotivo .</w:t>
      </w:r>
    </w:p>
    <w:p w:rsidR="0040423E" w:rsidRDefault="0040423E" w:rsidP="009C7E67">
      <w:pPr>
        <w:pStyle w:val="NormalWeb"/>
        <w:jc w:val="both"/>
        <w:rPr>
          <w:rFonts w:asciiTheme="minorHAnsi" w:hAnsiTheme="minorHAnsi"/>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1"/>
        <w:gridCol w:w="2092"/>
        <w:gridCol w:w="2453"/>
        <w:gridCol w:w="1787"/>
        <w:gridCol w:w="869"/>
        <w:gridCol w:w="892"/>
      </w:tblGrid>
      <w:tr w:rsidR="0040423E" w:rsidRPr="002F6253" w:rsidTr="00BD6052">
        <w:trPr>
          <w:trHeight w:val="381"/>
        </w:trPr>
        <w:tc>
          <w:tcPr>
            <w:tcW w:w="691" w:type="dxa"/>
            <w:vMerge w:val="restart"/>
            <w:shd w:val="clear" w:color="auto" w:fill="auto"/>
            <w:tcMar>
              <w:top w:w="120" w:type="dxa"/>
              <w:left w:w="120" w:type="dxa"/>
              <w:bottom w:w="120" w:type="dxa"/>
              <w:right w:w="120" w:type="dxa"/>
            </w:tcMar>
            <w:hideMark/>
          </w:tcPr>
          <w:p w:rsidR="0040423E" w:rsidRPr="002F6253"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Versão SH  </w:t>
            </w:r>
          </w:p>
        </w:tc>
        <w:tc>
          <w:tcPr>
            <w:tcW w:w="2155" w:type="dxa"/>
            <w:vMerge w:val="restart"/>
            <w:shd w:val="clear" w:color="auto" w:fill="auto"/>
            <w:tcMar>
              <w:top w:w="120" w:type="dxa"/>
              <w:left w:w="120" w:type="dxa"/>
              <w:bottom w:w="120" w:type="dxa"/>
              <w:right w:w="120" w:type="dxa"/>
            </w:tcMar>
            <w:hideMark/>
          </w:tcPr>
          <w:p w:rsidR="0040423E" w:rsidRPr="002F6253"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NALADI/SH  </w:t>
            </w:r>
          </w:p>
        </w:tc>
        <w:tc>
          <w:tcPr>
            <w:tcW w:w="2617" w:type="dxa"/>
            <w:vMerge w:val="restart"/>
            <w:shd w:val="clear" w:color="auto" w:fill="auto"/>
            <w:tcMar>
              <w:top w:w="120" w:type="dxa"/>
              <w:left w:w="120" w:type="dxa"/>
              <w:bottom w:w="120" w:type="dxa"/>
              <w:right w:w="120" w:type="dxa"/>
            </w:tcMar>
            <w:hideMark/>
          </w:tcPr>
          <w:p w:rsidR="0040423E" w:rsidRPr="002F6253" w:rsidRDefault="0040423E" w:rsidP="00BD6052">
            <w:pPr>
              <w:spacing w:after="300" w:line="240" w:lineRule="auto"/>
              <w:ind w:left="-256" w:firstLine="114"/>
              <w:rPr>
                <w:rFonts w:eastAsia="Times New Roman" w:cs="Times New Roman"/>
                <w:sz w:val="16"/>
                <w:szCs w:val="16"/>
                <w:lang w:eastAsia="pt-BR"/>
              </w:rPr>
            </w:pPr>
            <w:r w:rsidRPr="002F6253">
              <w:rPr>
                <w:rFonts w:eastAsia="Times New Roman" w:cs="Times New Roman"/>
                <w:sz w:val="16"/>
                <w:szCs w:val="16"/>
                <w:lang w:eastAsia="pt-BR"/>
              </w:rPr>
              <w:t>Descrição/Observações sobre o produto  </w:t>
            </w:r>
          </w:p>
        </w:tc>
        <w:tc>
          <w:tcPr>
            <w:tcW w:w="1939" w:type="dxa"/>
            <w:vMerge w:val="restart"/>
            <w:shd w:val="clear" w:color="auto" w:fill="auto"/>
            <w:tcMar>
              <w:top w:w="120" w:type="dxa"/>
              <w:left w:w="120" w:type="dxa"/>
              <w:bottom w:w="120" w:type="dxa"/>
              <w:right w:w="120" w:type="dxa"/>
            </w:tcMar>
            <w:hideMark/>
          </w:tcPr>
          <w:p w:rsidR="0040423E" w:rsidRPr="002F6253" w:rsidRDefault="0040423E" w:rsidP="00BD6052">
            <w:pPr>
              <w:spacing w:after="300" w:line="240" w:lineRule="auto"/>
              <w:rPr>
                <w:rFonts w:eastAsia="Times New Roman" w:cs="Times New Roman"/>
                <w:b/>
                <w:sz w:val="16"/>
                <w:szCs w:val="16"/>
                <w:lang w:eastAsia="pt-BR"/>
              </w:rPr>
            </w:pPr>
            <w:r w:rsidRPr="002F6253">
              <w:rPr>
                <w:rFonts w:eastAsia="Times New Roman" w:cs="Times New Roman"/>
                <w:b/>
                <w:sz w:val="16"/>
                <w:szCs w:val="16"/>
                <w:lang w:eastAsia="pt-BR"/>
              </w:rPr>
              <w:t>Cota  </w:t>
            </w:r>
          </w:p>
        </w:tc>
        <w:tc>
          <w:tcPr>
            <w:tcW w:w="1382" w:type="dxa"/>
            <w:gridSpan w:val="2"/>
            <w:shd w:val="clear" w:color="auto" w:fill="auto"/>
            <w:tcMar>
              <w:top w:w="120" w:type="dxa"/>
              <w:left w:w="120" w:type="dxa"/>
              <w:bottom w:w="120" w:type="dxa"/>
              <w:right w:w="120" w:type="dxa"/>
            </w:tcMar>
            <w:hideMark/>
          </w:tcPr>
          <w:p w:rsidR="0040423E" w:rsidRPr="002F6253" w:rsidRDefault="0040423E" w:rsidP="00BD6052">
            <w:pPr>
              <w:spacing w:after="300" w:line="240" w:lineRule="auto"/>
              <w:rPr>
                <w:rFonts w:eastAsia="Times New Roman" w:cs="Times New Roman"/>
                <w:b/>
                <w:sz w:val="16"/>
                <w:szCs w:val="16"/>
                <w:lang w:eastAsia="pt-BR"/>
              </w:rPr>
            </w:pPr>
            <w:r w:rsidRPr="002F6253">
              <w:rPr>
                <w:rFonts w:eastAsia="Times New Roman" w:cs="Times New Roman"/>
                <w:b/>
                <w:sz w:val="16"/>
                <w:szCs w:val="16"/>
                <w:lang w:eastAsia="pt-BR"/>
              </w:rPr>
              <w:t>Margem de Preferência  </w:t>
            </w:r>
          </w:p>
        </w:tc>
      </w:tr>
      <w:tr w:rsidR="0040423E" w:rsidRPr="002F6253" w:rsidTr="00BD6052">
        <w:trPr>
          <w:trHeight w:val="20"/>
        </w:trPr>
        <w:tc>
          <w:tcPr>
            <w:tcW w:w="691" w:type="dxa"/>
            <w:vMerge/>
            <w:shd w:val="clear" w:color="auto" w:fill="auto"/>
            <w:vAlign w:val="center"/>
            <w:hideMark/>
          </w:tcPr>
          <w:p w:rsidR="0040423E" w:rsidRPr="002F6253" w:rsidRDefault="0040423E" w:rsidP="00BD6052">
            <w:pPr>
              <w:spacing w:after="300" w:line="240" w:lineRule="auto"/>
              <w:rPr>
                <w:rFonts w:eastAsia="Times New Roman" w:cs="Times New Roman"/>
                <w:sz w:val="16"/>
                <w:szCs w:val="16"/>
                <w:lang w:eastAsia="pt-BR"/>
              </w:rPr>
            </w:pPr>
          </w:p>
        </w:tc>
        <w:tc>
          <w:tcPr>
            <w:tcW w:w="2155" w:type="dxa"/>
            <w:vMerge/>
            <w:shd w:val="clear" w:color="auto" w:fill="auto"/>
            <w:vAlign w:val="center"/>
            <w:hideMark/>
          </w:tcPr>
          <w:p w:rsidR="0040423E" w:rsidRPr="002F6253" w:rsidRDefault="0040423E" w:rsidP="00BD6052">
            <w:pPr>
              <w:spacing w:after="300" w:line="240" w:lineRule="auto"/>
              <w:rPr>
                <w:rFonts w:eastAsia="Times New Roman" w:cs="Times New Roman"/>
                <w:sz w:val="16"/>
                <w:szCs w:val="16"/>
                <w:lang w:eastAsia="pt-BR"/>
              </w:rPr>
            </w:pPr>
          </w:p>
        </w:tc>
        <w:tc>
          <w:tcPr>
            <w:tcW w:w="2617" w:type="dxa"/>
            <w:vMerge/>
            <w:shd w:val="clear" w:color="auto" w:fill="auto"/>
            <w:vAlign w:val="center"/>
            <w:hideMark/>
          </w:tcPr>
          <w:p w:rsidR="0040423E" w:rsidRPr="002F6253" w:rsidRDefault="0040423E" w:rsidP="00BD6052">
            <w:pPr>
              <w:spacing w:after="300" w:line="240" w:lineRule="auto"/>
              <w:rPr>
                <w:rFonts w:eastAsia="Times New Roman" w:cs="Times New Roman"/>
                <w:sz w:val="16"/>
                <w:szCs w:val="16"/>
                <w:lang w:eastAsia="pt-BR"/>
              </w:rPr>
            </w:pPr>
          </w:p>
        </w:tc>
        <w:tc>
          <w:tcPr>
            <w:tcW w:w="1939" w:type="dxa"/>
            <w:vMerge/>
            <w:shd w:val="clear" w:color="auto" w:fill="auto"/>
            <w:vAlign w:val="center"/>
            <w:hideMark/>
          </w:tcPr>
          <w:p w:rsidR="0040423E" w:rsidRPr="002F6253" w:rsidRDefault="0040423E" w:rsidP="00BD6052">
            <w:pPr>
              <w:spacing w:after="300" w:line="240" w:lineRule="auto"/>
              <w:rPr>
                <w:rFonts w:eastAsia="Times New Roman" w:cs="Times New Roman"/>
                <w:sz w:val="16"/>
                <w:szCs w:val="16"/>
                <w:lang w:eastAsia="pt-BR"/>
              </w:rPr>
            </w:pPr>
          </w:p>
        </w:tc>
        <w:tc>
          <w:tcPr>
            <w:tcW w:w="869" w:type="dxa"/>
            <w:shd w:val="clear" w:color="auto" w:fill="auto"/>
            <w:tcMar>
              <w:top w:w="120" w:type="dxa"/>
              <w:left w:w="120" w:type="dxa"/>
              <w:bottom w:w="120" w:type="dxa"/>
              <w:right w:w="120" w:type="dxa"/>
            </w:tcMar>
            <w:hideMark/>
          </w:tcPr>
          <w:p w:rsidR="0040423E" w:rsidRPr="002F6253"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Intracota </w:t>
            </w:r>
          </w:p>
        </w:tc>
        <w:tc>
          <w:tcPr>
            <w:tcW w:w="513" w:type="dxa"/>
            <w:shd w:val="clear" w:color="auto" w:fill="auto"/>
            <w:tcMar>
              <w:top w:w="120" w:type="dxa"/>
              <w:left w:w="120" w:type="dxa"/>
              <w:bottom w:w="120" w:type="dxa"/>
              <w:right w:w="120" w:type="dxa"/>
            </w:tcMar>
            <w:hideMark/>
          </w:tcPr>
          <w:p w:rsidR="0040423E" w:rsidRPr="002F6253"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Extracota </w:t>
            </w:r>
          </w:p>
        </w:tc>
      </w:tr>
      <w:tr w:rsidR="0040423E" w:rsidRPr="002F6253" w:rsidTr="00BD6052">
        <w:tc>
          <w:tcPr>
            <w:tcW w:w="691" w:type="dxa"/>
            <w:shd w:val="clear" w:color="auto" w:fill="auto"/>
            <w:tcMar>
              <w:top w:w="120" w:type="dxa"/>
              <w:left w:w="120" w:type="dxa"/>
              <w:bottom w:w="120" w:type="dxa"/>
              <w:right w:w="120" w:type="dxa"/>
            </w:tcMar>
            <w:hideMark/>
          </w:tcPr>
          <w:p w:rsidR="0040423E" w:rsidRPr="002F6253"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2002 </w:t>
            </w:r>
          </w:p>
        </w:tc>
        <w:tc>
          <w:tcPr>
            <w:tcW w:w="2155" w:type="dxa"/>
            <w:shd w:val="clear" w:color="auto" w:fill="auto"/>
            <w:tcMar>
              <w:top w:w="120" w:type="dxa"/>
              <w:left w:w="120" w:type="dxa"/>
              <w:bottom w:w="120" w:type="dxa"/>
              <w:right w:w="120" w:type="dxa"/>
            </w:tcMar>
            <w:hideMark/>
          </w:tcPr>
          <w:p w:rsidR="0040423E" w:rsidRPr="002F6253"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8703.21.00  8703.22.00 8703.23.00 8703.24.00 8703.31.00 8703.32.00 8703.33.00 8703.90.00 8704.21.00 8704.22.00 8704.31.00 8704.32.00</w:t>
            </w:r>
          </w:p>
        </w:tc>
        <w:tc>
          <w:tcPr>
            <w:tcW w:w="2617" w:type="dxa"/>
            <w:shd w:val="clear" w:color="auto" w:fill="auto"/>
            <w:tcMar>
              <w:top w:w="120" w:type="dxa"/>
              <w:left w:w="120" w:type="dxa"/>
              <w:bottom w:w="120" w:type="dxa"/>
              <w:right w:w="120" w:type="dxa"/>
            </w:tcMar>
            <w:hideMark/>
          </w:tcPr>
          <w:p w:rsidR="0040423E" w:rsidRPr="002F6253"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Automóveis de passageiros e outros veículos automóveis principalmente concebidos para o transporte de pessoas (exceto os da posição 8702), incluídos os veículos de uso misto (station wagons) e os automóveis de corrida.  Veículos automóveis para transporte de mercadorias</w:t>
            </w:r>
          </w:p>
        </w:tc>
        <w:tc>
          <w:tcPr>
            <w:tcW w:w="1939" w:type="dxa"/>
            <w:shd w:val="clear" w:color="auto" w:fill="auto"/>
            <w:tcMar>
              <w:top w:w="120" w:type="dxa"/>
              <w:left w:w="120" w:type="dxa"/>
              <w:bottom w:w="120" w:type="dxa"/>
              <w:right w:w="120" w:type="dxa"/>
            </w:tcMar>
            <w:hideMark/>
          </w:tcPr>
          <w:p w:rsidR="0040423E" w:rsidRPr="00013FDC"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 xml:space="preserve">De 19.03.2015 a 18.03.2016: US$ 1,560 bilhão.  </w:t>
            </w:r>
          </w:p>
          <w:p w:rsidR="0040423E" w:rsidRPr="00013FDC"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 xml:space="preserve">De 19.03.2016 a 18.03.2017: US$ 1,606.800 bilhão. </w:t>
            </w:r>
          </w:p>
          <w:p w:rsidR="0040423E" w:rsidRPr="00013FDC"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 xml:space="preserve">De 19.03.2017 a 18.03.2018: US$ 1,655.004 bilhão. </w:t>
            </w:r>
          </w:p>
          <w:p w:rsidR="0040423E" w:rsidRPr="00013FDC"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 xml:space="preserve">De 19.03.2018 a 18.03.2019: US$ 1,704.654 bilhão. </w:t>
            </w:r>
          </w:p>
          <w:p w:rsidR="0040423E" w:rsidRPr="002F6253"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A partir de 19.03.2019: livre comércio.</w:t>
            </w:r>
          </w:p>
        </w:tc>
        <w:tc>
          <w:tcPr>
            <w:tcW w:w="869" w:type="dxa"/>
            <w:shd w:val="clear" w:color="auto" w:fill="auto"/>
            <w:tcMar>
              <w:top w:w="120" w:type="dxa"/>
              <w:left w:w="120" w:type="dxa"/>
              <w:bottom w:w="120" w:type="dxa"/>
              <w:right w:w="120" w:type="dxa"/>
            </w:tcMar>
            <w:hideMark/>
          </w:tcPr>
          <w:p w:rsidR="0040423E" w:rsidRPr="002F6253"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100% </w:t>
            </w:r>
          </w:p>
        </w:tc>
        <w:tc>
          <w:tcPr>
            <w:tcW w:w="513" w:type="dxa"/>
            <w:shd w:val="clear" w:color="auto" w:fill="auto"/>
            <w:tcMar>
              <w:top w:w="120" w:type="dxa"/>
              <w:left w:w="120" w:type="dxa"/>
              <w:bottom w:w="120" w:type="dxa"/>
              <w:right w:w="120" w:type="dxa"/>
            </w:tcMar>
            <w:hideMark/>
          </w:tcPr>
          <w:p w:rsidR="0040423E" w:rsidRPr="002F6253" w:rsidRDefault="0040423E" w:rsidP="00BD6052">
            <w:pPr>
              <w:spacing w:after="300" w:line="240" w:lineRule="auto"/>
              <w:rPr>
                <w:rFonts w:eastAsia="Times New Roman" w:cs="Times New Roman"/>
                <w:sz w:val="16"/>
                <w:szCs w:val="16"/>
                <w:lang w:eastAsia="pt-BR"/>
              </w:rPr>
            </w:pPr>
            <w:r w:rsidRPr="002F6253">
              <w:rPr>
                <w:rFonts w:eastAsia="Times New Roman" w:cs="Times New Roman"/>
                <w:sz w:val="16"/>
                <w:szCs w:val="16"/>
                <w:lang w:eastAsia="pt-BR"/>
              </w:rPr>
              <w:t>-</w:t>
            </w:r>
          </w:p>
        </w:tc>
      </w:tr>
    </w:tbl>
    <w:p w:rsidR="0040423E" w:rsidRDefault="0040423E" w:rsidP="009C7E67">
      <w:pPr>
        <w:pStyle w:val="NormalWeb"/>
        <w:jc w:val="both"/>
        <w:rPr>
          <w:rFonts w:asciiTheme="minorHAnsi" w:hAnsiTheme="minorHAnsi"/>
        </w:rPr>
      </w:pPr>
    </w:p>
    <w:p w:rsidR="00CF7C12" w:rsidRDefault="002344FA" w:rsidP="009C7E67">
      <w:pPr>
        <w:pStyle w:val="NormalWeb"/>
        <w:jc w:val="both"/>
        <w:rPr>
          <w:rFonts w:asciiTheme="minorHAnsi" w:hAnsiTheme="minorHAnsi"/>
        </w:rPr>
      </w:pPr>
      <w:r w:rsidRPr="009C7E67">
        <w:rPr>
          <w:rFonts w:asciiTheme="minorHAnsi" w:hAnsiTheme="minorHAnsi"/>
        </w:rPr>
        <w:t xml:space="preserve">" (NR). </w:t>
      </w:r>
    </w:p>
    <w:p w:rsidR="002344FA" w:rsidRPr="009C7E67" w:rsidRDefault="002344FA" w:rsidP="009C7E67">
      <w:pPr>
        <w:pStyle w:val="NormalWeb"/>
        <w:jc w:val="both"/>
        <w:rPr>
          <w:rFonts w:asciiTheme="minorHAnsi" w:hAnsiTheme="minorHAnsi"/>
        </w:rPr>
      </w:pPr>
      <w:r w:rsidRPr="009C7E67">
        <w:rPr>
          <w:rFonts w:asciiTheme="minorHAnsi" w:hAnsiTheme="minorHAnsi"/>
        </w:rPr>
        <w:t>Art. 2º Fica revogada a Tabela V do Anexo XXVIII da Portaria SECEX nº 23, de 14 de julho de 2011. Art. 3º Esta Portaria entra em vigor na data de sua publicação.</w:t>
      </w:r>
    </w:p>
    <w:p w:rsidR="009C7E67" w:rsidRPr="009C7E67" w:rsidRDefault="009C7E67" w:rsidP="009C7E67">
      <w:pPr>
        <w:pStyle w:val="NormalWeb"/>
        <w:jc w:val="both"/>
        <w:rPr>
          <w:rFonts w:asciiTheme="minorHAnsi" w:hAnsiTheme="minorHAnsi"/>
        </w:rPr>
      </w:pPr>
    </w:p>
    <w:sectPr w:rsidR="009C7E67" w:rsidRPr="009C7E67"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465" w:rsidRDefault="00FD1465" w:rsidP="00E77E5D">
      <w:pPr>
        <w:spacing w:after="0" w:line="240" w:lineRule="auto"/>
      </w:pPr>
      <w:r>
        <w:separator/>
      </w:r>
    </w:p>
  </w:endnote>
  <w:endnote w:type="continuationSeparator" w:id="0">
    <w:p w:rsidR="00FD1465" w:rsidRDefault="00FD1465"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465" w:rsidRDefault="00FD1465" w:rsidP="00E77E5D">
      <w:pPr>
        <w:spacing w:after="0" w:line="240" w:lineRule="auto"/>
      </w:pPr>
      <w:r>
        <w:separator/>
      </w:r>
    </w:p>
  </w:footnote>
  <w:footnote w:type="continuationSeparator" w:id="0">
    <w:p w:rsidR="00FD1465" w:rsidRDefault="00FD1465"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FC4"/>
    <w:multiLevelType w:val="multilevel"/>
    <w:tmpl w:val="3D82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75C94"/>
    <w:multiLevelType w:val="multilevel"/>
    <w:tmpl w:val="BAE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40E4D"/>
    <w:multiLevelType w:val="multilevel"/>
    <w:tmpl w:val="95A8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861A08"/>
    <w:multiLevelType w:val="multilevel"/>
    <w:tmpl w:val="B35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176B7"/>
    <w:multiLevelType w:val="multilevel"/>
    <w:tmpl w:val="1A68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72DA3"/>
    <w:multiLevelType w:val="multilevel"/>
    <w:tmpl w:val="FE8E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24301"/>
    <w:multiLevelType w:val="multilevel"/>
    <w:tmpl w:val="892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37A2E"/>
    <w:multiLevelType w:val="multilevel"/>
    <w:tmpl w:val="396C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E352A"/>
    <w:multiLevelType w:val="multilevel"/>
    <w:tmpl w:val="8704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C47862"/>
    <w:multiLevelType w:val="multilevel"/>
    <w:tmpl w:val="1904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8C34EE"/>
    <w:multiLevelType w:val="multilevel"/>
    <w:tmpl w:val="BB42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3E73FF"/>
    <w:multiLevelType w:val="multilevel"/>
    <w:tmpl w:val="875A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DB4736"/>
    <w:multiLevelType w:val="multilevel"/>
    <w:tmpl w:val="40EE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4A6A11"/>
    <w:multiLevelType w:val="multilevel"/>
    <w:tmpl w:val="AF74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EE7A70"/>
    <w:multiLevelType w:val="multilevel"/>
    <w:tmpl w:val="E594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623EFA"/>
    <w:multiLevelType w:val="multilevel"/>
    <w:tmpl w:val="57B4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236932"/>
    <w:multiLevelType w:val="multilevel"/>
    <w:tmpl w:val="00A6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33661F"/>
    <w:multiLevelType w:val="multilevel"/>
    <w:tmpl w:val="0E44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5F5046"/>
    <w:multiLevelType w:val="multilevel"/>
    <w:tmpl w:val="81BC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40332A"/>
    <w:multiLevelType w:val="multilevel"/>
    <w:tmpl w:val="3A4C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4C7A2B"/>
    <w:multiLevelType w:val="multilevel"/>
    <w:tmpl w:val="37C6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B8573F"/>
    <w:multiLevelType w:val="multilevel"/>
    <w:tmpl w:val="AFA4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945D11"/>
    <w:multiLevelType w:val="multilevel"/>
    <w:tmpl w:val="5AE0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CC3EBA"/>
    <w:multiLevelType w:val="multilevel"/>
    <w:tmpl w:val="3790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E74C56"/>
    <w:multiLevelType w:val="multilevel"/>
    <w:tmpl w:val="6C3A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274A37"/>
    <w:multiLevelType w:val="hybridMultilevel"/>
    <w:tmpl w:val="DF5EA2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7D1292D"/>
    <w:multiLevelType w:val="multilevel"/>
    <w:tmpl w:val="C4DC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7A2D94"/>
    <w:multiLevelType w:val="multilevel"/>
    <w:tmpl w:val="79E8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794FDC"/>
    <w:multiLevelType w:val="multilevel"/>
    <w:tmpl w:val="F8CA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E7435C"/>
    <w:multiLevelType w:val="multilevel"/>
    <w:tmpl w:val="A0C4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D12749"/>
    <w:multiLevelType w:val="multilevel"/>
    <w:tmpl w:val="BF7C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BE1025"/>
    <w:multiLevelType w:val="multilevel"/>
    <w:tmpl w:val="2B86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E90BB6"/>
    <w:multiLevelType w:val="multilevel"/>
    <w:tmpl w:val="F8E8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0A7867"/>
    <w:multiLevelType w:val="multilevel"/>
    <w:tmpl w:val="AC4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07BEA"/>
    <w:multiLevelType w:val="multilevel"/>
    <w:tmpl w:val="0CA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0B43F3"/>
    <w:multiLevelType w:val="multilevel"/>
    <w:tmpl w:val="1CE0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170AF4"/>
    <w:multiLevelType w:val="multilevel"/>
    <w:tmpl w:val="BC9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773B1"/>
    <w:multiLevelType w:val="multilevel"/>
    <w:tmpl w:val="3B66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2D02C4"/>
    <w:multiLevelType w:val="multilevel"/>
    <w:tmpl w:val="94C4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610AC2"/>
    <w:multiLevelType w:val="multilevel"/>
    <w:tmpl w:val="C744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EF0687"/>
    <w:multiLevelType w:val="multilevel"/>
    <w:tmpl w:val="55AE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8D6FD9"/>
    <w:multiLevelType w:val="multilevel"/>
    <w:tmpl w:val="315E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AC1D66"/>
    <w:multiLevelType w:val="multilevel"/>
    <w:tmpl w:val="04C2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0C7630"/>
    <w:multiLevelType w:val="multilevel"/>
    <w:tmpl w:val="E73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973532"/>
    <w:multiLevelType w:val="multilevel"/>
    <w:tmpl w:val="E04ED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3C4B0C"/>
    <w:multiLevelType w:val="hybridMultilevel"/>
    <w:tmpl w:val="D43C83F0"/>
    <w:lvl w:ilvl="0" w:tplc="0B5E4FB2">
      <w:start w:val="1"/>
      <w:numFmt w:val="lowerLetter"/>
      <w:lvlText w:val="%1)"/>
      <w:lvlJc w:val="left"/>
      <w:pPr>
        <w:ind w:left="720" w:hanging="360"/>
      </w:pPr>
      <w:rPr>
        <w:rFonts w:asciiTheme="minorHAnsi" w:hAnsiTheme="minorHAnsi"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853076"/>
    <w:multiLevelType w:val="multilevel"/>
    <w:tmpl w:val="917C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E17D49"/>
    <w:multiLevelType w:val="multilevel"/>
    <w:tmpl w:val="7104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36"/>
  </w:num>
  <w:num w:numId="4">
    <w:abstractNumId w:val="42"/>
  </w:num>
  <w:num w:numId="5">
    <w:abstractNumId w:val="29"/>
  </w:num>
  <w:num w:numId="6">
    <w:abstractNumId w:val="23"/>
  </w:num>
  <w:num w:numId="7">
    <w:abstractNumId w:val="11"/>
  </w:num>
  <w:num w:numId="8">
    <w:abstractNumId w:val="12"/>
  </w:num>
  <w:num w:numId="9">
    <w:abstractNumId w:val="21"/>
  </w:num>
  <w:num w:numId="10">
    <w:abstractNumId w:val="22"/>
  </w:num>
  <w:num w:numId="11">
    <w:abstractNumId w:val="10"/>
  </w:num>
  <w:num w:numId="12">
    <w:abstractNumId w:val="41"/>
  </w:num>
  <w:num w:numId="13">
    <w:abstractNumId w:val="38"/>
  </w:num>
  <w:num w:numId="14">
    <w:abstractNumId w:val="1"/>
  </w:num>
  <w:num w:numId="15">
    <w:abstractNumId w:val="28"/>
  </w:num>
  <w:num w:numId="16">
    <w:abstractNumId w:val="33"/>
  </w:num>
  <w:num w:numId="17">
    <w:abstractNumId w:val="2"/>
  </w:num>
  <w:num w:numId="18">
    <w:abstractNumId w:val="27"/>
  </w:num>
  <w:num w:numId="19">
    <w:abstractNumId w:val="32"/>
  </w:num>
  <w:num w:numId="20">
    <w:abstractNumId w:val="16"/>
  </w:num>
  <w:num w:numId="21">
    <w:abstractNumId w:val="7"/>
  </w:num>
  <w:num w:numId="22">
    <w:abstractNumId w:val="9"/>
  </w:num>
  <w:num w:numId="23">
    <w:abstractNumId w:val="0"/>
  </w:num>
  <w:num w:numId="24">
    <w:abstractNumId w:val="26"/>
  </w:num>
  <w:num w:numId="25">
    <w:abstractNumId w:val="31"/>
  </w:num>
  <w:num w:numId="26">
    <w:abstractNumId w:val="4"/>
  </w:num>
  <w:num w:numId="27">
    <w:abstractNumId w:val="14"/>
  </w:num>
  <w:num w:numId="28">
    <w:abstractNumId w:val="37"/>
  </w:num>
  <w:num w:numId="29">
    <w:abstractNumId w:val="44"/>
  </w:num>
  <w:num w:numId="30">
    <w:abstractNumId w:val="34"/>
  </w:num>
  <w:num w:numId="31">
    <w:abstractNumId w:val="35"/>
  </w:num>
  <w:num w:numId="32">
    <w:abstractNumId w:val="30"/>
  </w:num>
  <w:num w:numId="33">
    <w:abstractNumId w:val="13"/>
  </w:num>
  <w:num w:numId="34">
    <w:abstractNumId w:val="40"/>
  </w:num>
  <w:num w:numId="35">
    <w:abstractNumId w:val="5"/>
  </w:num>
  <w:num w:numId="36">
    <w:abstractNumId w:val="47"/>
  </w:num>
  <w:num w:numId="37">
    <w:abstractNumId w:val="25"/>
  </w:num>
  <w:num w:numId="38">
    <w:abstractNumId w:val="45"/>
  </w:num>
  <w:num w:numId="39">
    <w:abstractNumId w:val="8"/>
  </w:num>
  <w:num w:numId="40">
    <w:abstractNumId w:val="18"/>
  </w:num>
  <w:num w:numId="41">
    <w:abstractNumId w:val="3"/>
  </w:num>
  <w:num w:numId="42">
    <w:abstractNumId w:val="15"/>
  </w:num>
  <w:num w:numId="43">
    <w:abstractNumId w:val="39"/>
  </w:num>
  <w:num w:numId="44">
    <w:abstractNumId w:val="46"/>
  </w:num>
  <w:num w:numId="45">
    <w:abstractNumId w:val="17"/>
  </w:num>
  <w:num w:numId="46">
    <w:abstractNumId w:val="43"/>
  </w:num>
  <w:num w:numId="47">
    <w:abstractNumId w:val="24"/>
  </w:num>
  <w:num w:numId="48">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06A4D"/>
    <w:rsid w:val="00007CD4"/>
    <w:rsid w:val="0001108A"/>
    <w:rsid w:val="00011426"/>
    <w:rsid w:val="000120B4"/>
    <w:rsid w:val="000121EB"/>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15"/>
    <w:rsid w:val="000B0FA7"/>
    <w:rsid w:val="000B12D5"/>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1A6"/>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16AA"/>
    <w:rsid w:val="00182DAA"/>
    <w:rsid w:val="0018306B"/>
    <w:rsid w:val="0018381C"/>
    <w:rsid w:val="00184CCD"/>
    <w:rsid w:val="001853FA"/>
    <w:rsid w:val="00185DD5"/>
    <w:rsid w:val="001862EF"/>
    <w:rsid w:val="0018636D"/>
    <w:rsid w:val="00186CE3"/>
    <w:rsid w:val="00190AB6"/>
    <w:rsid w:val="00190C12"/>
    <w:rsid w:val="00190C56"/>
    <w:rsid w:val="0019341A"/>
    <w:rsid w:val="00194327"/>
    <w:rsid w:val="001949CA"/>
    <w:rsid w:val="00194F54"/>
    <w:rsid w:val="0019590B"/>
    <w:rsid w:val="00196031"/>
    <w:rsid w:val="00197EB5"/>
    <w:rsid w:val="001A098F"/>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B769E"/>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6D8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D20"/>
    <w:rsid w:val="002305C1"/>
    <w:rsid w:val="0023075B"/>
    <w:rsid w:val="002316E4"/>
    <w:rsid w:val="002320D7"/>
    <w:rsid w:val="00232E5D"/>
    <w:rsid w:val="00233511"/>
    <w:rsid w:val="002343EE"/>
    <w:rsid w:val="002344FA"/>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D06"/>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579F"/>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A9A"/>
    <w:rsid w:val="002A6B8B"/>
    <w:rsid w:val="002A6DE0"/>
    <w:rsid w:val="002A6F2A"/>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C9A"/>
    <w:rsid w:val="00332016"/>
    <w:rsid w:val="003322DC"/>
    <w:rsid w:val="003325F3"/>
    <w:rsid w:val="00332C50"/>
    <w:rsid w:val="00332E27"/>
    <w:rsid w:val="003336D2"/>
    <w:rsid w:val="0033384B"/>
    <w:rsid w:val="00333F25"/>
    <w:rsid w:val="0033424E"/>
    <w:rsid w:val="00334532"/>
    <w:rsid w:val="00334F4E"/>
    <w:rsid w:val="003352B2"/>
    <w:rsid w:val="00335839"/>
    <w:rsid w:val="00335CEA"/>
    <w:rsid w:val="003372B7"/>
    <w:rsid w:val="0033747D"/>
    <w:rsid w:val="00337610"/>
    <w:rsid w:val="003401D3"/>
    <w:rsid w:val="0034090F"/>
    <w:rsid w:val="003418C1"/>
    <w:rsid w:val="00341EFB"/>
    <w:rsid w:val="00343850"/>
    <w:rsid w:val="00343908"/>
    <w:rsid w:val="00345886"/>
    <w:rsid w:val="00345D7F"/>
    <w:rsid w:val="003462F4"/>
    <w:rsid w:val="00346902"/>
    <w:rsid w:val="00346C74"/>
    <w:rsid w:val="003478CA"/>
    <w:rsid w:val="00350376"/>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70AC"/>
    <w:rsid w:val="0037751B"/>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EAA"/>
    <w:rsid w:val="003A5F6A"/>
    <w:rsid w:val="003A6458"/>
    <w:rsid w:val="003A6C68"/>
    <w:rsid w:val="003A722F"/>
    <w:rsid w:val="003A7E6C"/>
    <w:rsid w:val="003B0282"/>
    <w:rsid w:val="003B12CF"/>
    <w:rsid w:val="003B21EA"/>
    <w:rsid w:val="003B2592"/>
    <w:rsid w:val="003B26A4"/>
    <w:rsid w:val="003B33E3"/>
    <w:rsid w:val="003B347A"/>
    <w:rsid w:val="003B53FC"/>
    <w:rsid w:val="003B5F83"/>
    <w:rsid w:val="003B6337"/>
    <w:rsid w:val="003B7172"/>
    <w:rsid w:val="003B7376"/>
    <w:rsid w:val="003B7614"/>
    <w:rsid w:val="003C09B2"/>
    <w:rsid w:val="003C0C85"/>
    <w:rsid w:val="003C1F05"/>
    <w:rsid w:val="003C2147"/>
    <w:rsid w:val="003C32FB"/>
    <w:rsid w:val="003C5329"/>
    <w:rsid w:val="003C5A05"/>
    <w:rsid w:val="003C6AD6"/>
    <w:rsid w:val="003C6BC1"/>
    <w:rsid w:val="003C72BF"/>
    <w:rsid w:val="003D10AB"/>
    <w:rsid w:val="003D1898"/>
    <w:rsid w:val="003D2400"/>
    <w:rsid w:val="003D474F"/>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423E"/>
    <w:rsid w:val="004052EF"/>
    <w:rsid w:val="00407DE0"/>
    <w:rsid w:val="00411CC3"/>
    <w:rsid w:val="00411E04"/>
    <w:rsid w:val="0041222C"/>
    <w:rsid w:val="004123E0"/>
    <w:rsid w:val="0041325E"/>
    <w:rsid w:val="004134EF"/>
    <w:rsid w:val="004144EC"/>
    <w:rsid w:val="004146C0"/>
    <w:rsid w:val="004153B1"/>
    <w:rsid w:val="00415EBB"/>
    <w:rsid w:val="004166DD"/>
    <w:rsid w:val="004177A5"/>
    <w:rsid w:val="0042091E"/>
    <w:rsid w:val="00420FD3"/>
    <w:rsid w:val="004215B7"/>
    <w:rsid w:val="0042293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303DE"/>
    <w:rsid w:val="00431C52"/>
    <w:rsid w:val="004321CA"/>
    <w:rsid w:val="00432566"/>
    <w:rsid w:val="00432E37"/>
    <w:rsid w:val="00433484"/>
    <w:rsid w:val="004343F9"/>
    <w:rsid w:val="00436045"/>
    <w:rsid w:val="00436335"/>
    <w:rsid w:val="0043640F"/>
    <w:rsid w:val="00437AA0"/>
    <w:rsid w:val="00437F74"/>
    <w:rsid w:val="00442390"/>
    <w:rsid w:val="00442F34"/>
    <w:rsid w:val="00442FD7"/>
    <w:rsid w:val="00443901"/>
    <w:rsid w:val="0044454E"/>
    <w:rsid w:val="00444CE3"/>
    <w:rsid w:val="00447F01"/>
    <w:rsid w:val="00450106"/>
    <w:rsid w:val="004503E0"/>
    <w:rsid w:val="00451A7D"/>
    <w:rsid w:val="00452AF7"/>
    <w:rsid w:val="00453FE6"/>
    <w:rsid w:val="00454548"/>
    <w:rsid w:val="004548EE"/>
    <w:rsid w:val="004553D1"/>
    <w:rsid w:val="00455CE4"/>
    <w:rsid w:val="00456416"/>
    <w:rsid w:val="0045644F"/>
    <w:rsid w:val="004569F8"/>
    <w:rsid w:val="00461130"/>
    <w:rsid w:val="00461362"/>
    <w:rsid w:val="00461A63"/>
    <w:rsid w:val="00461ABF"/>
    <w:rsid w:val="00461BC9"/>
    <w:rsid w:val="00462050"/>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54"/>
    <w:rsid w:val="004B5E1D"/>
    <w:rsid w:val="004B650A"/>
    <w:rsid w:val="004B66F0"/>
    <w:rsid w:val="004B6880"/>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41D"/>
    <w:rsid w:val="004F2E28"/>
    <w:rsid w:val="004F4234"/>
    <w:rsid w:val="004F4E7E"/>
    <w:rsid w:val="004F4F21"/>
    <w:rsid w:val="004F50DC"/>
    <w:rsid w:val="004F5EA7"/>
    <w:rsid w:val="004F6CA7"/>
    <w:rsid w:val="004F7761"/>
    <w:rsid w:val="005006C5"/>
    <w:rsid w:val="00501CEE"/>
    <w:rsid w:val="00502F12"/>
    <w:rsid w:val="0050310A"/>
    <w:rsid w:val="00503727"/>
    <w:rsid w:val="0050398A"/>
    <w:rsid w:val="00503D31"/>
    <w:rsid w:val="00505221"/>
    <w:rsid w:val="005056B1"/>
    <w:rsid w:val="005057CA"/>
    <w:rsid w:val="00505A3A"/>
    <w:rsid w:val="00505DA6"/>
    <w:rsid w:val="00507A2D"/>
    <w:rsid w:val="00507A5D"/>
    <w:rsid w:val="00511509"/>
    <w:rsid w:val="00511CEF"/>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4EDE"/>
    <w:rsid w:val="00555562"/>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5BD"/>
    <w:rsid w:val="005777BD"/>
    <w:rsid w:val="005779AF"/>
    <w:rsid w:val="00577C40"/>
    <w:rsid w:val="005802A6"/>
    <w:rsid w:val="005811DD"/>
    <w:rsid w:val="00581D13"/>
    <w:rsid w:val="00582DD5"/>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10A0"/>
    <w:rsid w:val="006112C3"/>
    <w:rsid w:val="00612486"/>
    <w:rsid w:val="006134E2"/>
    <w:rsid w:val="00614A69"/>
    <w:rsid w:val="00614E44"/>
    <w:rsid w:val="00615543"/>
    <w:rsid w:val="00616D0E"/>
    <w:rsid w:val="0061721C"/>
    <w:rsid w:val="006173C5"/>
    <w:rsid w:val="00617D40"/>
    <w:rsid w:val="006207A3"/>
    <w:rsid w:val="00621609"/>
    <w:rsid w:val="0062209F"/>
    <w:rsid w:val="006234D0"/>
    <w:rsid w:val="006235B3"/>
    <w:rsid w:val="00623AB3"/>
    <w:rsid w:val="00623B77"/>
    <w:rsid w:val="00624687"/>
    <w:rsid w:val="00624C5C"/>
    <w:rsid w:val="00625CFD"/>
    <w:rsid w:val="00626860"/>
    <w:rsid w:val="00626BEA"/>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4B1"/>
    <w:rsid w:val="00636AD2"/>
    <w:rsid w:val="0063715F"/>
    <w:rsid w:val="00640E13"/>
    <w:rsid w:val="006413EF"/>
    <w:rsid w:val="00641CBB"/>
    <w:rsid w:val="006427BA"/>
    <w:rsid w:val="00642862"/>
    <w:rsid w:val="00642FA0"/>
    <w:rsid w:val="0064300F"/>
    <w:rsid w:val="006431C1"/>
    <w:rsid w:val="006436EB"/>
    <w:rsid w:val="00646054"/>
    <w:rsid w:val="00646220"/>
    <w:rsid w:val="0064640E"/>
    <w:rsid w:val="00647994"/>
    <w:rsid w:val="006479BB"/>
    <w:rsid w:val="00650C29"/>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F93"/>
    <w:rsid w:val="0067338D"/>
    <w:rsid w:val="00674428"/>
    <w:rsid w:val="006750E5"/>
    <w:rsid w:val="006769B9"/>
    <w:rsid w:val="00676CDD"/>
    <w:rsid w:val="0067753F"/>
    <w:rsid w:val="00681746"/>
    <w:rsid w:val="00681BC9"/>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284"/>
    <w:rsid w:val="00696AA0"/>
    <w:rsid w:val="00696D08"/>
    <w:rsid w:val="00697904"/>
    <w:rsid w:val="006A12F8"/>
    <w:rsid w:val="006A13CA"/>
    <w:rsid w:val="006A1A93"/>
    <w:rsid w:val="006A1DB2"/>
    <w:rsid w:val="006A502F"/>
    <w:rsid w:val="006A573E"/>
    <w:rsid w:val="006B00D8"/>
    <w:rsid w:val="006B09B5"/>
    <w:rsid w:val="006B1B59"/>
    <w:rsid w:val="006B1C80"/>
    <w:rsid w:val="006B2C86"/>
    <w:rsid w:val="006B4916"/>
    <w:rsid w:val="006B553A"/>
    <w:rsid w:val="006B5638"/>
    <w:rsid w:val="006B5FFC"/>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3C7"/>
    <w:rsid w:val="00721568"/>
    <w:rsid w:val="00721583"/>
    <w:rsid w:val="00723A12"/>
    <w:rsid w:val="00723CC9"/>
    <w:rsid w:val="00724CC6"/>
    <w:rsid w:val="0072559A"/>
    <w:rsid w:val="00726405"/>
    <w:rsid w:val="0072642B"/>
    <w:rsid w:val="00726900"/>
    <w:rsid w:val="00726D25"/>
    <w:rsid w:val="00726F80"/>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478B"/>
    <w:rsid w:val="0077079C"/>
    <w:rsid w:val="00771411"/>
    <w:rsid w:val="00771F8E"/>
    <w:rsid w:val="00773505"/>
    <w:rsid w:val="007737B9"/>
    <w:rsid w:val="00773A87"/>
    <w:rsid w:val="007744E5"/>
    <w:rsid w:val="00774D17"/>
    <w:rsid w:val="00774DB0"/>
    <w:rsid w:val="00775057"/>
    <w:rsid w:val="007751C8"/>
    <w:rsid w:val="0077531E"/>
    <w:rsid w:val="00776931"/>
    <w:rsid w:val="00777827"/>
    <w:rsid w:val="00777C97"/>
    <w:rsid w:val="007800EB"/>
    <w:rsid w:val="00780B60"/>
    <w:rsid w:val="00782067"/>
    <w:rsid w:val="00782109"/>
    <w:rsid w:val="00782BDB"/>
    <w:rsid w:val="00782E52"/>
    <w:rsid w:val="007856AF"/>
    <w:rsid w:val="007864FB"/>
    <w:rsid w:val="0078701E"/>
    <w:rsid w:val="007874B1"/>
    <w:rsid w:val="007878CF"/>
    <w:rsid w:val="00791551"/>
    <w:rsid w:val="007915C5"/>
    <w:rsid w:val="00791BC9"/>
    <w:rsid w:val="007927FC"/>
    <w:rsid w:val="00792A5F"/>
    <w:rsid w:val="00793600"/>
    <w:rsid w:val="00794EBA"/>
    <w:rsid w:val="0079566D"/>
    <w:rsid w:val="00795A9B"/>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2A44"/>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6747"/>
    <w:rsid w:val="007D709C"/>
    <w:rsid w:val="007D7238"/>
    <w:rsid w:val="007E08B7"/>
    <w:rsid w:val="007E0EDD"/>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16"/>
    <w:rsid w:val="00805F94"/>
    <w:rsid w:val="008075B5"/>
    <w:rsid w:val="00807745"/>
    <w:rsid w:val="00807861"/>
    <w:rsid w:val="00807D03"/>
    <w:rsid w:val="00810856"/>
    <w:rsid w:val="00812355"/>
    <w:rsid w:val="00812AF8"/>
    <w:rsid w:val="008145B1"/>
    <w:rsid w:val="0081468F"/>
    <w:rsid w:val="00815D2E"/>
    <w:rsid w:val="00817A20"/>
    <w:rsid w:val="008202F6"/>
    <w:rsid w:val="00820642"/>
    <w:rsid w:val="008207A6"/>
    <w:rsid w:val="0082089F"/>
    <w:rsid w:val="00821C8B"/>
    <w:rsid w:val="008223C3"/>
    <w:rsid w:val="00822733"/>
    <w:rsid w:val="00823069"/>
    <w:rsid w:val="008230BB"/>
    <w:rsid w:val="0082489E"/>
    <w:rsid w:val="0082614D"/>
    <w:rsid w:val="00827D59"/>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89E"/>
    <w:rsid w:val="00881A9F"/>
    <w:rsid w:val="0088226A"/>
    <w:rsid w:val="00883376"/>
    <w:rsid w:val="008841B6"/>
    <w:rsid w:val="00884216"/>
    <w:rsid w:val="008844AF"/>
    <w:rsid w:val="0088469F"/>
    <w:rsid w:val="00884AEC"/>
    <w:rsid w:val="00884B91"/>
    <w:rsid w:val="00885B59"/>
    <w:rsid w:val="0088674B"/>
    <w:rsid w:val="00886EC7"/>
    <w:rsid w:val="00886EC8"/>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04EA"/>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518D"/>
    <w:rsid w:val="00955DDF"/>
    <w:rsid w:val="0095634A"/>
    <w:rsid w:val="00956742"/>
    <w:rsid w:val="00957234"/>
    <w:rsid w:val="00960358"/>
    <w:rsid w:val="009620BB"/>
    <w:rsid w:val="00962B23"/>
    <w:rsid w:val="00963009"/>
    <w:rsid w:val="00964EA0"/>
    <w:rsid w:val="00966056"/>
    <w:rsid w:val="00966895"/>
    <w:rsid w:val="00966C42"/>
    <w:rsid w:val="0097186B"/>
    <w:rsid w:val="00971B14"/>
    <w:rsid w:val="0097465F"/>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87BDA"/>
    <w:rsid w:val="00987FDA"/>
    <w:rsid w:val="00990638"/>
    <w:rsid w:val="00990679"/>
    <w:rsid w:val="0099135C"/>
    <w:rsid w:val="00991B34"/>
    <w:rsid w:val="00991B7F"/>
    <w:rsid w:val="00992F62"/>
    <w:rsid w:val="00993486"/>
    <w:rsid w:val="009938DE"/>
    <w:rsid w:val="00993D08"/>
    <w:rsid w:val="00994880"/>
    <w:rsid w:val="00994A9C"/>
    <w:rsid w:val="00994E28"/>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54E"/>
    <w:rsid w:val="009A7C5D"/>
    <w:rsid w:val="009A7DFA"/>
    <w:rsid w:val="009B0585"/>
    <w:rsid w:val="009B13CC"/>
    <w:rsid w:val="009B14CB"/>
    <w:rsid w:val="009B1762"/>
    <w:rsid w:val="009B288D"/>
    <w:rsid w:val="009B28B0"/>
    <w:rsid w:val="009B3063"/>
    <w:rsid w:val="009B33BD"/>
    <w:rsid w:val="009B34BE"/>
    <w:rsid w:val="009B39FF"/>
    <w:rsid w:val="009B41A2"/>
    <w:rsid w:val="009B61E7"/>
    <w:rsid w:val="009B65ED"/>
    <w:rsid w:val="009B6DBA"/>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9"/>
    <w:rsid w:val="009D0986"/>
    <w:rsid w:val="009D0A58"/>
    <w:rsid w:val="009D0C71"/>
    <w:rsid w:val="009D17F7"/>
    <w:rsid w:val="009D1B4A"/>
    <w:rsid w:val="009D38B1"/>
    <w:rsid w:val="009D5826"/>
    <w:rsid w:val="009D590D"/>
    <w:rsid w:val="009D5E96"/>
    <w:rsid w:val="009D61F2"/>
    <w:rsid w:val="009D695E"/>
    <w:rsid w:val="009D6D70"/>
    <w:rsid w:val="009D72FF"/>
    <w:rsid w:val="009D756B"/>
    <w:rsid w:val="009E1784"/>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463D"/>
    <w:rsid w:val="009F5FFB"/>
    <w:rsid w:val="009F70B0"/>
    <w:rsid w:val="009F7620"/>
    <w:rsid w:val="009F7DE6"/>
    <w:rsid w:val="00A019FF"/>
    <w:rsid w:val="00A01CAF"/>
    <w:rsid w:val="00A01F25"/>
    <w:rsid w:val="00A02F8C"/>
    <w:rsid w:val="00A032A7"/>
    <w:rsid w:val="00A03F33"/>
    <w:rsid w:val="00A043AE"/>
    <w:rsid w:val="00A04A43"/>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165"/>
    <w:rsid w:val="00A604F2"/>
    <w:rsid w:val="00A6168C"/>
    <w:rsid w:val="00A61695"/>
    <w:rsid w:val="00A61CE6"/>
    <w:rsid w:val="00A61E97"/>
    <w:rsid w:val="00A62ECC"/>
    <w:rsid w:val="00A63BD8"/>
    <w:rsid w:val="00A64BB8"/>
    <w:rsid w:val="00A64C41"/>
    <w:rsid w:val="00A651FC"/>
    <w:rsid w:val="00A66682"/>
    <w:rsid w:val="00A669CE"/>
    <w:rsid w:val="00A66AD4"/>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2EED"/>
    <w:rsid w:val="00A93727"/>
    <w:rsid w:val="00A93A1F"/>
    <w:rsid w:val="00A94E92"/>
    <w:rsid w:val="00A95654"/>
    <w:rsid w:val="00A962A2"/>
    <w:rsid w:val="00A96503"/>
    <w:rsid w:val="00A9663E"/>
    <w:rsid w:val="00A967B7"/>
    <w:rsid w:val="00AA07A2"/>
    <w:rsid w:val="00AA18F7"/>
    <w:rsid w:val="00AA2271"/>
    <w:rsid w:val="00AA315A"/>
    <w:rsid w:val="00AA4D4E"/>
    <w:rsid w:val="00AA4EA6"/>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F39"/>
    <w:rsid w:val="00B01F44"/>
    <w:rsid w:val="00B02B1B"/>
    <w:rsid w:val="00B03979"/>
    <w:rsid w:val="00B04979"/>
    <w:rsid w:val="00B04BB9"/>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2129"/>
    <w:rsid w:val="00B5312B"/>
    <w:rsid w:val="00B53DE2"/>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BBD"/>
    <w:rsid w:val="00B651E9"/>
    <w:rsid w:val="00B65F15"/>
    <w:rsid w:val="00B6629B"/>
    <w:rsid w:val="00B66610"/>
    <w:rsid w:val="00B668C1"/>
    <w:rsid w:val="00B66A85"/>
    <w:rsid w:val="00B7086C"/>
    <w:rsid w:val="00B70CFB"/>
    <w:rsid w:val="00B71336"/>
    <w:rsid w:val="00B71B48"/>
    <w:rsid w:val="00B729F9"/>
    <w:rsid w:val="00B72E73"/>
    <w:rsid w:val="00B73302"/>
    <w:rsid w:val="00B73974"/>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F50"/>
    <w:rsid w:val="00B965D0"/>
    <w:rsid w:val="00B9694A"/>
    <w:rsid w:val="00BA0BD0"/>
    <w:rsid w:val="00BA1107"/>
    <w:rsid w:val="00BA1BBA"/>
    <w:rsid w:val="00BA27CC"/>
    <w:rsid w:val="00BA3C10"/>
    <w:rsid w:val="00BA3FC5"/>
    <w:rsid w:val="00BA4955"/>
    <w:rsid w:val="00BA52F8"/>
    <w:rsid w:val="00BA628A"/>
    <w:rsid w:val="00BA64DD"/>
    <w:rsid w:val="00BA6550"/>
    <w:rsid w:val="00BA6981"/>
    <w:rsid w:val="00BA702F"/>
    <w:rsid w:val="00BA7782"/>
    <w:rsid w:val="00BA783A"/>
    <w:rsid w:val="00BA7BFC"/>
    <w:rsid w:val="00BB0999"/>
    <w:rsid w:val="00BB3BDB"/>
    <w:rsid w:val="00BB3F15"/>
    <w:rsid w:val="00BB48E0"/>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E04"/>
    <w:rsid w:val="00BF6C4D"/>
    <w:rsid w:val="00BF6E72"/>
    <w:rsid w:val="00BF71CB"/>
    <w:rsid w:val="00BF73E8"/>
    <w:rsid w:val="00BF77DE"/>
    <w:rsid w:val="00C00DDE"/>
    <w:rsid w:val="00C00DFB"/>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3826"/>
    <w:rsid w:val="00C4459C"/>
    <w:rsid w:val="00C45286"/>
    <w:rsid w:val="00C45C48"/>
    <w:rsid w:val="00C469DD"/>
    <w:rsid w:val="00C46C89"/>
    <w:rsid w:val="00C47030"/>
    <w:rsid w:val="00C47ADE"/>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334B"/>
    <w:rsid w:val="00C6593A"/>
    <w:rsid w:val="00C66B8A"/>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F32"/>
    <w:rsid w:val="00CA0050"/>
    <w:rsid w:val="00CA0D71"/>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3C46"/>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3786"/>
    <w:rsid w:val="00CF48FB"/>
    <w:rsid w:val="00CF5466"/>
    <w:rsid w:val="00CF548E"/>
    <w:rsid w:val="00CF5AF7"/>
    <w:rsid w:val="00CF6060"/>
    <w:rsid w:val="00CF7C12"/>
    <w:rsid w:val="00D007CD"/>
    <w:rsid w:val="00D017F6"/>
    <w:rsid w:val="00D01BAC"/>
    <w:rsid w:val="00D02882"/>
    <w:rsid w:val="00D02E31"/>
    <w:rsid w:val="00D03429"/>
    <w:rsid w:val="00D05E95"/>
    <w:rsid w:val="00D06D7A"/>
    <w:rsid w:val="00D06EBA"/>
    <w:rsid w:val="00D07160"/>
    <w:rsid w:val="00D1160D"/>
    <w:rsid w:val="00D11658"/>
    <w:rsid w:val="00D11BB4"/>
    <w:rsid w:val="00D13CFD"/>
    <w:rsid w:val="00D14B00"/>
    <w:rsid w:val="00D152E4"/>
    <w:rsid w:val="00D159CA"/>
    <w:rsid w:val="00D16CF7"/>
    <w:rsid w:val="00D16DD8"/>
    <w:rsid w:val="00D17540"/>
    <w:rsid w:val="00D179C5"/>
    <w:rsid w:val="00D17B4F"/>
    <w:rsid w:val="00D17D61"/>
    <w:rsid w:val="00D17F2C"/>
    <w:rsid w:val="00D202B9"/>
    <w:rsid w:val="00D203A5"/>
    <w:rsid w:val="00D215F4"/>
    <w:rsid w:val="00D2231C"/>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37BBA"/>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34E6"/>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6D0F"/>
    <w:rsid w:val="00DC7729"/>
    <w:rsid w:val="00DD084B"/>
    <w:rsid w:val="00DD20AD"/>
    <w:rsid w:val="00DD218A"/>
    <w:rsid w:val="00DD3A7C"/>
    <w:rsid w:val="00DD3E71"/>
    <w:rsid w:val="00DD3F2B"/>
    <w:rsid w:val="00DD45AE"/>
    <w:rsid w:val="00DD48E8"/>
    <w:rsid w:val="00DD4B00"/>
    <w:rsid w:val="00DD4CF5"/>
    <w:rsid w:val="00DD52BA"/>
    <w:rsid w:val="00DD6C3C"/>
    <w:rsid w:val="00DD779C"/>
    <w:rsid w:val="00DE0317"/>
    <w:rsid w:val="00DE143E"/>
    <w:rsid w:val="00DE2EDE"/>
    <w:rsid w:val="00DE39CB"/>
    <w:rsid w:val="00DE4052"/>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E7"/>
    <w:rsid w:val="00DF59FC"/>
    <w:rsid w:val="00DF7225"/>
    <w:rsid w:val="00DF7EED"/>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68"/>
    <w:rsid w:val="00E15404"/>
    <w:rsid w:val="00E15674"/>
    <w:rsid w:val="00E169EA"/>
    <w:rsid w:val="00E169FD"/>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E6C"/>
    <w:rsid w:val="00E260B1"/>
    <w:rsid w:val="00E263EF"/>
    <w:rsid w:val="00E26840"/>
    <w:rsid w:val="00E274E1"/>
    <w:rsid w:val="00E27560"/>
    <w:rsid w:val="00E30AB2"/>
    <w:rsid w:val="00E31362"/>
    <w:rsid w:val="00E32321"/>
    <w:rsid w:val="00E32891"/>
    <w:rsid w:val="00E32A12"/>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B2"/>
    <w:rsid w:val="00E564D9"/>
    <w:rsid w:val="00E567DC"/>
    <w:rsid w:val="00E5721F"/>
    <w:rsid w:val="00E579BA"/>
    <w:rsid w:val="00E607F3"/>
    <w:rsid w:val="00E61ECB"/>
    <w:rsid w:val="00E639AE"/>
    <w:rsid w:val="00E63B64"/>
    <w:rsid w:val="00E63C24"/>
    <w:rsid w:val="00E63C91"/>
    <w:rsid w:val="00E63EB5"/>
    <w:rsid w:val="00E643F1"/>
    <w:rsid w:val="00E6459E"/>
    <w:rsid w:val="00E6598C"/>
    <w:rsid w:val="00E66C24"/>
    <w:rsid w:val="00E67034"/>
    <w:rsid w:val="00E677A2"/>
    <w:rsid w:val="00E67E6E"/>
    <w:rsid w:val="00E67EC1"/>
    <w:rsid w:val="00E67FA6"/>
    <w:rsid w:val="00E70673"/>
    <w:rsid w:val="00E70C58"/>
    <w:rsid w:val="00E72CDC"/>
    <w:rsid w:val="00E72D1E"/>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71EC"/>
    <w:rsid w:val="00EA7CBF"/>
    <w:rsid w:val="00EB0099"/>
    <w:rsid w:val="00EB108B"/>
    <w:rsid w:val="00EB208A"/>
    <w:rsid w:val="00EB305C"/>
    <w:rsid w:val="00EB38F6"/>
    <w:rsid w:val="00EB40A8"/>
    <w:rsid w:val="00EB4F6F"/>
    <w:rsid w:val="00EB56BB"/>
    <w:rsid w:val="00EB57F9"/>
    <w:rsid w:val="00EB59D9"/>
    <w:rsid w:val="00EB6B91"/>
    <w:rsid w:val="00EB713B"/>
    <w:rsid w:val="00EB7812"/>
    <w:rsid w:val="00EB7C14"/>
    <w:rsid w:val="00EB7F4D"/>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621E"/>
    <w:rsid w:val="00F0052A"/>
    <w:rsid w:val="00F0195C"/>
    <w:rsid w:val="00F01ED6"/>
    <w:rsid w:val="00F02824"/>
    <w:rsid w:val="00F05586"/>
    <w:rsid w:val="00F05DE8"/>
    <w:rsid w:val="00F061F4"/>
    <w:rsid w:val="00F1070A"/>
    <w:rsid w:val="00F118A8"/>
    <w:rsid w:val="00F11AE9"/>
    <w:rsid w:val="00F13C39"/>
    <w:rsid w:val="00F146EE"/>
    <w:rsid w:val="00F16499"/>
    <w:rsid w:val="00F17752"/>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2427"/>
    <w:rsid w:val="00F5256C"/>
    <w:rsid w:val="00F5294D"/>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789"/>
    <w:rsid w:val="00FB19B4"/>
    <w:rsid w:val="00FB2B9F"/>
    <w:rsid w:val="00FB3066"/>
    <w:rsid w:val="00FB3A11"/>
    <w:rsid w:val="00FB444D"/>
    <w:rsid w:val="00FB4D04"/>
    <w:rsid w:val="00FB52BD"/>
    <w:rsid w:val="00FB571D"/>
    <w:rsid w:val="00FB65D6"/>
    <w:rsid w:val="00FB7420"/>
    <w:rsid w:val="00FB76DA"/>
    <w:rsid w:val="00FB7EF5"/>
    <w:rsid w:val="00FC10C8"/>
    <w:rsid w:val="00FC1711"/>
    <w:rsid w:val="00FC3C0B"/>
    <w:rsid w:val="00FC48D2"/>
    <w:rsid w:val="00FC4D7D"/>
    <w:rsid w:val="00FC552B"/>
    <w:rsid w:val="00FC5D95"/>
    <w:rsid w:val="00FC6341"/>
    <w:rsid w:val="00FC770B"/>
    <w:rsid w:val="00FD049D"/>
    <w:rsid w:val="00FD0516"/>
    <w:rsid w:val="00FD1465"/>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E25"/>
    <w:rsid w:val="00FE5E06"/>
    <w:rsid w:val="00FE6AE5"/>
    <w:rsid w:val="00FE706C"/>
    <w:rsid w:val="00FE7CED"/>
    <w:rsid w:val="00FF158B"/>
    <w:rsid w:val="00FF1EA7"/>
    <w:rsid w:val="00FF22BF"/>
    <w:rsid w:val="00FF2C4A"/>
    <w:rsid w:val="00FF37B7"/>
    <w:rsid w:val="00FF3A88"/>
    <w:rsid w:val="00FF3BC2"/>
    <w:rsid w:val="00FF4189"/>
    <w:rsid w:val="00FF69C1"/>
    <w:rsid w:val="00FF7101"/>
    <w:rsid w:val="00FF71F6"/>
    <w:rsid w:val="00FF7603"/>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2FF9"/>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io.com.ext@mdic.gov.b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2169</Words>
  <Characters>11718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2018-03-19T22:14:00Z</dcterms:created>
  <dcterms:modified xsi:type="dcterms:W3CDTF">2018-03-19T22:15:00Z</dcterms:modified>
</cp:coreProperties>
</file>