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D75BCA">
        <w:rPr>
          <w:b/>
          <w:sz w:val="24"/>
          <w:szCs w:val="24"/>
        </w:rPr>
        <w:t>3</w:t>
      </w:r>
      <w:r w:rsidR="00A52707">
        <w:rPr>
          <w:b/>
          <w:sz w:val="24"/>
          <w:szCs w:val="24"/>
        </w:rPr>
        <w:t>/201</w:t>
      </w:r>
      <w:r w:rsidR="007713C6">
        <w:rPr>
          <w:b/>
          <w:sz w:val="24"/>
          <w:szCs w:val="24"/>
        </w:rPr>
        <w:t>8</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095DAC">
        <w:rPr>
          <w:sz w:val="24"/>
          <w:szCs w:val="24"/>
        </w:rPr>
        <w:t>s</w:t>
      </w:r>
      <w:r w:rsidRPr="00F80E00">
        <w:rPr>
          <w:sz w:val="24"/>
          <w:szCs w:val="24"/>
        </w:rPr>
        <w:t xml:space="preserve"> ao</w:t>
      </w:r>
      <w:r w:rsidR="00095DAC">
        <w:rPr>
          <w:sz w:val="24"/>
          <w:szCs w:val="24"/>
        </w:rPr>
        <w:t>s</w:t>
      </w:r>
      <w:r w:rsidR="00E44782">
        <w:rPr>
          <w:sz w:val="24"/>
          <w:szCs w:val="24"/>
        </w:rPr>
        <w:t xml:space="preserve"> </w:t>
      </w:r>
      <w:r w:rsidRPr="00F80E00">
        <w:rPr>
          <w:sz w:val="24"/>
          <w:szCs w:val="24"/>
        </w:rPr>
        <w:t>produto</w:t>
      </w:r>
      <w:r w:rsidR="00095DAC">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proofErr w:type="gramStart"/>
      <w:r>
        <w:rPr>
          <w:sz w:val="24"/>
          <w:szCs w:val="24"/>
        </w:rPr>
        <w:t>e.mail</w:t>
      </w:r>
      <w:proofErr w:type="spellEnd"/>
      <w:proofErr w:type="gramEnd"/>
      <w:r>
        <w:rPr>
          <w:sz w:val="24"/>
          <w:szCs w:val="24"/>
        </w:rPr>
        <w:t>.</w:t>
      </w:r>
    </w:p>
    <w:p w:rsidR="00C16C50" w:rsidRDefault="00C16C50" w:rsidP="00C16C50">
      <w:pPr>
        <w:rPr>
          <w:sz w:val="24"/>
          <w:szCs w:val="24"/>
        </w:rPr>
      </w:pPr>
      <w:r>
        <w:rPr>
          <w:sz w:val="24"/>
          <w:szCs w:val="24"/>
        </w:rPr>
        <w:t>Atenciosamente,</w:t>
      </w:r>
    </w:p>
    <w:p w:rsidR="00717D02" w:rsidRDefault="00C16C50" w:rsidP="00717D02">
      <w:pPr>
        <w:rPr>
          <w:sz w:val="24"/>
          <w:szCs w:val="24"/>
        </w:rPr>
      </w:pPr>
      <w:r>
        <w:rPr>
          <w:sz w:val="24"/>
          <w:szCs w:val="24"/>
        </w:rPr>
        <w:t>Secretaria Executiva da ABECE</w:t>
      </w:r>
    </w:p>
    <w:p w:rsidR="00DF6811" w:rsidRDefault="00DF6811" w:rsidP="00717D02">
      <w:pPr>
        <w:rPr>
          <w:sz w:val="24"/>
          <w:szCs w:val="24"/>
        </w:rPr>
      </w:pPr>
    </w:p>
    <w:p w:rsidR="00DF6811" w:rsidRDefault="00CC12B5" w:rsidP="00DF6811">
      <w:pPr>
        <w:shd w:val="clear" w:color="auto" w:fill="FFFFFF"/>
        <w:spacing w:after="0" w:line="240" w:lineRule="auto"/>
        <w:textAlignment w:val="baseline"/>
        <w:rPr>
          <w:sz w:val="24"/>
          <w:szCs w:val="24"/>
        </w:rPr>
      </w:pPr>
      <w:r>
        <w:rPr>
          <w:rFonts w:eastAsia="Times New Roman" w:cs="Arial"/>
          <w:b/>
          <w:bCs/>
          <w:color w:val="222222"/>
          <w:sz w:val="24"/>
          <w:szCs w:val="24"/>
          <w:lang w:eastAsia="pt-BR"/>
        </w:rPr>
        <w:t>BORRACHA NITRÍLICA - NBM</w:t>
      </w:r>
      <w:r w:rsidR="00DF6811" w:rsidRPr="00DF6811">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4002.59.00</w:t>
      </w:r>
      <w:r w:rsidR="00DF6811" w:rsidRPr="00DF6811">
        <w:rPr>
          <w:rFonts w:eastAsia="Times New Roman" w:cs="Arial"/>
          <w:b/>
          <w:bCs/>
          <w:color w:val="000000"/>
          <w:sz w:val="24"/>
          <w:szCs w:val="24"/>
          <w:lang w:eastAsia="pt-BR"/>
        </w:rPr>
        <w:t>)</w:t>
      </w:r>
      <w:r w:rsidR="00DF6811" w:rsidRPr="00717D02">
        <w:rPr>
          <w:sz w:val="24"/>
          <w:szCs w:val="24"/>
        </w:rPr>
        <w:t xml:space="preserve"> </w:t>
      </w:r>
    </w:p>
    <w:p w:rsidR="00717D02" w:rsidRDefault="00717D02" w:rsidP="00717D02">
      <w:pPr>
        <w:rPr>
          <w:rFonts w:eastAsia="Times New Roman"/>
          <w:b/>
          <w:bCs/>
          <w:color w:val="222222"/>
          <w:sz w:val="24"/>
          <w:szCs w:val="24"/>
          <w:lang w:eastAsia="pt-BR"/>
        </w:rPr>
      </w:pPr>
    </w:p>
    <w:p w:rsidR="00193C82" w:rsidRDefault="00717D02" w:rsidP="005A3BFA">
      <w:pPr>
        <w:rPr>
          <w:rFonts w:eastAsia="Times New Roman" w:cs="Arial"/>
          <w:color w:val="222222"/>
          <w:sz w:val="24"/>
          <w:szCs w:val="24"/>
          <w:lang w:eastAsia="pt-BR"/>
        </w:rPr>
      </w:pPr>
      <w:r w:rsidRPr="00717D02">
        <w:rPr>
          <w:rFonts w:eastAsia="Times New Roman"/>
          <w:b/>
          <w:bCs/>
          <w:color w:val="222222"/>
          <w:sz w:val="24"/>
          <w:szCs w:val="24"/>
          <w:lang w:eastAsia="pt-BR"/>
        </w:rPr>
        <w:t>PNEUS NOVOS PARA AUTOMÓVEIS</w:t>
      </w:r>
      <w:r w:rsidR="00193C82" w:rsidRPr="00717D02">
        <w:rPr>
          <w:rFonts w:eastAsia="Times New Roman"/>
          <w:b/>
          <w:bCs/>
          <w:color w:val="222222"/>
          <w:sz w:val="24"/>
          <w:szCs w:val="24"/>
          <w:lang w:eastAsia="pt-BR"/>
        </w:rPr>
        <w:t xml:space="preserve"> (</w:t>
      </w:r>
      <w:r w:rsidR="00193C82" w:rsidRPr="00717D02">
        <w:rPr>
          <w:b/>
          <w:sz w:val="24"/>
          <w:szCs w:val="24"/>
        </w:rPr>
        <w:t xml:space="preserve">NCM </w:t>
      </w:r>
      <w:r w:rsidRPr="00717D02">
        <w:rPr>
          <w:rFonts w:eastAsia="Times New Roman"/>
          <w:b/>
          <w:sz w:val="24"/>
          <w:szCs w:val="24"/>
          <w:lang w:eastAsia="pt-BR"/>
        </w:rPr>
        <w:t>4011.10.00</w:t>
      </w:r>
      <w:r w:rsidR="00193C82" w:rsidRPr="00717D02">
        <w:rPr>
          <w:b/>
          <w:sz w:val="24"/>
          <w:szCs w:val="24"/>
        </w:rPr>
        <w:t>)</w:t>
      </w:r>
    </w:p>
    <w:p w:rsidR="005A3BFA" w:rsidRDefault="005A3BFA" w:rsidP="005A3BFA">
      <w:pPr>
        <w:rPr>
          <w:rFonts w:eastAsia="Times New Roman" w:cs="Arial"/>
          <w:color w:val="222222"/>
          <w:sz w:val="24"/>
          <w:szCs w:val="24"/>
          <w:lang w:eastAsia="pt-BR"/>
        </w:rPr>
      </w:pPr>
    </w:p>
    <w:p w:rsidR="00CD5E14" w:rsidRDefault="00CD5E14" w:rsidP="00AF186B">
      <w:pPr>
        <w:shd w:val="clear" w:color="auto" w:fill="FFFFFF"/>
        <w:spacing w:after="150" w:line="240" w:lineRule="auto"/>
        <w:textAlignment w:val="baseline"/>
        <w:rPr>
          <w:rFonts w:eastAsia="Times New Roman" w:cs="Arial"/>
          <w:color w:val="000000"/>
          <w:sz w:val="24"/>
          <w:szCs w:val="24"/>
          <w:lang w:eastAsia="pt-BR"/>
        </w:rPr>
      </w:pPr>
    </w:p>
    <w:p w:rsidR="00D76588" w:rsidRDefault="00F434FD" w:rsidP="005A3BFA">
      <w:pPr>
        <w:shd w:val="clear" w:color="auto" w:fill="FFFFFF"/>
        <w:spacing w:after="150" w:line="240" w:lineRule="auto"/>
        <w:textAlignment w:val="baseline"/>
        <w:rPr>
          <w:rFonts w:eastAsia="Times New Roman" w:cs="Arial"/>
          <w:color w:val="222222"/>
          <w:sz w:val="24"/>
          <w:szCs w:val="24"/>
          <w:lang w:eastAsia="pt-BR"/>
        </w:rPr>
      </w:pPr>
      <w:r>
        <w:rPr>
          <w:rFonts w:eastAsia="Times New Roman" w:cs="Arial"/>
          <w:b/>
          <w:bCs/>
          <w:color w:val="222222"/>
          <w:sz w:val="24"/>
          <w:szCs w:val="24"/>
          <w:lang w:eastAsia="pt-BR"/>
        </w:rPr>
        <w:t>ÁCIDO CÍTRICO, CITRATO DE SÓDIO, DE POTÁSSIO E DE CÁLCIO E SUAS MISTURAS</w:t>
      </w:r>
      <w:r w:rsidR="00E003CC" w:rsidRPr="00F80EE2">
        <w:rPr>
          <w:rFonts w:eastAsia="Times New Roman" w:cs="Arial"/>
          <w:b/>
          <w:bCs/>
          <w:color w:val="222222"/>
          <w:sz w:val="24"/>
          <w:szCs w:val="24"/>
          <w:lang w:eastAsia="pt-BR"/>
        </w:rPr>
        <w:t xml:space="preserve"> (NCM </w:t>
      </w:r>
      <w:r w:rsidR="005257CE">
        <w:rPr>
          <w:rFonts w:eastAsia="Times New Roman" w:cs="Arial"/>
          <w:b/>
          <w:bCs/>
          <w:color w:val="222222"/>
          <w:sz w:val="24"/>
          <w:szCs w:val="24"/>
          <w:lang w:eastAsia="pt-BR"/>
        </w:rPr>
        <w:t>2</w:t>
      </w:r>
      <w:r>
        <w:rPr>
          <w:rFonts w:eastAsia="Times New Roman" w:cs="Arial"/>
          <w:b/>
          <w:bCs/>
          <w:color w:val="222222"/>
          <w:sz w:val="24"/>
          <w:szCs w:val="24"/>
          <w:lang w:eastAsia="pt-BR"/>
        </w:rPr>
        <w:t>918.14.00 E 2918.15.00</w:t>
      </w:r>
      <w:r w:rsidR="00E003CC" w:rsidRPr="00F80EE2">
        <w:rPr>
          <w:rFonts w:eastAsia="Times New Roman" w:cs="Arial"/>
          <w:b/>
          <w:bCs/>
          <w:color w:val="000000"/>
          <w:sz w:val="24"/>
          <w:szCs w:val="24"/>
          <w:lang w:eastAsia="pt-BR"/>
        </w:rPr>
        <w:t>)</w:t>
      </w:r>
    </w:p>
    <w:p w:rsidR="00F46619" w:rsidRDefault="00F46619" w:rsidP="00AC1361">
      <w:pPr>
        <w:spacing w:line="240" w:lineRule="auto"/>
        <w:rPr>
          <w:rFonts w:eastAsia="Times New Roman" w:cs="Arial"/>
          <w:color w:val="222222"/>
          <w:sz w:val="24"/>
          <w:szCs w:val="24"/>
          <w:lang w:eastAsia="pt-BR"/>
        </w:rPr>
      </w:pPr>
    </w:p>
    <w:p w:rsidR="00F46619" w:rsidRDefault="00BE5C52" w:rsidP="005A3BFA">
      <w:pPr>
        <w:shd w:val="clear" w:color="auto" w:fill="FFFFFF"/>
        <w:spacing w:after="150" w:line="240" w:lineRule="auto"/>
        <w:textAlignment w:val="baseline"/>
        <w:rPr>
          <w:rFonts w:eastAsia="Times New Roman" w:cs="Arial"/>
          <w:color w:val="222222"/>
          <w:sz w:val="24"/>
          <w:szCs w:val="24"/>
          <w:lang w:eastAsia="pt-BR"/>
        </w:rPr>
      </w:pPr>
      <w:r>
        <w:rPr>
          <w:rFonts w:eastAsia="Times New Roman" w:cs="Arial"/>
          <w:b/>
          <w:bCs/>
          <w:color w:val="222222"/>
          <w:sz w:val="24"/>
          <w:szCs w:val="24"/>
          <w:lang w:eastAsia="pt-BR"/>
        </w:rPr>
        <w:t>BARRILHA SINTÉTICA</w:t>
      </w:r>
      <w:r w:rsidR="00F46619" w:rsidRPr="00F80EE2">
        <w:rPr>
          <w:rFonts w:eastAsia="Times New Roman" w:cs="Arial"/>
          <w:b/>
          <w:bCs/>
          <w:color w:val="222222"/>
          <w:sz w:val="24"/>
          <w:szCs w:val="24"/>
          <w:lang w:eastAsia="pt-BR"/>
        </w:rPr>
        <w:t xml:space="preserve"> (NCM </w:t>
      </w:r>
      <w:r w:rsidR="00F46619">
        <w:rPr>
          <w:rFonts w:eastAsia="Times New Roman" w:cs="Arial"/>
          <w:b/>
          <w:bCs/>
          <w:color w:val="222222"/>
          <w:sz w:val="24"/>
          <w:szCs w:val="24"/>
          <w:lang w:eastAsia="pt-BR"/>
        </w:rPr>
        <w:t>2</w:t>
      </w:r>
      <w:r>
        <w:rPr>
          <w:rFonts w:eastAsia="Times New Roman" w:cs="Arial"/>
          <w:b/>
          <w:bCs/>
          <w:color w:val="222222"/>
          <w:sz w:val="24"/>
          <w:szCs w:val="24"/>
          <w:lang w:eastAsia="pt-BR"/>
        </w:rPr>
        <w:t>501.00.19</w:t>
      </w:r>
      <w:r w:rsidR="00F46619" w:rsidRPr="00F80EE2">
        <w:rPr>
          <w:rFonts w:eastAsia="Times New Roman" w:cs="Arial"/>
          <w:b/>
          <w:bCs/>
          <w:color w:val="000000"/>
          <w:sz w:val="24"/>
          <w:szCs w:val="24"/>
          <w:lang w:eastAsia="pt-BR"/>
        </w:rPr>
        <w:t>)</w:t>
      </w:r>
    </w:p>
    <w:p w:rsidR="00F46619" w:rsidRDefault="00F46619" w:rsidP="00AC1361">
      <w:pPr>
        <w:spacing w:line="240" w:lineRule="auto"/>
        <w:rPr>
          <w:rFonts w:eastAsia="Times New Roman" w:cs="Arial"/>
          <w:color w:val="222222"/>
          <w:sz w:val="24"/>
          <w:szCs w:val="24"/>
          <w:lang w:eastAsia="pt-BR"/>
        </w:rPr>
      </w:pPr>
    </w:p>
    <w:p w:rsidR="000936E7" w:rsidRDefault="003D0F07" w:rsidP="000936E7">
      <w:pPr>
        <w:shd w:val="clear" w:color="auto" w:fill="FFFFFF"/>
        <w:spacing w:after="150" w:line="240" w:lineRule="auto"/>
        <w:textAlignment w:val="baseline"/>
        <w:rPr>
          <w:rFonts w:eastAsia="Times New Roman" w:cs="Arial"/>
          <w:color w:val="222222"/>
          <w:sz w:val="24"/>
          <w:szCs w:val="24"/>
          <w:lang w:eastAsia="pt-BR"/>
        </w:rPr>
      </w:pPr>
      <w:r w:rsidRPr="00AC61E9">
        <w:rPr>
          <w:rFonts w:eastAsia="Times New Roman" w:cs="Arial"/>
          <w:b/>
          <w:bCs/>
          <w:color w:val="222222"/>
          <w:sz w:val="24"/>
          <w:szCs w:val="24"/>
          <w:lang w:eastAsia="pt-BR"/>
        </w:rPr>
        <w:t>LEITE EM P</w:t>
      </w:r>
      <w:r w:rsidR="0089432E" w:rsidRPr="00AC61E9">
        <w:rPr>
          <w:rFonts w:eastAsia="Times New Roman" w:cs="Arial"/>
          <w:b/>
          <w:bCs/>
          <w:color w:val="222222"/>
          <w:sz w:val="24"/>
          <w:szCs w:val="24"/>
          <w:lang w:eastAsia="pt-BR"/>
        </w:rPr>
        <w:t>Ó OU GRANULADO, ETC</w:t>
      </w:r>
      <w:r w:rsidR="00266461" w:rsidRPr="00266461">
        <w:rPr>
          <w:rFonts w:eastAsia="Times New Roman" w:cs="Arial"/>
          <w:b/>
          <w:bCs/>
          <w:color w:val="222222"/>
          <w:sz w:val="24"/>
          <w:szCs w:val="24"/>
          <w:lang w:eastAsia="pt-BR"/>
        </w:rPr>
        <w:t xml:space="preserve"> (NCM </w:t>
      </w:r>
      <w:r w:rsidR="0089432E" w:rsidRPr="00AC61E9">
        <w:rPr>
          <w:b/>
          <w:sz w:val="24"/>
          <w:szCs w:val="24"/>
        </w:rPr>
        <w:t>0402.10.10, 0402.10.90, 0402.21.10, 0402.21.20, 0402.29.10 e 0402.29.20</w:t>
      </w:r>
      <w:r w:rsidR="00266461" w:rsidRPr="00266461">
        <w:rPr>
          <w:rFonts w:eastAsia="Times New Roman" w:cs="Arial"/>
          <w:b/>
          <w:bCs/>
          <w:color w:val="000000"/>
          <w:sz w:val="24"/>
          <w:szCs w:val="24"/>
          <w:lang w:eastAsia="pt-BR"/>
        </w:rPr>
        <w:t>)</w:t>
      </w:r>
      <w:r w:rsidR="00266461" w:rsidRPr="00266461">
        <w:rPr>
          <w:rFonts w:eastAsia="Times New Roman" w:cs="Arial"/>
          <w:color w:val="222222"/>
          <w:sz w:val="24"/>
          <w:szCs w:val="24"/>
          <w:lang w:eastAsia="pt-BR"/>
        </w:rPr>
        <w:t> </w:t>
      </w:r>
    </w:p>
    <w:p w:rsidR="008C51B0" w:rsidRDefault="000936E7" w:rsidP="000936E7">
      <w:pPr>
        <w:shd w:val="clear" w:color="auto" w:fill="FFFFFF"/>
        <w:spacing w:after="150" w:line="240" w:lineRule="auto"/>
        <w:textAlignment w:val="baseline"/>
        <w:rPr>
          <w:rFonts w:ascii="Arial" w:eastAsia="Times New Roman" w:hAnsi="Arial" w:cs="Arial"/>
          <w:color w:val="222222"/>
          <w:sz w:val="19"/>
          <w:szCs w:val="19"/>
          <w:lang w:eastAsia="pt-BR"/>
        </w:rPr>
      </w:pPr>
      <w:r w:rsidRPr="00DF6811">
        <w:rPr>
          <w:rFonts w:eastAsia="Times New Roman" w:cs="Arial"/>
          <w:b/>
          <w:bCs/>
          <w:color w:val="222222"/>
          <w:sz w:val="24"/>
          <w:szCs w:val="24"/>
          <w:lang w:eastAsia="pt-BR"/>
        </w:rPr>
        <w:t xml:space="preserve"> </w:t>
      </w:r>
      <w:r w:rsidR="005C1B92" w:rsidRPr="00DF6811">
        <w:rPr>
          <w:rFonts w:eastAsia="Times New Roman" w:cs="Arial"/>
          <w:b/>
          <w:bCs/>
          <w:color w:val="222222"/>
          <w:sz w:val="24"/>
          <w:szCs w:val="24"/>
          <w:lang w:eastAsia="pt-BR"/>
        </w:rPr>
        <w:t>FILMES, CHAPAS, ETC DE TEREFTALATO DE ETILENO</w:t>
      </w:r>
      <w:r w:rsidR="008C51B0" w:rsidRPr="00DF6811">
        <w:rPr>
          <w:rFonts w:eastAsia="Times New Roman" w:cs="Arial"/>
          <w:b/>
          <w:bCs/>
          <w:color w:val="222222"/>
          <w:sz w:val="24"/>
          <w:szCs w:val="24"/>
          <w:lang w:eastAsia="pt-BR"/>
        </w:rPr>
        <w:t xml:space="preserve"> (NCM </w:t>
      </w:r>
      <w:r w:rsidR="005C1B92" w:rsidRPr="00DF6811">
        <w:rPr>
          <w:rFonts w:eastAsia="Times New Roman" w:cs="Arial"/>
          <w:b/>
          <w:color w:val="000000"/>
          <w:sz w:val="24"/>
          <w:szCs w:val="24"/>
          <w:lang w:eastAsia="pt-BR"/>
        </w:rPr>
        <w:t>3920.62.19, 3920.62.91 e 3920.62.99</w:t>
      </w:r>
      <w:r w:rsidR="008C51B0" w:rsidRPr="00DF6811">
        <w:rPr>
          <w:rFonts w:eastAsia="Times New Roman" w:cs="Arial"/>
          <w:b/>
          <w:bCs/>
          <w:color w:val="000000"/>
          <w:sz w:val="24"/>
          <w:szCs w:val="24"/>
          <w:lang w:eastAsia="pt-BR"/>
        </w:rPr>
        <w:t>)</w:t>
      </w:r>
      <w:r w:rsidR="008C51B0" w:rsidRPr="00DF6811">
        <w:rPr>
          <w:rFonts w:eastAsia="Times New Roman" w:cs="Arial"/>
          <w:b/>
          <w:color w:val="222222"/>
          <w:sz w:val="24"/>
          <w:szCs w:val="24"/>
          <w:lang w:eastAsia="pt-BR"/>
        </w:rPr>
        <w:t> </w:t>
      </w:r>
      <w:r>
        <w:rPr>
          <w:rFonts w:ascii="Arial" w:eastAsia="Times New Roman" w:hAnsi="Arial" w:cs="Arial"/>
          <w:color w:val="222222"/>
          <w:sz w:val="19"/>
          <w:szCs w:val="19"/>
          <w:lang w:eastAsia="pt-BR"/>
        </w:rPr>
        <w:t xml:space="preserve"> </w:t>
      </w:r>
    </w:p>
    <w:p w:rsidR="008C51B0" w:rsidRDefault="008C51B0" w:rsidP="00AC1361">
      <w:pPr>
        <w:shd w:val="clear" w:color="auto" w:fill="FFFFFF"/>
        <w:spacing w:after="0" w:line="240" w:lineRule="auto"/>
        <w:rPr>
          <w:rFonts w:ascii="Arial" w:eastAsia="Times New Roman" w:hAnsi="Arial" w:cs="Arial"/>
          <w:color w:val="222222"/>
          <w:sz w:val="19"/>
          <w:szCs w:val="19"/>
          <w:lang w:eastAsia="pt-BR"/>
        </w:rPr>
      </w:pPr>
    </w:p>
    <w:p w:rsidR="003A7CA2" w:rsidRDefault="003A7CA2" w:rsidP="00B304D5">
      <w:pPr>
        <w:shd w:val="clear" w:color="auto" w:fill="FFFFFF"/>
        <w:spacing w:after="0" w:line="240" w:lineRule="auto"/>
        <w:rPr>
          <w:sz w:val="24"/>
          <w:szCs w:val="24"/>
        </w:rPr>
      </w:pPr>
    </w:p>
    <w:p w:rsidR="00896308" w:rsidRPr="00AC61E9" w:rsidRDefault="00896308" w:rsidP="00896308">
      <w:pPr>
        <w:shd w:val="clear" w:color="auto" w:fill="FFFFFF"/>
        <w:spacing w:after="150" w:line="240" w:lineRule="auto"/>
        <w:textAlignment w:val="baseline"/>
        <w:rPr>
          <w:rFonts w:eastAsia="Times New Roman" w:cs="Arial"/>
          <w:color w:val="222222"/>
          <w:sz w:val="24"/>
          <w:szCs w:val="24"/>
          <w:lang w:eastAsia="pt-BR"/>
        </w:rPr>
      </w:pPr>
      <w:r>
        <w:rPr>
          <w:rFonts w:eastAsia="Times New Roman" w:cs="Arial"/>
          <w:b/>
          <w:bCs/>
          <w:color w:val="222222"/>
          <w:sz w:val="24"/>
          <w:szCs w:val="24"/>
          <w:lang w:eastAsia="pt-BR"/>
        </w:rPr>
        <w:t>CHAPAS DE GESSO OU DE COMPOSIÇÕES À BASE DE GESSO REVESTIDAS</w:t>
      </w:r>
      <w:r w:rsidRPr="00266461">
        <w:rPr>
          <w:rFonts w:eastAsia="Times New Roman" w:cs="Arial"/>
          <w:b/>
          <w:bCs/>
          <w:color w:val="222222"/>
          <w:sz w:val="24"/>
          <w:szCs w:val="24"/>
          <w:lang w:eastAsia="pt-BR"/>
        </w:rPr>
        <w:t xml:space="preserve"> (NCM </w:t>
      </w:r>
      <w:r>
        <w:rPr>
          <w:b/>
          <w:sz w:val="24"/>
          <w:szCs w:val="24"/>
        </w:rPr>
        <w:t>6809.11.00</w:t>
      </w:r>
      <w:r w:rsidRPr="00266461">
        <w:rPr>
          <w:rFonts w:eastAsia="Times New Roman" w:cs="Arial"/>
          <w:b/>
          <w:bCs/>
          <w:color w:val="000000"/>
          <w:sz w:val="24"/>
          <w:szCs w:val="24"/>
          <w:lang w:eastAsia="pt-BR"/>
        </w:rPr>
        <w:t>)</w:t>
      </w:r>
      <w:bookmarkStart w:id="0" w:name="_GoBack"/>
      <w:bookmarkEnd w:id="0"/>
    </w:p>
    <w:p w:rsidR="00896308" w:rsidRDefault="00896308" w:rsidP="00B304D5">
      <w:pPr>
        <w:shd w:val="clear" w:color="auto" w:fill="FFFFFF"/>
        <w:spacing w:after="0" w:line="240" w:lineRule="auto"/>
        <w:rPr>
          <w:sz w:val="24"/>
          <w:szCs w:val="24"/>
        </w:rPr>
      </w:pPr>
    </w:p>
    <w:p w:rsidR="00CD5E14" w:rsidRDefault="00CD5E14" w:rsidP="00B304D5">
      <w:pPr>
        <w:shd w:val="clear" w:color="auto" w:fill="FFFFFF"/>
        <w:spacing w:after="0" w:line="240" w:lineRule="auto"/>
        <w:rPr>
          <w:sz w:val="24"/>
          <w:szCs w:val="24"/>
        </w:rPr>
      </w:pPr>
    </w:p>
    <w:p w:rsidR="00CD5E14" w:rsidRDefault="00CD5E14" w:rsidP="00B304D5">
      <w:pPr>
        <w:shd w:val="clear" w:color="auto" w:fill="FFFFFF"/>
        <w:spacing w:after="0" w:line="240" w:lineRule="auto"/>
        <w:rPr>
          <w:sz w:val="24"/>
          <w:szCs w:val="24"/>
        </w:rPr>
      </w:pPr>
    </w:p>
    <w:p w:rsidR="00CD5E14" w:rsidRDefault="00CD5E14" w:rsidP="00B304D5">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A5EC7" w:rsidRDefault="00AA5EC7" w:rsidP="00DE088E">
      <w:pPr>
        <w:shd w:val="clear" w:color="auto" w:fill="FFFFFF"/>
        <w:spacing w:after="0" w:line="240" w:lineRule="auto"/>
        <w:rPr>
          <w:b/>
          <w:sz w:val="22"/>
          <w:szCs w:val="22"/>
        </w:rPr>
      </w:pPr>
    </w:p>
    <w:p w:rsidR="00DE088E" w:rsidRPr="00DE088E" w:rsidRDefault="00DE088E" w:rsidP="00DE088E">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RESOLUÇÃO</w:t>
      </w:r>
      <w:r w:rsidR="00681B7F">
        <w:rPr>
          <w:rFonts w:ascii="Arial" w:eastAsia="Times New Roman" w:hAnsi="Arial" w:cs="Arial"/>
          <w:color w:val="000000"/>
          <w:sz w:val="21"/>
          <w:szCs w:val="21"/>
          <w:lang w:eastAsia="pt-BR"/>
        </w:rPr>
        <w:t xml:space="preserve"> CAMEX</w:t>
      </w:r>
      <w:r w:rsidRPr="00DE088E">
        <w:rPr>
          <w:rFonts w:ascii="Arial" w:eastAsia="Times New Roman" w:hAnsi="Arial" w:cs="Arial"/>
          <w:color w:val="000000"/>
          <w:sz w:val="21"/>
          <w:szCs w:val="21"/>
          <w:lang w:eastAsia="pt-BR"/>
        </w:rPr>
        <w:t xml:space="preserve"> N° 06, DE 22 DE FEVEREIRO DE 2018</w:t>
      </w:r>
      <w:r w:rsidR="00681B7F">
        <w:rPr>
          <w:rFonts w:ascii="Arial" w:eastAsia="Times New Roman" w:hAnsi="Arial" w:cs="Arial"/>
          <w:color w:val="000000"/>
          <w:sz w:val="21"/>
          <w:szCs w:val="21"/>
          <w:lang w:eastAsia="pt-BR"/>
        </w:rPr>
        <w:t xml:space="preserve"> (DOU 23/2/2018)</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Prorroga direito antidumping definitivo, por um prazo de até 5 (cinco) anos, aplicado às importações brasileiras de filmes, chapas, folhas, películas, tiras e lâminas, biaxialmente orientados, de </w:t>
      </w:r>
      <w:proofErr w:type="gramStart"/>
      <w:r w:rsidRPr="00DE088E">
        <w:rPr>
          <w:rFonts w:ascii="Arial" w:eastAsia="Times New Roman" w:hAnsi="Arial" w:cs="Arial"/>
          <w:color w:val="000000"/>
          <w:sz w:val="21"/>
          <w:szCs w:val="21"/>
          <w:lang w:eastAsia="pt-BR"/>
        </w:rPr>
        <w:t>poli(</w:t>
      </w:r>
      <w:proofErr w:type="gramEnd"/>
      <w:r w:rsidRPr="00DE088E">
        <w:rPr>
          <w:rFonts w:ascii="Arial" w:eastAsia="Times New Roman" w:hAnsi="Arial" w:cs="Arial"/>
          <w:color w:val="000000"/>
          <w:sz w:val="21"/>
          <w:szCs w:val="21"/>
          <w:lang w:eastAsia="pt-BR"/>
        </w:rPr>
        <w:t xml:space="preserve">tereftalato de etileno), de espessura igual ou superior a 5 micrometros, e igual ou inferior a 50 micrometros, metalizado ou não, sem tratamento ou com tratamento tipo </w:t>
      </w:r>
      <w:proofErr w:type="spellStart"/>
      <w:r w:rsidRPr="00DE088E">
        <w:rPr>
          <w:rFonts w:ascii="Arial" w:eastAsia="Times New Roman" w:hAnsi="Arial" w:cs="Arial"/>
          <w:color w:val="000000"/>
          <w:sz w:val="21"/>
          <w:szCs w:val="21"/>
          <w:lang w:eastAsia="pt-BR"/>
        </w:rPr>
        <w:t>coextrusão</w:t>
      </w:r>
      <w:proofErr w:type="spellEnd"/>
      <w:r w:rsidRPr="00DE088E">
        <w:rPr>
          <w:rFonts w:ascii="Arial" w:eastAsia="Times New Roman" w:hAnsi="Arial" w:cs="Arial"/>
          <w:color w:val="000000"/>
          <w:sz w:val="21"/>
          <w:szCs w:val="21"/>
          <w:lang w:eastAsia="pt-BR"/>
        </w:rPr>
        <w:t>, químico ou com descarga de corona, originárias dos Emirados Árabes Unidos, do México e da Turquia.</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O COMITÊ EXECUTIVO DE GESTÃO DA CÂMARA DE COMÉRCIO EXTERIOR, tendo em vista a deliberação em sua 153ª reunião, realizada em 21 de fevereiro de 2018, no uso da atribuição que lhe confere o art. 5°, § 4°, II do Decreto n° 4.732, de 10 de junho de 2003, e com fundamento no art. 6° da Lei n° 9.019, de 30 de março de 1995, no art. 2°, XV do Decreto n° 4.732, de 10 de junho de 2003, e no art. 2°, I do Decreto n° 8.058, de 26 de julho de 2013,</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CONSIDERANDO o que consta dos autos do Processo MDIC/</w:t>
      </w:r>
      <w:proofErr w:type="gramStart"/>
      <w:r w:rsidRPr="00DE088E">
        <w:rPr>
          <w:rFonts w:ascii="Arial" w:eastAsia="Times New Roman" w:hAnsi="Arial" w:cs="Arial"/>
          <w:color w:val="000000"/>
          <w:sz w:val="21"/>
          <w:szCs w:val="21"/>
          <w:lang w:eastAsia="pt-BR"/>
        </w:rPr>
        <w:t>SECEX  52272.002738</w:t>
      </w:r>
      <w:proofErr w:type="gramEnd"/>
      <w:r w:rsidRPr="00DE088E">
        <w:rPr>
          <w:rFonts w:ascii="Arial" w:eastAsia="Times New Roman" w:hAnsi="Arial" w:cs="Arial"/>
          <w:color w:val="000000"/>
          <w:sz w:val="21"/>
          <w:szCs w:val="21"/>
          <w:lang w:eastAsia="pt-BR"/>
        </w:rPr>
        <w:t>/2016-81,</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RESOLVE:</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Art. 1° Prorrogar a aplicação do direito antidumping definitivo, por um prazo de até 5 (cinco) anos, aplicado às importações brasileiras de filmes, chapas, folhas, películas, tiras e lâminas, biaxialmente orientados, de poli(tereftalato de etileno), de espessura igual ou superior a 5 micrometros, e igual ou inferior a 50 micrometros, metalizado ou não, sem tratamento ou com tratamento tipo </w:t>
      </w:r>
      <w:proofErr w:type="spellStart"/>
      <w:r w:rsidRPr="00DE088E">
        <w:rPr>
          <w:rFonts w:ascii="Arial" w:eastAsia="Times New Roman" w:hAnsi="Arial" w:cs="Arial"/>
          <w:color w:val="000000"/>
          <w:sz w:val="21"/>
          <w:szCs w:val="21"/>
          <w:lang w:eastAsia="pt-BR"/>
        </w:rPr>
        <w:t>coextrusão</w:t>
      </w:r>
      <w:proofErr w:type="spellEnd"/>
      <w:r w:rsidRPr="00DE088E">
        <w:rPr>
          <w:rFonts w:ascii="Arial" w:eastAsia="Times New Roman" w:hAnsi="Arial" w:cs="Arial"/>
          <w:color w:val="000000"/>
          <w:sz w:val="21"/>
          <w:szCs w:val="21"/>
          <w:lang w:eastAsia="pt-BR"/>
        </w:rPr>
        <w:t>, químico ou com descarga de corona, comumente classificadas nos itens 3920.62.19, 3920.62.91 e 3920.62.99 da Nomenclatura Comum do MERCOSUL – NCM, originárias dos Emirados Árabes Unidos, do México e da Turquia, a ser recolhido sob a forma de alíquota específica fixada em dólares estadunidenses por tonelada, nos montantes abaixo especificados:</w:t>
      </w:r>
    </w:p>
    <w:tbl>
      <w:tblPr>
        <w:tblW w:w="1123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621"/>
        <w:gridCol w:w="7223"/>
        <w:gridCol w:w="2391"/>
      </w:tblGrid>
      <w:tr w:rsidR="00DE088E" w:rsidRPr="00DE088E" w:rsidTr="00DE088E">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0" w:line="240" w:lineRule="auto"/>
              <w:jc w:val="left"/>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w:t>
            </w: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0" w:line="240" w:lineRule="auto"/>
              <w:jc w:val="left"/>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Em US$/t</w:t>
            </w:r>
          </w:p>
        </w:tc>
      </w:tr>
      <w:tr w:rsidR="00DE088E" w:rsidRPr="00DE088E" w:rsidTr="00DE088E">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lastRenderedPageBreak/>
              <w:t>Origem</w:t>
            </w: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Produtor/Exportador</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Direito Antidumping</w:t>
            </w:r>
          </w:p>
        </w:tc>
      </w:tr>
      <w:tr w:rsidR="00DE088E" w:rsidRPr="00DE088E" w:rsidTr="00DE088E">
        <w:tc>
          <w:tcPr>
            <w:tcW w:w="14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Emirados Árabes Unidos</w:t>
            </w: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Flex </w:t>
            </w:r>
            <w:proofErr w:type="spellStart"/>
            <w:r w:rsidRPr="00DE088E">
              <w:rPr>
                <w:rFonts w:ascii="Arial" w:eastAsia="Times New Roman" w:hAnsi="Arial" w:cs="Arial"/>
                <w:color w:val="000000"/>
                <w:sz w:val="21"/>
                <w:szCs w:val="21"/>
                <w:lang w:eastAsia="pt-BR"/>
              </w:rPr>
              <w:t>Middle</w:t>
            </w:r>
            <w:proofErr w:type="spell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East</w:t>
            </w:r>
            <w:proofErr w:type="spell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Fze</w:t>
            </w:r>
            <w:proofErr w:type="spellEnd"/>
            <w:r w:rsidRPr="00DE088E">
              <w:rPr>
                <w:rFonts w:ascii="Arial" w:eastAsia="Times New Roman" w:hAnsi="Arial" w:cs="Arial"/>
                <w:color w:val="000000"/>
                <w:sz w:val="21"/>
                <w:szCs w:val="21"/>
                <w:lang w:eastAsia="pt-BR"/>
              </w:rPr>
              <w:t>.</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436,78</w:t>
            </w:r>
          </w:p>
        </w:tc>
      </w:tr>
      <w:tr w:rsidR="00DE088E" w:rsidRPr="00DE088E" w:rsidTr="00DE088E">
        <w:tc>
          <w:tcPr>
            <w:tcW w:w="0" w:type="auto"/>
            <w:vMerge/>
            <w:tcBorders>
              <w:bottom w:val="single" w:sz="6" w:space="0" w:color="E8E7E7"/>
              <w:right w:val="single" w:sz="6" w:space="0" w:color="E8E7E7"/>
            </w:tcBorders>
            <w:shd w:val="clear" w:color="auto" w:fill="FFFFFF"/>
            <w:vAlign w:val="bottom"/>
            <w:hideMark/>
          </w:tcPr>
          <w:p w:rsidR="00DE088E" w:rsidRPr="00DE088E" w:rsidRDefault="00DE088E" w:rsidP="00DE088E">
            <w:pPr>
              <w:spacing w:after="0" w:line="240" w:lineRule="auto"/>
              <w:jc w:val="left"/>
              <w:rPr>
                <w:rFonts w:ascii="Arial" w:eastAsia="Times New Roman" w:hAnsi="Arial" w:cs="Arial"/>
                <w:color w:val="000000"/>
                <w:sz w:val="21"/>
                <w:szCs w:val="21"/>
                <w:lang w:eastAsia="pt-BR"/>
              </w:rPr>
            </w:pP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JBF RAK LLC</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576,32</w:t>
            </w:r>
          </w:p>
        </w:tc>
      </w:tr>
      <w:tr w:rsidR="00DE088E" w:rsidRPr="00DE088E" w:rsidTr="00DE088E">
        <w:tc>
          <w:tcPr>
            <w:tcW w:w="0" w:type="auto"/>
            <w:vMerge/>
            <w:tcBorders>
              <w:bottom w:val="single" w:sz="6" w:space="0" w:color="E8E7E7"/>
              <w:right w:val="single" w:sz="6" w:space="0" w:color="E8E7E7"/>
            </w:tcBorders>
            <w:shd w:val="clear" w:color="auto" w:fill="FFFFFF"/>
            <w:vAlign w:val="bottom"/>
            <w:hideMark/>
          </w:tcPr>
          <w:p w:rsidR="00DE088E" w:rsidRPr="00DE088E" w:rsidRDefault="00DE088E" w:rsidP="00DE088E">
            <w:pPr>
              <w:spacing w:after="0" w:line="240" w:lineRule="auto"/>
              <w:jc w:val="left"/>
              <w:rPr>
                <w:rFonts w:ascii="Arial" w:eastAsia="Times New Roman" w:hAnsi="Arial" w:cs="Arial"/>
                <w:color w:val="000000"/>
                <w:sz w:val="21"/>
                <w:szCs w:val="21"/>
                <w:lang w:eastAsia="pt-BR"/>
              </w:rPr>
            </w:pP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Demais empresas</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576,32</w:t>
            </w:r>
          </w:p>
        </w:tc>
      </w:tr>
      <w:tr w:rsidR="00DE088E" w:rsidRPr="00DE088E" w:rsidTr="00DE088E">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México</w:t>
            </w: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Todas as empresas</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1.013,90</w:t>
            </w:r>
          </w:p>
        </w:tc>
      </w:tr>
      <w:tr w:rsidR="00DE088E" w:rsidRPr="00DE088E" w:rsidTr="00DE088E">
        <w:tc>
          <w:tcPr>
            <w:tcW w:w="0" w:type="auto"/>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Turquia</w:t>
            </w: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proofErr w:type="spellStart"/>
            <w:r w:rsidRPr="00DE088E">
              <w:rPr>
                <w:rFonts w:ascii="Arial" w:eastAsia="Times New Roman" w:hAnsi="Arial" w:cs="Arial"/>
                <w:color w:val="000000"/>
                <w:sz w:val="21"/>
                <w:szCs w:val="21"/>
                <w:lang w:eastAsia="pt-BR"/>
              </w:rPr>
              <w:t>Polyplex</w:t>
            </w:r>
            <w:proofErr w:type="spellEnd"/>
            <w:r w:rsidRPr="00DE088E">
              <w:rPr>
                <w:rFonts w:ascii="Arial" w:eastAsia="Times New Roman" w:hAnsi="Arial" w:cs="Arial"/>
                <w:color w:val="000000"/>
                <w:sz w:val="21"/>
                <w:szCs w:val="21"/>
                <w:lang w:eastAsia="pt-BR"/>
              </w:rPr>
              <w:t xml:space="preserve"> Europa </w:t>
            </w:r>
            <w:proofErr w:type="spellStart"/>
            <w:r w:rsidRPr="00DE088E">
              <w:rPr>
                <w:rFonts w:ascii="Arial" w:eastAsia="Times New Roman" w:hAnsi="Arial" w:cs="Arial"/>
                <w:color w:val="000000"/>
                <w:sz w:val="21"/>
                <w:szCs w:val="21"/>
                <w:lang w:eastAsia="pt-BR"/>
              </w:rPr>
              <w:t>Polyester</w:t>
            </w:r>
            <w:proofErr w:type="spell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Film</w:t>
            </w:r>
            <w:proofErr w:type="spellEnd"/>
            <w:r w:rsidRPr="00DE088E">
              <w:rPr>
                <w:rFonts w:ascii="Arial" w:eastAsia="Times New Roman" w:hAnsi="Arial" w:cs="Arial"/>
                <w:color w:val="000000"/>
                <w:sz w:val="21"/>
                <w:szCs w:val="21"/>
                <w:lang w:eastAsia="pt-BR"/>
              </w:rPr>
              <w:t xml:space="preserve"> San.ve </w:t>
            </w:r>
            <w:proofErr w:type="spellStart"/>
            <w:r w:rsidRPr="00DE088E">
              <w:rPr>
                <w:rFonts w:ascii="Arial" w:eastAsia="Times New Roman" w:hAnsi="Arial" w:cs="Arial"/>
                <w:color w:val="000000"/>
                <w:sz w:val="21"/>
                <w:szCs w:val="21"/>
                <w:lang w:eastAsia="pt-BR"/>
              </w:rPr>
              <w:t>Tic</w:t>
            </w:r>
            <w:proofErr w:type="spellEnd"/>
            <w:r w:rsidRPr="00DE088E">
              <w:rPr>
                <w:rFonts w:ascii="Arial" w:eastAsia="Times New Roman" w:hAnsi="Arial" w:cs="Arial"/>
                <w:color w:val="000000"/>
                <w:sz w:val="21"/>
                <w:szCs w:val="21"/>
                <w:lang w:eastAsia="pt-BR"/>
              </w:rPr>
              <w:t>. A.S.</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67,44</w:t>
            </w:r>
          </w:p>
        </w:tc>
      </w:tr>
      <w:tr w:rsidR="00DE088E" w:rsidRPr="00DE088E" w:rsidTr="00DE088E">
        <w:tc>
          <w:tcPr>
            <w:tcW w:w="0" w:type="auto"/>
            <w:vMerge/>
            <w:tcBorders>
              <w:bottom w:val="single" w:sz="6" w:space="0" w:color="E8E7E7"/>
              <w:right w:val="single" w:sz="6" w:space="0" w:color="E8E7E7"/>
            </w:tcBorders>
            <w:shd w:val="clear" w:color="auto" w:fill="FFFFFF"/>
            <w:vAlign w:val="bottom"/>
            <w:hideMark/>
          </w:tcPr>
          <w:p w:rsidR="00DE088E" w:rsidRPr="00DE088E" w:rsidRDefault="00DE088E" w:rsidP="00DE088E">
            <w:pPr>
              <w:spacing w:after="0" w:line="240" w:lineRule="auto"/>
              <w:jc w:val="left"/>
              <w:rPr>
                <w:rFonts w:ascii="Arial" w:eastAsia="Times New Roman" w:hAnsi="Arial" w:cs="Arial"/>
                <w:color w:val="000000"/>
                <w:sz w:val="21"/>
                <w:szCs w:val="21"/>
                <w:lang w:eastAsia="pt-BR"/>
              </w:rPr>
            </w:pPr>
          </w:p>
        </w:tc>
        <w:tc>
          <w:tcPr>
            <w:tcW w:w="66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Demais empresas</w:t>
            </w:r>
          </w:p>
        </w:t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E088E" w:rsidRPr="00DE088E" w:rsidRDefault="00DE088E" w:rsidP="00DE088E">
            <w:pPr>
              <w:spacing w:after="150" w:line="420" w:lineRule="atLeast"/>
              <w:jc w:val="lef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646,12</w:t>
            </w:r>
          </w:p>
        </w:tc>
      </w:tr>
    </w:tbl>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Art. 2° O disposto no art. 1° não se aplica aos produtos a seguir:</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I -  </w:t>
      </w:r>
      <w:proofErr w:type="gramStart"/>
      <w:r w:rsidRPr="00DE088E">
        <w:rPr>
          <w:rFonts w:ascii="Arial" w:eastAsia="Times New Roman" w:hAnsi="Arial" w:cs="Arial"/>
          <w:color w:val="000000"/>
          <w:sz w:val="21"/>
          <w:szCs w:val="21"/>
          <w:lang w:eastAsia="pt-BR"/>
        </w:rPr>
        <w:t>filmes</w:t>
      </w:r>
      <w:proofErr w:type="gramEnd"/>
      <w:r w:rsidRPr="00DE088E">
        <w:rPr>
          <w:rFonts w:ascii="Arial" w:eastAsia="Times New Roman" w:hAnsi="Arial" w:cs="Arial"/>
          <w:color w:val="000000"/>
          <w:sz w:val="21"/>
          <w:szCs w:val="21"/>
          <w:lang w:eastAsia="pt-BR"/>
        </w:rPr>
        <w:t xml:space="preserve"> de PET com espessura inferior a 5μm e superior a 50μm e, portanto, fora da faixa especificada;</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II - </w:t>
      </w:r>
      <w:proofErr w:type="gramStart"/>
      <w:r w:rsidRPr="00DE088E">
        <w:rPr>
          <w:rFonts w:ascii="Arial" w:eastAsia="Times New Roman" w:hAnsi="Arial" w:cs="Arial"/>
          <w:color w:val="000000"/>
          <w:sz w:val="21"/>
          <w:szCs w:val="21"/>
          <w:lang w:eastAsia="pt-BR"/>
        </w:rPr>
        <w:t>película</w:t>
      </w:r>
      <w:proofErr w:type="gramEnd"/>
      <w:r w:rsidRPr="00DE088E">
        <w:rPr>
          <w:rFonts w:ascii="Arial" w:eastAsia="Times New Roman" w:hAnsi="Arial" w:cs="Arial"/>
          <w:color w:val="000000"/>
          <w:sz w:val="21"/>
          <w:szCs w:val="21"/>
          <w:lang w:eastAsia="pt-BR"/>
        </w:rPr>
        <w:t xml:space="preserve"> fumê automotiva;</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III -  filme de acetato de celulose;</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IV -  </w:t>
      </w:r>
      <w:proofErr w:type="gramStart"/>
      <w:r w:rsidRPr="00DE088E">
        <w:rPr>
          <w:rFonts w:ascii="Arial" w:eastAsia="Times New Roman" w:hAnsi="Arial" w:cs="Arial"/>
          <w:color w:val="000000"/>
          <w:sz w:val="21"/>
          <w:szCs w:val="21"/>
          <w:lang w:eastAsia="pt-BR"/>
        </w:rPr>
        <w:t>filme</w:t>
      </w:r>
      <w:proofErr w:type="gramEnd"/>
      <w:r w:rsidRPr="00DE088E">
        <w:rPr>
          <w:rFonts w:ascii="Arial" w:eastAsia="Times New Roman" w:hAnsi="Arial" w:cs="Arial"/>
          <w:color w:val="000000"/>
          <w:sz w:val="21"/>
          <w:szCs w:val="21"/>
          <w:lang w:eastAsia="pt-BR"/>
        </w:rPr>
        <w:t xml:space="preserve"> de poliéster com silicone;</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V -  </w:t>
      </w:r>
      <w:proofErr w:type="gramStart"/>
      <w:r w:rsidRPr="00DE088E">
        <w:rPr>
          <w:rFonts w:ascii="Arial" w:eastAsia="Times New Roman" w:hAnsi="Arial" w:cs="Arial"/>
          <w:color w:val="000000"/>
          <w:sz w:val="21"/>
          <w:szCs w:val="21"/>
          <w:lang w:eastAsia="pt-BR"/>
        </w:rPr>
        <w:t>rolos</w:t>
      </w:r>
      <w:proofErr w:type="gramEnd"/>
      <w:r w:rsidRPr="00DE088E">
        <w:rPr>
          <w:rFonts w:ascii="Arial" w:eastAsia="Times New Roman" w:hAnsi="Arial" w:cs="Arial"/>
          <w:color w:val="000000"/>
          <w:sz w:val="21"/>
          <w:szCs w:val="21"/>
          <w:lang w:eastAsia="pt-BR"/>
        </w:rPr>
        <w:t xml:space="preserve"> para painéis de assinatura;</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VI -  </w:t>
      </w:r>
      <w:proofErr w:type="gramStart"/>
      <w:r w:rsidRPr="00DE088E">
        <w:rPr>
          <w:rFonts w:ascii="Arial" w:eastAsia="Times New Roman" w:hAnsi="Arial" w:cs="Arial"/>
          <w:color w:val="000000"/>
          <w:sz w:val="21"/>
          <w:szCs w:val="21"/>
          <w:lang w:eastAsia="pt-BR"/>
        </w:rPr>
        <w:t>filtros</w:t>
      </w:r>
      <w:proofErr w:type="gramEnd"/>
      <w:r w:rsidRPr="00DE088E">
        <w:rPr>
          <w:rFonts w:ascii="Arial" w:eastAsia="Times New Roman" w:hAnsi="Arial" w:cs="Arial"/>
          <w:color w:val="000000"/>
          <w:sz w:val="21"/>
          <w:szCs w:val="21"/>
          <w:lang w:eastAsia="pt-BR"/>
        </w:rPr>
        <w:t xml:space="preserve"> para iluminação;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VII - telas, filmes, cabos de PVC;</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VIII - filmes, chapas, placas de </w:t>
      </w:r>
      <w:proofErr w:type="spellStart"/>
      <w:r w:rsidRPr="00DE088E">
        <w:rPr>
          <w:rFonts w:ascii="Arial" w:eastAsia="Times New Roman" w:hAnsi="Arial" w:cs="Arial"/>
          <w:color w:val="000000"/>
          <w:sz w:val="21"/>
          <w:szCs w:val="21"/>
          <w:lang w:eastAsia="pt-BR"/>
        </w:rPr>
        <w:t>copoliéster</w:t>
      </w:r>
      <w:proofErr w:type="spellEnd"/>
      <w:r w:rsidRPr="00DE088E">
        <w:rPr>
          <w:rFonts w:ascii="Arial" w:eastAsia="Times New Roman" w:hAnsi="Arial" w:cs="Arial"/>
          <w:color w:val="000000"/>
          <w:sz w:val="21"/>
          <w:szCs w:val="21"/>
          <w:lang w:eastAsia="pt-BR"/>
        </w:rPr>
        <w:t xml:space="preserve"> PETG;</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IX - </w:t>
      </w:r>
      <w:proofErr w:type="gramStart"/>
      <w:r w:rsidRPr="00DE088E">
        <w:rPr>
          <w:rFonts w:ascii="Arial" w:eastAsia="Times New Roman" w:hAnsi="Arial" w:cs="Arial"/>
          <w:color w:val="000000"/>
          <w:sz w:val="21"/>
          <w:szCs w:val="21"/>
          <w:lang w:eastAsia="pt-BR"/>
        </w:rPr>
        <w:t>filmes, películas, etiquetas e chapas</w:t>
      </w:r>
      <w:proofErr w:type="gramEnd"/>
      <w:r w:rsidRPr="00DE088E">
        <w:rPr>
          <w:rFonts w:ascii="Arial" w:eastAsia="Times New Roman" w:hAnsi="Arial" w:cs="Arial"/>
          <w:color w:val="000000"/>
          <w:sz w:val="21"/>
          <w:szCs w:val="21"/>
          <w:lang w:eastAsia="pt-BR"/>
        </w:rPr>
        <w:t xml:space="preserve"> de policarbonato;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X - </w:t>
      </w:r>
      <w:proofErr w:type="gramStart"/>
      <w:r w:rsidRPr="00DE088E">
        <w:rPr>
          <w:rFonts w:ascii="Arial" w:eastAsia="Times New Roman" w:hAnsi="Arial" w:cs="Arial"/>
          <w:color w:val="000000"/>
          <w:sz w:val="21"/>
          <w:szCs w:val="21"/>
          <w:lang w:eastAsia="pt-BR"/>
        </w:rPr>
        <w:t>folhas</w:t>
      </w:r>
      <w:proofErr w:type="gramEnd"/>
      <w:r w:rsidRPr="00DE088E">
        <w:rPr>
          <w:rFonts w:ascii="Arial" w:eastAsia="Times New Roman" w:hAnsi="Arial" w:cs="Arial"/>
          <w:color w:val="000000"/>
          <w:sz w:val="21"/>
          <w:szCs w:val="21"/>
          <w:lang w:eastAsia="pt-BR"/>
        </w:rPr>
        <w:t xml:space="preserve"> esponjadas de </w:t>
      </w:r>
      <w:proofErr w:type="spellStart"/>
      <w:r w:rsidRPr="00DE088E">
        <w:rPr>
          <w:rFonts w:ascii="Arial" w:eastAsia="Times New Roman" w:hAnsi="Arial" w:cs="Arial"/>
          <w:color w:val="000000"/>
          <w:sz w:val="21"/>
          <w:szCs w:val="21"/>
          <w:lang w:eastAsia="pt-BR"/>
        </w:rPr>
        <w:t>politereftalato</w:t>
      </w:r>
      <w:proofErr w:type="spellEnd"/>
      <w:r w:rsidRPr="00DE088E">
        <w:rPr>
          <w:rFonts w:ascii="Arial" w:eastAsia="Times New Roman" w:hAnsi="Arial" w:cs="Arial"/>
          <w:color w:val="000000"/>
          <w:sz w:val="21"/>
          <w:szCs w:val="21"/>
          <w:lang w:eastAsia="pt-BR"/>
        </w:rPr>
        <w:t xml:space="preserve"> de etileno;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XI - placas de </w:t>
      </w:r>
      <w:proofErr w:type="spellStart"/>
      <w:r w:rsidRPr="00DE088E">
        <w:rPr>
          <w:rFonts w:ascii="Arial" w:eastAsia="Times New Roman" w:hAnsi="Arial" w:cs="Arial"/>
          <w:color w:val="000000"/>
          <w:sz w:val="21"/>
          <w:szCs w:val="21"/>
          <w:lang w:eastAsia="pt-BR"/>
        </w:rPr>
        <w:t>polimetacrilato</w:t>
      </w:r>
      <w:proofErr w:type="spellEnd"/>
      <w:r w:rsidRPr="00DE088E">
        <w:rPr>
          <w:rFonts w:ascii="Arial" w:eastAsia="Times New Roman" w:hAnsi="Arial" w:cs="Arial"/>
          <w:color w:val="000000"/>
          <w:sz w:val="21"/>
          <w:szCs w:val="21"/>
          <w:lang w:eastAsia="pt-BR"/>
        </w:rPr>
        <w:t xml:space="preserve"> de metila;</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XII - etiquetas de poliéster;</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XIII - lâminas e folhas de tinteiro;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XIV - telas de reforço de poliéster;</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lastRenderedPageBreak/>
        <w:t xml:space="preserve">XV - </w:t>
      </w:r>
      <w:proofErr w:type="gramStart"/>
      <w:r w:rsidRPr="00DE088E">
        <w:rPr>
          <w:rFonts w:ascii="Arial" w:eastAsia="Times New Roman" w:hAnsi="Arial" w:cs="Arial"/>
          <w:color w:val="000000"/>
          <w:sz w:val="21"/>
          <w:szCs w:val="21"/>
          <w:lang w:eastAsia="pt-BR"/>
        </w:rPr>
        <w:t>filmes e fios</w:t>
      </w:r>
      <w:proofErr w:type="gramEnd"/>
      <w:r w:rsidRPr="00DE088E">
        <w:rPr>
          <w:rFonts w:ascii="Arial" w:eastAsia="Times New Roman" w:hAnsi="Arial" w:cs="Arial"/>
          <w:color w:val="000000"/>
          <w:sz w:val="21"/>
          <w:szCs w:val="21"/>
          <w:lang w:eastAsia="pt-BR"/>
        </w:rPr>
        <w:t xml:space="preserve"> de poliéster </w:t>
      </w:r>
      <w:proofErr w:type="spellStart"/>
      <w:r w:rsidRPr="00DE088E">
        <w:rPr>
          <w:rFonts w:ascii="Arial" w:eastAsia="Times New Roman" w:hAnsi="Arial" w:cs="Arial"/>
          <w:color w:val="000000"/>
          <w:sz w:val="21"/>
          <w:szCs w:val="21"/>
          <w:lang w:eastAsia="pt-BR"/>
        </w:rPr>
        <w:t>microimpressos</w:t>
      </w:r>
      <w:proofErr w:type="spellEnd"/>
      <w:r w:rsidRPr="00DE088E">
        <w:rPr>
          <w:rFonts w:ascii="Arial" w:eastAsia="Times New Roman" w:hAnsi="Arial" w:cs="Arial"/>
          <w:color w:val="000000"/>
          <w:sz w:val="21"/>
          <w:szCs w:val="21"/>
          <w:lang w:eastAsia="pt-BR"/>
        </w:rPr>
        <w:t>;</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XVI - filmes de poliéster magnetizados;</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XVII - fitas para unitização de carga;</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XVIII - filmes de PET já processados para outros fins (produto acabado);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XIX - filmes “</w:t>
      </w:r>
      <w:proofErr w:type="spellStart"/>
      <w:r w:rsidRPr="00DE088E">
        <w:rPr>
          <w:rFonts w:ascii="Arial" w:eastAsia="Times New Roman" w:hAnsi="Arial" w:cs="Arial"/>
          <w:color w:val="000000"/>
          <w:sz w:val="21"/>
          <w:szCs w:val="21"/>
          <w:lang w:eastAsia="pt-BR"/>
        </w:rPr>
        <w:t>tracing</w:t>
      </w:r>
      <w:proofErr w:type="spell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and</w:t>
      </w:r>
      <w:proofErr w:type="spell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drafting</w:t>
      </w:r>
      <w:proofErr w:type="spellEnd"/>
      <w:r w:rsidRPr="00DE088E">
        <w:rPr>
          <w:rFonts w:ascii="Arial" w:eastAsia="Times New Roman" w:hAnsi="Arial" w:cs="Arial"/>
          <w:color w:val="000000"/>
          <w:sz w:val="21"/>
          <w:szCs w:val="21"/>
          <w:lang w:eastAsia="pt-BR"/>
        </w:rPr>
        <w:t>”; e</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XX - </w:t>
      </w:r>
      <w:proofErr w:type="gramStart"/>
      <w:r w:rsidRPr="00DE088E">
        <w:rPr>
          <w:rFonts w:ascii="Arial" w:eastAsia="Times New Roman" w:hAnsi="Arial" w:cs="Arial"/>
          <w:color w:val="000000"/>
          <w:sz w:val="21"/>
          <w:szCs w:val="21"/>
          <w:lang w:eastAsia="pt-BR"/>
        </w:rPr>
        <w:t>filmes</w:t>
      </w:r>
      <w:proofErr w:type="gram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transfer</w:t>
      </w:r>
      <w:proofErr w:type="spellEnd"/>
      <w:r w:rsidRPr="00DE088E">
        <w:rPr>
          <w:rFonts w:ascii="Arial" w:eastAsia="Times New Roman" w:hAnsi="Arial" w:cs="Arial"/>
          <w:color w:val="000000"/>
          <w:sz w:val="21"/>
          <w:szCs w:val="21"/>
          <w:lang w:eastAsia="pt-BR"/>
        </w:rPr>
        <w:t xml:space="preserve"> </w:t>
      </w:r>
      <w:proofErr w:type="spellStart"/>
      <w:r w:rsidRPr="00DE088E">
        <w:rPr>
          <w:rFonts w:ascii="Arial" w:eastAsia="Times New Roman" w:hAnsi="Arial" w:cs="Arial"/>
          <w:color w:val="000000"/>
          <w:sz w:val="21"/>
          <w:szCs w:val="21"/>
          <w:lang w:eastAsia="pt-BR"/>
        </w:rPr>
        <w:t>metalized</w:t>
      </w:r>
      <w:proofErr w:type="spellEnd"/>
      <w:r w:rsidRPr="00DE088E">
        <w:rPr>
          <w:rFonts w:ascii="Arial" w:eastAsia="Times New Roman" w:hAnsi="Arial" w:cs="Arial"/>
          <w:color w:val="000000"/>
          <w:sz w:val="21"/>
          <w:szCs w:val="21"/>
          <w:lang w:eastAsia="pt-BR"/>
        </w:rPr>
        <w:t>”</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Art. 3° Tornar públicos os fatos que justificaram a decisão, conforme consta do Anexo.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Art. 4° Esta Resolução entra em vigor na data de sua publicação.</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MARCOS JORGE</w:t>
      </w:r>
    </w:p>
    <w:p w:rsidR="00DE088E" w:rsidRPr="00DE088E" w:rsidRDefault="00DE088E" w:rsidP="00DE088E">
      <w:pPr>
        <w:shd w:val="clear" w:color="auto" w:fill="FFFFFF"/>
        <w:spacing w:after="150" w:line="420" w:lineRule="atLeast"/>
        <w:textAlignment w:val="baseline"/>
        <w:rPr>
          <w:rFonts w:ascii="Arial" w:eastAsia="Times New Roman" w:hAnsi="Arial" w:cs="Arial"/>
          <w:color w:val="000000"/>
          <w:sz w:val="21"/>
          <w:szCs w:val="21"/>
          <w:lang w:eastAsia="pt-BR"/>
        </w:rPr>
      </w:pPr>
      <w:r w:rsidRPr="00DE088E">
        <w:rPr>
          <w:rFonts w:ascii="Arial" w:eastAsia="Times New Roman" w:hAnsi="Arial" w:cs="Arial"/>
          <w:color w:val="000000"/>
          <w:sz w:val="21"/>
          <w:szCs w:val="21"/>
          <w:lang w:eastAsia="pt-BR"/>
        </w:rPr>
        <w:t xml:space="preserve">Presidente do Comitê Executivo de Gestão – </w:t>
      </w:r>
      <w:proofErr w:type="spellStart"/>
      <w:r w:rsidRPr="00DE088E">
        <w:rPr>
          <w:rFonts w:ascii="Arial" w:eastAsia="Times New Roman" w:hAnsi="Arial" w:cs="Arial"/>
          <w:color w:val="000000"/>
          <w:sz w:val="21"/>
          <w:szCs w:val="21"/>
          <w:lang w:eastAsia="pt-BR"/>
        </w:rPr>
        <w:t>Gecex</w:t>
      </w:r>
      <w:proofErr w:type="spellEnd"/>
      <w:r w:rsidRPr="00DE088E">
        <w:rPr>
          <w:rFonts w:ascii="Arial" w:eastAsia="Times New Roman" w:hAnsi="Arial" w:cs="Arial"/>
          <w:color w:val="000000"/>
          <w:sz w:val="21"/>
          <w:szCs w:val="21"/>
          <w:lang w:eastAsia="pt-BR"/>
        </w:rPr>
        <w:t>, interino</w:t>
      </w:r>
    </w:p>
    <w:p w:rsidR="0077050E" w:rsidRDefault="0077050E" w:rsidP="0077050E">
      <w:pPr>
        <w:shd w:val="clear" w:color="auto" w:fill="FFFFFF"/>
        <w:spacing w:after="150" w:line="240" w:lineRule="auto"/>
        <w:textAlignment w:val="baseline"/>
        <w:rPr>
          <w:b/>
          <w:sz w:val="24"/>
          <w:szCs w:val="24"/>
        </w:rPr>
      </w:pPr>
    </w:p>
    <w:p w:rsidR="0077050E" w:rsidRPr="0077050E" w:rsidRDefault="00174CC7" w:rsidP="0077050E">
      <w:pPr>
        <w:shd w:val="clear" w:color="auto" w:fill="FFFFFF"/>
        <w:spacing w:after="150" w:line="240" w:lineRule="auto"/>
        <w:jc w:val="center"/>
        <w:textAlignment w:val="baseline"/>
        <w:rPr>
          <w:b/>
          <w:sz w:val="24"/>
          <w:szCs w:val="24"/>
        </w:rPr>
      </w:pPr>
      <w:r w:rsidRPr="0077050E">
        <w:rPr>
          <w:b/>
          <w:sz w:val="24"/>
          <w:szCs w:val="24"/>
        </w:rPr>
        <w:t>CIRCULAR</w:t>
      </w:r>
      <w:r w:rsidR="0077050E" w:rsidRPr="0077050E">
        <w:rPr>
          <w:b/>
          <w:sz w:val="24"/>
          <w:szCs w:val="24"/>
        </w:rPr>
        <w:t xml:space="preserve"> SECEX</w:t>
      </w:r>
      <w:r w:rsidRPr="0077050E">
        <w:rPr>
          <w:b/>
          <w:sz w:val="24"/>
          <w:szCs w:val="24"/>
        </w:rPr>
        <w:t xml:space="preserve"> No 7, DE 5 DE FEVEREIRO DE 2018 </w:t>
      </w:r>
      <w:r w:rsidR="00652311" w:rsidRPr="0077050E">
        <w:rPr>
          <w:b/>
          <w:sz w:val="24"/>
          <w:szCs w:val="24"/>
        </w:rPr>
        <w:t>(DOU 06/2/2018)</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52272.001196/2017-18 e do Parecer no 5, de 5 de fevereiro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1. Iniciar revisão do direito antidumping instituído pela Resolução CAMEX nº 2, de 5 de fevereiro de 2013, publicada no Diário Oficial da União (D.O.U.) de 6 de fevereiro de 2013, aplicado às importações brasileiras de leite em pó ou granulado, integral ou desnatado, não fracionado, comumente classificadas nos itens 0402.10.10, 0402.10.90, 0402.21.10, 0402.21.20, 0402.29.10 e 0402.29.20 da Nomenclatura Comum do MERCOSUL - NCM, originárias da Nova Zelândia e da União Europeia.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1.1. Tornar públicos os fatos que justificaram a decisão de início da revisão, conforme o anexo à presente circular.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1.2. A data do início da revisão será a da publicação desta circular no Diário Oficial da União - D.O.U.</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lastRenderedPageBreak/>
        <w:t xml:space="preserve">2. A análise da probabilidade de continuação ou retomada do dumping que antecedeu o início da revisão considerou o período de julho de 2016 a junho de 2017. Já a análise da probabilidade de continuação ou retomada do dano que antecedeu o início da revisão considerou o período de julho de 2012 a junho de 2017.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77050E" w:rsidRPr="0077050E">
          <w:rPr>
            <w:rStyle w:val="Hyperlink"/>
            <w:sz w:val="24"/>
            <w:szCs w:val="24"/>
          </w:rPr>
          <w:t>http://decomdigital.mdic.gov.br</w:t>
        </w:r>
      </w:hyperlink>
      <w:r w:rsidRPr="0077050E">
        <w:rPr>
          <w:sz w:val="24"/>
          <w:szCs w:val="24"/>
        </w:rPr>
        <w:t>.</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4. De acordo com o disposto no § 3o do art. 45 do Decreto n 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8. De acordo com o previsto nos </w:t>
      </w:r>
      <w:proofErr w:type="spellStart"/>
      <w:r w:rsidRPr="0077050E">
        <w:rPr>
          <w:sz w:val="24"/>
          <w:szCs w:val="24"/>
        </w:rPr>
        <w:t>arts</w:t>
      </w:r>
      <w:proofErr w:type="spellEnd"/>
      <w:r w:rsidRPr="0077050E">
        <w:rPr>
          <w:sz w:val="24"/>
          <w:szCs w:val="24"/>
        </w:rPr>
        <w:t xml:space="preserve">. 49 e 58 do Decreto n 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w:t>
      </w:r>
      <w:r w:rsidRPr="0077050E">
        <w:rPr>
          <w:sz w:val="24"/>
          <w:szCs w:val="24"/>
        </w:rPr>
        <w:lastRenderedPageBreak/>
        <w:t xml:space="preserve">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10. Caso se verifique que uma parte interessada prestou informações falsas ou errôneas, tais informações não serão consideradas e poderão ser utilizados os fatos disponíveis.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12. De acordo com o contido no § 2º do art. 112 do Decreto no 8.058, de 2013, as medidas antidumping de que trata a Resolução CAMEX nº 2, de 2013, permanecerão em vigor, no curso desta revisão. </w:t>
      </w:r>
    </w:p>
    <w:p w:rsidR="0077050E" w:rsidRPr="0077050E" w:rsidRDefault="00174CC7" w:rsidP="0077050E">
      <w:pPr>
        <w:shd w:val="clear" w:color="auto" w:fill="FFFFFF"/>
        <w:spacing w:after="150" w:line="240" w:lineRule="auto"/>
        <w:textAlignment w:val="baseline"/>
        <w:rPr>
          <w:sz w:val="24"/>
          <w:szCs w:val="24"/>
        </w:rPr>
      </w:pPr>
      <w:r w:rsidRPr="0077050E">
        <w:rPr>
          <w:sz w:val="24"/>
          <w:szCs w:val="24"/>
        </w:rPr>
        <w:t xml:space="preserve">14. Esclarecimentos adicionais podem ser obtidos pelo telefone +55 61 2027-9329/7357 ou pelo endereço eletrônico l e i t e </w:t>
      </w:r>
      <w:proofErr w:type="spellStart"/>
      <w:r w:rsidRPr="0077050E">
        <w:rPr>
          <w:sz w:val="24"/>
          <w:szCs w:val="24"/>
        </w:rPr>
        <w:t>e</w:t>
      </w:r>
      <w:proofErr w:type="spellEnd"/>
      <w:r w:rsidRPr="0077050E">
        <w:rPr>
          <w:sz w:val="24"/>
          <w:szCs w:val="24"/>
        </w:rPr>
        <w:t xml:space="preserve"> m p o r e v @ m d i </w:t>
      </w:r>
      <w:proofErr w:type="gramStart"/>
      <w:r w:rsidRPr="0077050E">
        <w:rPr>
          <w:sz w:val="24"/>
          <w:szCs w:val="24"/>
        </w:rPr>
        <w:t>c .</w:t>
      </w:r>
      <w:proofErr w:type="gramEnd"/>
      <w:r w:rsidRPr="0077050E">
        <w:rPr>
          <w:sz w:val="24"/>
          <w:szCs w:val="24"/>
        </w:rPr>
        <w:t xml:space="preserve"> g o v. b r. ABRÃO MIGUEL ÁRABE NETO </w:t>
      </w:r>
    </w:p>
    <w:p w:rsidR="0077050E" w:rsidRDefault="0077050E" w:rsidP="00DE088E">
      <w:pPr>
        <w:shd w:val="clear" w:color="auto" w:fill="FFFFFF"/>
        <w:spacing w:after="150" w:line="420" w:lineRule="atLeast"/>
        <w:textAlignment w:val="baseline"/>
      </w:pPr>
    </w:p>
    <w:p w:rsidR="00896308" w:rsidRPr="00896308" w:rsidRDefault="00CD068E" w:rsidP="00896308">
      <w:pPr>
        <w:shd w:val="clear" w:color="auto" w:fill="FFFFFF"/>
        <w:spacing w:after="150" w:line="420" w:lineRule="atLeast"/>
        <w:jc w:val="center"/>
        <w:textAlignment w:val="baseline"/>
        <w:rPr>
          <w:b/>
          <w:sz w:val="24"/>
          <w:szCs w:val="24"/>
        </w:rPr>
      </w:pPr>
      <w:r w:rsidRPr="00896308">
        <w:rPr>
          <w:b/>
          <w:sz w:val="24"/>
          <w:szCs w:val="24"/>
        </w:rPr>
        <w:t>CIRCULAR</w:t>
      </w:r>
      <w:r w:rsidR="00896308" w:rsidRPr="00896308">
        <w:rPr>
          <w:b/>
          <w:sz w:val="24"/>
          <w:szCs w:val="24"/>
        </w:rPr>
        <w:t xml:space="preserve"> SECEX</w:t>
      </w:r>
      <w:r w:rsidRPr="00896308">
        <w:rPr>
          <w:b/>
          <w:sz w:val="24"/>
          <w:szCs w:val="24"/>
        </w:rPr>
        <w:t xml:space="preserve"> No 9, DE 16 DE FEVEREIRO DE 2018 (DOU 19/2/2018)</w:t>
      </w:r>
    </w:p>
    <w:p w:rsidR="00896308" w:rsidRPr="00896308" w:rsidRDefault="00CD068E" w:rsidP="00DE088E">
      <w:pPr>
        <w:shd w:val="clear" w:color="auto" w:fill="FFFFFF"/>
        <w:spacing w:after="150" w:line="420" w:lineRule="atLeast"/>
        <w:textAlignment w:val="baseline"/>
        <w:rPr>
          <w:sz w:val="24"/>
          <w:szCs w:val="24"/>
        </w:rPr>
      </w:pPr>
      <w:r w:rsidRPr="00896308">
        <w:rPr>
          <w:sz w:val="24"/>
          <w:szCs w:val="24"/>
        </w:rPr>
        <w:t xml:space="preserve">O SECRETÁRIO DE COMÉRCIO EXTERIOR DO MINISTÉRIO DA INDÚSTRIA, COMÉRCIO EXTERIOR E SERVIÇOS, nos termos do Acordo sobre a Implementação do Art. VI do Acordo Geral sobre Tarifas e Comércio - GATT 1994, aprovado pelo Decreto Legislativo no 30, de 15 de dezembro de 1994 e promulgado pelo Decreto no 1.355, de 30 de dezembro de 1994, de acordo com o disposto no § 5o do art. 65 do Decreto no 8.058, de 26 de julho de 2013, e tendo em vista o que consta do Processo MDIC/SECEX 52272.000987/2017-12 e do Parecer no 6, de 14 de fevereiro de 2018, elaborado pelo Departamento de Defesa Comercial - DECOM desta Secretaria, e por terem sido verificados preliminarmente a existência de dumping nas exportações para o Brasil de chapas de gesso ou de composições à base de gesso revestidas e/ou reforçadas com papel ou cartão, comumente classificadas no subitem 6809.11.00 da NCM, originárias do México, e o vínculo significativo entre as exportações objeto de dumping e o dano à indústria doméstica, decide: </w:t>
      </w:r>
    </w:p>
    <w:p w:rsidR="00896308" w:rsidRPr="00896308" w:rsidRDefault="00CD068E" w:rsidP="00DE088E">
      <w:pPr>
        <w:shd w:val="clear" w:color="auto" w:fill="FFFFFF"/>
        <w:spacing w:after="150" w:line="420" w:lineRule="atLeast"/>
        <w:textAlignment w:val="baseline"/>
        <w:rPr>
          <w:sz w:val="24"/>
          <w:szCs w:val="24"/>
        </w:rPr>
      </w:pPr>
      <w:r w:rsidRPr="00896308">
        <w:rPr>
          <w:sz w:val="24"/>
          <w:szCs w:val="24"/>
        </w:rPr>
        <w:t xml:space="preserve">1. Tornar público que se concluiu por uma determinação preliminar positiva de dumping e de dano à indústria doméstica dele decorrente. </w:t>
      </w:r>
    </w:p>
    <w:p w:rsidR="00896308" w:rsidRPr="00896308" w:rsidRDefault="00CD068E" w:rsidP="00DE088E">
      <w:pPr>
        <w:shd w:val="clear" w:color="auto" w:fill="FFFFFF"/>
        <w:spacing w:after="150" w:line="420" w:lineRule="atLeast"/>
        <w:textAlignment w:val="baseline"/>
        <w:rPr>
          <w:sz w:val="24"/>
          <w:szCs w:val="24"/>
        </w:rPr>
      </w:pPr>
      <w:r w:rsidRPr="00896308">
        <w:rPr>
          <w:sz w:val="24"/>
          <w:szCs w:val="24"/>
        </w:rPr>
        <w:t xml:space="preserve">2. Tornar públicos os fatos que justificaram a decisão, conforme consta do Anexo I. </w:t>
      </w:r>
    </w:p>
    <w:p w:rsidR="00CD068E" w:rsidRPr="00896308" w:rsidRDefault="00CD068E" w:rsidP="00DE088E">
      <w:pPr>
        <w:shd w:val="clear" w:color="auto" w:fill="FFFFFF"/>
        <w:spacing w:after="150" w:line="420" w:lineRule="atLeast"/>
        <w:textAlignment w:val="baseline"/>
        <w:rPr>
          <w:sz w:val="24"/>
          <w:szCs w:val="24"/>
        </w:rPr>
      </w:pPr>
      <w:r w:rsidRPr="00896308">
        <w:rPr>
          <w:sz w:val="24"/>
          <w:szCs w:val="24"/>
        </w:rPr>
        <w:lastRenderedPageBreak/>
        <w:t xml:space="preserve">ABRÃO MIGUEL ÁRABE NETO ANEXO I 1. DO PROCESSO 1.1. Da </w:t>
      </w:r>
      <w:proofErr w:type="gramStart"/>
      <w:r w:rsidRPr="00896308">
        <w:rPr>
          <w:sz w:val="24"/>
          <w:szCs w:val="24"/>
        </w:rPr>
        <w:t>petição Em</w:t>
      </w:r>
      <w:proofErr w:type="gramEnd"/>
      <w:r w:rsidRPr="00896308">
        <w:rPr>
          <w:sz w:val="24"/>
          <w:szCs w:val="24"/>
        </w:rPr>
        <w:t xml:space="preserve"> 31 de julho de 2017, a Associação Brasileira do </w:t>
      </w:r>
      <w:proofErr w:type="spellStart"/>
      <w:r w:rsidRPr="00896308">
        <w:rPr>
          <w:sz w:val="24"/>
          <w:szCs w:val="24"/>
        </w:rPr>
        <w:t>Drywall</w:t>
      </w:r>
      <w:proofErr w:type="spellEnd"/>
      <w:r w:rsidRPr="00896308">
        <w:rPr>
          <w:sz w:val="24"/>
          <w:szCs w:val="24"/>
        </w:rPr>
        <w:t xml:space="preserve"> (Associação) e a Trevo Industrial de </w:t>
      </w:r>
      <w:proofErr w:type="spellStart"/>
      <w:r w:rsidRPr="00896308">
        <w:rPr>
          <w:sz w:val="24"/>
          <w:szCs w:val="24"/>
        </w:rPr>
        <w:t>Acartonados</w:t>
      </w:r>
      <w:proofErr w:type="spellEnd"/>
      <w:r w:rsidRPr="00896308">
        <w:rPr>
          <w:sz w:val="24"/>
          <w:szCs w:val="24"/>
        </w:rPr>
        <w:t xml:space="preserve"> S.A. (Trevo), doravante também denominada</w:t>
      </w:r>
    </w:p>
    <w:p w:rsidR="00D85F25" w:rsidRDefault="00D85F25" w:rsidP="00DE088E">
      <w:pPr>
        <w:shd w:val="clear" w:color="auto" w:fill="FFFFFF"/>
        <w:spacing w:after="150" w:line="420" w:lineRule="atLeast"/>
        <w:textAlignment w:val="baseline"/>
        <w:rPr>
          <w:rFonts w:ascii="Arial" w:eastAsia="Times New Roman" w:hAnsi="Arial" w:cs="Arial"/>
          <w:color w:val="000000"/>
          <w:sz w:val="21"/>
          <w:szCs w:val="21"/>
          <w:lang w:eastAsia="pt-BR"/>
        </w:rPr>
      </w:pPr>
    </w:p>
    <w:p w:rsidR="00D85F25" w:rsidRDefault="00D85F25" w:rsidP="00DE088E">
      <w:pPr>
        <w:shd w:val="clear" w:color="auto" w:fill="FFFFFF"/>
        <w:spacing w:after="150" w:line="420" w:lineRule="atLeast"/>
        <w:textAlignment w:val="baseline"/>
        <w:rPr>
          <w:rFonts w:ascii="Arial" w:eastAsia="Times New Roman" w:hAnsi="Arial" w:cs="Arial"/>
          <w:color w:val="000000"/>
          <w:sz w:val="21"/>
          <w:szCs w:val="21"/>
          <w:lang w:eastAsia="pt-BR"/>
        </w:rPr>
      </w:pPr>
    </w:p>
    <w:p w:rsidR="00B5622E" w:rsidRPr="00B5622E" w:rsidRDefault="00D85F25" w:rsidP="00B5622E">
      <w:pPr>
        <w:shd w:val="clear" w:color="auto" w:fill="FFFFFF"/>
        <w:spacing w:after="150" w:line="420" w:lineRule="atLeast"/>
        <w:jc w:val="center"/>
        <w:textAlignment w:val="baseline"/>
        <w:rPr>
          <w:b/>
          <w:sz w:val="24"/>
          <w:szCs w:val="24"/>
        </w:rPr>
      </w:pPr>
      <w:r w:rsidRPr="00B5622E">
        <w:rPr>
          <w:b/>
          <w:sz w:val="24"/>
          <w:szCs w:val="24"/>
        </w:rPr>
        <w:t>CIRCULAR</w:t>
      </w:r>
      <w:r w:rsidR="00B5622E" w:rsidRPr="00B5622E">
        <w:rPr>
          <w:b/>
          <w:sz w:val="24"/>
          <w:szCs w:val="24"/>
        </w:rPr>
        <w:t xml:space="preserve"> SECEX</w:t>
      </w:r>
      <w:r w:rsidRPr="00B5622E">
        <w:rPr>
          <w:b/>
          <w:sz w:val="24"/>
          <w:szCs w:val="24"/>
        </w:rPr>
        <w:t xml:space="preserve"> N</w:t>
      </w:r>
      <w:r w:rsidR="00B5622E" w:rsidRPr="00B5622E">
        <w:rPr>
          <w:b/>
          <w:sz w:val="24"/>
          <w:szCs w:val="24"/>
        </w:rPr>
        <w:t>º</w:t>
      </w:r>
      <w:r w:rsidRPr="00B5622E">
        <w:rPr>
          <w:b/>
          <w:sz w:val="24"/>
          <w:szCs w:val="24"/>
        </w:rPr>
        <w:t xml:space="preserve"> 10, DE 21 DE FEVEREIRO DE 2018 (DOU 22/2/2018)</w:t>
      </w:r>
    </w:p>
    <w:p w:rsidR="00F434FD" w:rsidRDefault="00D85F25" w:rsidP="00DE088E">
      <w:pPr>
        <w:shd w:val="clear" w:color="auto" w:fill="FFFFFF"/>
        <w:spacing w:after="150" w:line="420" w:lineRule="atLeast"/>
        <w:textAlignment w:val="baseline"/>
        <w:rPr>
          <w:sz w:val="24"/>
          <w:szCs w:val="24"/>
        </w:rPr>
      </w:pPr>
      <w:r w:rsidRPr="00B5622E">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82, de 17 de outubro de 2017, publicada no Diário Oficial da União - D.O.U. de 18 de outubro de 2017, que homologou compromisso de preços, nos termos constantes dos Anexos I e II da Resolução no 82, de 2017, para amparar as importações brasileiras de ácido cítrico, citrato de sódio, citrato de potássio, citrato de cálcio e suas misturas, comumente classificados nos itens 2918.14.00 e 2918.15.00 da Nomenclatura Comum do MERCOSUL - NCM, fabricado pelas empresas COFCO </w:t>
      </w:r>
      <w:proofErr w:type="spellStart"/>
      <w:r w:rsidRPr="00B5622E">
        <w:rPr>
          <w:sz w:val="24"/>
          <w:szCs w:val="24"/>
        </w:rPr>
        <w:t>Biochemical</w:t>
      </w:r>
      <w:proofErr w:type="spellEnd"/>
      <w:r w:rsidRPr="00B5622E">
        <w:rPr>
          <w:sz w:val="24"/>
          <w:szCs w:val="24"/>
        </w:rPr>
        <w:t xml:space="preserve"> (</w:t>
      </w:r>
      <w:proofErr w:type="spellStart"/>
      <w:r w:rsidRPr="00B5622E">
        <w:rPr>
          <w:sz w:val="24"/>
          <w:szCs w:val="24"/>
        </w:rPr>
        <w:t>Anhui</w:t>
      </w:r>
      <w:proofErr w:type="spellEnd"/>
      <w:r w:rsidRPr="00B5622E">
        <w:rPr>
          <w:sz w:val="24"/>
          <w:szCs w:val="24"/>
        </w:rPr>
        <w:t xml:space="preserve">), COFCO </w:t>
      </w:r>
      <w:proofErr w:type="spellStart"/>
      <w:r w:rsidRPr="00B5622E">
        <w:rPr>
          <w:sz w:val="24"/>
          <w:szCs w:val="24"/>
        </w:rPr>
        <w:t>Biochemical</w:t>
      </w:r>
      <w:proofErr w:type="spellEnd"/>
      <w:r w:rsidRPr="00B5622E">
        <w:rPr>
          <w:sz w:val="24"/>
          <w:szCs w:val="24"/>
        </w:rPr>
        <w:t xml:space="preserve"> (</w:t>
      </w:r>
      <w:proofErr w:type="spellStart"/>
      <w:r w:rsidRPr="00B5622E">
        <w:rPr>
          <w:sz w:val="24"/>
          <w:szCs w:val="24"/>
        </w:rPr>
        <w:t>Maanshan</w:t>
      </w:r>
      <w:proofErr w:type="spellEnd"/>
      <w:r w:rsidRPr="00B5622E">
        <w:rPr>
          <w:sz w:val="24"/>
          <w:szCs w:val="24"/>
        </w:rPr>
        <w:t xml:space="preserve">) Co. </w:t>
      </w:r>
      <w:proofErr w:type="spellStart"/>
      <w:r w:rsidRPr="00B5622E">
        <w:rPr>
          <w:sz w:val="24"/>
          <w:szCs w:val="24"/>
        </w:rPr>
        <w:t>Ltd</w:t>
      </w:r>
      <w:proofErr w:type="spellEnd"/>
      <w:r w:rsidRPr="00B5622E">
        <w:rPr>
          <w:sz w:val="24"/>
          <w:szCs w:val="24"/>
        </w:rPr>
        <w:t>. e RZBC (</w:t>
      </w:r>
      <w:proofErr w:type="spellStart"/>
      <w:r w:rsidRPr="00B5622E">
        <w:rPr>
          <w:sz w:val="24"/>
          <w:szCs w:val="24"/>
        </w:rPr>
        <w:t>Juxian</w:t>
      </w:r>
      <w:proofErr w:type="spellEnd"/>
      <w:r w:rsidRPr="00B5622E">
        <w:rPr>
          <w:sz w:val="24"/>
          <w:szCs w:val="24"/>
        </w:rPr>
        <w:t xml:space="preserve">) Co. </w:t>
      </w:r>
      <w:proofErr w:type="spellStart"/>
      <w:r w:rsidRPr="00B5622E">
        <w:rPr>
          <w:sz w:val="24"/>
          <w:szCs w:val="24"/>
        </w:rPr>
        <w:t>Ltd</w:t>
      </w:r>
      <w:proofErr w:type="spellEnd"/>
      <w:r w:rsidRPr="00B5622E">
        <w:rPr>
          <w:sz w:val="24"/>
          <w:szCs w:val="24"/>
        </w:rPr>
        <w:t xml:space="preserve">. e exportado para o Brasil diretamente ou via trading </w:t>
      </w:r>
      <w:proofErr w:type="spellStart"/>
      <w:r w:rsidRPr="00B5622E">
        <w:rPr>
          <w:sz w:val="24"/>
          <w:szCs w:val="24"/>
        </w:rPr>
        <w:t>company</w:t>
      </w:r>
      <w:proofErr w:type="spellEnd"/>
      <w:r w:rsidRPr="00B5622E">
        <w:rPr>
          <w:sz w:val="24"/>
          <w:szCs w:val="24"/>
        </w:rPr>
        <w:t xml:space="preserve"> RZBC </w:t>
      </w:r>
      <w:proofErr w:type="spellStart"/>
      <w:r w:rsidRPr="00B5622E">
        <w:rPr>
          <w:sz w:val="24"/>
          <w:szCs w:val="24"/>
        </w:rPr>
        <w:t>Import</w:t>
      </w:r>
      <w:proofErr w:type="spellEnd"/>
      <w:r w:rsidRPr="00B5622E">
        <w:rPr>
          <w:sz w:val="24"/>
          <w:szCs w:val="24"/>
        </w:rPr>
        <w:t xml:space="preserve"> &amp; Export., torna público que: </w:t>
      </w:r>
    </w:p>
    <w:p w:rsidR="00F434FD" w:rsidRDefault="00D85F25" w:rsidP="00DE088E">
      <w:pPr>
        <w:shd w:val="clear" w:color="auto" w:fill="FFFFFF"/>
        <w:spacing w:after="150" w:line="420" w:lineRule="atLeast"/>
        <w:textAlignment w:val="baseline"/>
        <w:rPr>
          <w:sz w:val="24"/>
          <w:szCs w:val="24"/>
        </w:rPr>
      </w:pPr>
      <w:r w:rsidRPr="00B5622E">
        <w:rPr>
          <w:sz w:val="24"/>
          <w:szCs w:val="24"/>
        </w:rPr>
        <w:t xml:space="preserve">1. De acordo com o item C do Anexo I e com o item 3 do Anexo II da Resolução CAMEX no 82, de 2017, os preços de exportação CIF serão corrigidos trimestralmente com base na variação da média do preço </w:t>
      </w:r>
      <w:proofErr w:type="spellStart"/>
      <w:r w:rsidRPr="00B5622E">
        <w:rPr>
          <w:sz w:val="24"/>
          <w:szCs w:val="24"/>
        </w:rPr>
        <w:t>nearby</w:t>
      </w:r>
      <w:proofErr w:type="spellEnd"/>
      <w:r w:rsidRPr="00B5622E">
        <w:rPr>
          <w:sz w:val="24"/>
          <w:szCs w:val="24"/>
        </w:rPr>
        <w:t xml:space="preserve"> do açúcar no 11 na Bolsa de Futuros de Nova Iorque (ICE), do trimestre imediatamente posterior ao último ajuste em relação ao trimestre imediatamente anterior ao referido ajuste, conforme fórmula de ajuste constante nos itens supracitados.</w:t>
      </w:r>
    </w:p>
    <w:p w:rsidR="00F434FD" w:rsidRDefault="00D85F25" w:rsidP="00DE088E">
      <w:pPr>
        <w:shd w:val="clear" w:color="auto" w:fill="FFFFFF"/>
        <w:spacing w:after="150" w:line="420" w:lineRule="atLeast"/>
        <w:textAlignment w:val="baseline"/>
        <w:rPr>
          <w:sz w:val="24"/>
          <w:szCs w:val="24"/>
        </w:rPr>
      </w:pPr>
      <w:r w:rsidRPr="00B5622E">
        <w:rPr>
          <w:sz w:val="24"/>
          <w:szCs w:val="24"/>
        </w:rPr>
        <w:t xml:space="preserve">2. Sendo assim, o ajuste aplicado em fevereiro de 2018 foi determinado pela variação da média de preços do açúcar do trimestre novembro-dezembro/2017-janeiro/2018, que alcançou 14,46 US$ </w:t>
      </w:r>
      <w:proofErr w:type="spellStart"/>
      <w:r w:rsidRPr="00B5622E">
        <w:rPr>
          <w:sz w:val="24"/>
          <w:szCs w:val="24"/>
        </w:rPr>
        <w:t>cents</w:t>
      </w:r>
      <w:proofErr w:type="spellEnd"/>
      <w:r w:rsidRPr="00B5622E">
        <w:rPr>
          <w:sz w:val="24"/>
          <w:szCs w:val="24"/>
        </w:rPr>
        <w:t>/</w:t>
      </w:r>
      <w:proofErr w:type="spellStart"/>
      <w:r w:rsidRPr="00B5622E">
        <w:rPr>
          <w:sz w:val="24"/>
          <w:szCs w:val="24"/>
        </w:rPr>
        <w:t>lb</w:t>
      </w:r>
      <w:proofErr w:type="spellEnd"/>
      <w:r w:rsidRPr="00B5622E">
        <w:rPr>
          <w:sz w:val="24"/>
          <w:szCs w:val="24"/>
        </w:rPr>
        <w:t xml:space="preserve"> (quatorze centavos de dólares estadunidenses e quarenta e seis décimos por libra peso), em relação à média de preços do trimestre </w:t>
      </w:r>
      <w:r w:rsidRPr="00B5622E">
        <w:rPr>
          <w:sz w:val="24"/>
          <w:szCs w:val="24"/>
        </w:rPr>
        <w:lastRenderedPageBreak/>
        <w:t xml:space="preserve">agosto-setembro-outubro/2017, que chegou a 14,43 US$ </w:t>
      </w:r>
      <w:proofErr w:type="spellStart"/>
      <w:r w:rsidRPr="00B5622E">
        <w:rPr>
          <w:sz w:val="24"/>
          <w:szCs w:val="24"/>
        </w:rPr>
        <w:t>cents</w:t>
      </w:r>
      <w:proofErr w:type="spellEnd"/>
      <w:r w:rsidRPr="00B5622E">
        <w:rPr>
          <w:sz w:val="24"/>
          <w:szCs w:val="24"/>
        </w:rPr>
        <w:t>/</w:t>
      </w:r>
      <w:proofErr w:type="spellStart"/>
      <w:r w:rsidRPr="00B5622E">
        <w:rPr>
          <w:sz w:val="24"/>
          <w:szCs w:val="24"/>
        </w:rPr>
        <w:t>lb</w:t>
      </w:r>
      <w:proofErr w:type="spellEnd"/>
      <w:r w:rsidRPr="00B5622E">
        <w:rPr>
          <w:sz w:val="24"/>
          <w:szCs w:val="24"/>
        </w:rPr>
        <w:t xml:space="preserve"> (quatorze centavos de dólares estadunidenses e quarenta e três décimos por libra peso). </w:t>
      </w:r>
    </w:p>
    <w:p w:rsidR="00F434FD" w:rsidRDefault="00D85F25" w:rsidP="00DE088E">
      <w:pPr>
        <w:shd w:val="clear" w:color="auto" w:fill="FFFFFF"/>
        <w:spacing w:after="150" w:line="420" w:lineRule="atLeast"/>
        <w:textAlignment w:val="baseline"/>
        <w:rPr>
          <w:sz w:val="24"/>
          <w:szCs w:val="24"/>
        </w:rPr>
      </w:pPr>
      <w:r w:rsidRPr="00B5622E">
        <w:rPr>
          <w:sz w:val="24"/>
          <w:szCs w:val="24"/>
        </w:rPr>
        <w:t xml:space="preserve">3. Observada a fórmula de ajuste, chegou-se a um fator de correção de 1,0008487, aplicado sobre o preço dos compromissos de preços firmados. </w:t>
      </w:r>
    </w:p>
    <w:p w:rsidR="00F434FD" w:rsidRDefault="00D85F25" w:rsidP="00DE088E">
      <w:pPr>
        <w:shd w:val="clear" w:color="auto" w:fill="FFFFFF"/>
        <w:spacing w:after="150" w:line="420" w:lineRule="atLeast"/>
        <w:textAlignment w:val="baseline"/>
        <w:rPr>
          <w:sz w:val="24"/>
          <w:szCs w:val="24"/>
        </w:rPr>
      </w:pPr>
      <w:r w:rsidRPr="00B5622E">
        <w:rPr>
          <w:sz w:val="24"/>
          <w:szCs w:val="24"/>
        </w:rPr>
        <w:t xml:space="preserve">4. Dessa maneira, deverão ser observados preços CIF não inferiores a US$ 1.230,38/t (mil duzentos e trinta dólares estadunidenses e trinta e oito centavos por tonelada) para mercadorias desembaraçadas ao amparo do compromisso. </w:t>
      </w:r>
    </w:p>
    <w:p w:rsidR="00D85F25" w:rsidRPr="00B5622E" w:rsidRDefault="00D85F25" w:rsidP="00DE088E">
      <w:pPr>
        <w:shd w:val="clear" w:color="auto" w:fill="FFFFFF"/>
        <w:spacing w:after="150" w:line="420" w:lineRule="atLeast"/>
        <w:textAlignment w:val="baseline"/>
        <w:rPr>
          <w:sz w:val="24"/>
          <w:szCs w:val="24"/>
        </w:rPr>
      </w:pPr>
      <w:r w:rsidRPr="00B5622E">
        <w:rPr>
          <w:sz w:val="24"/>
          <w:szCs w:val="24"/>
        </w:rPr>
        <w:t>5. Esta Circular entra em vigor em um prazo de 10 (dez) dias a partir da data de sua publicação no D.O.U. ABRÃO MIGUEL ÁRABE NETO</w:t>
      </w:r>
    </w:p>
    <w:p w:rsidR="00DB091B" w:rsidRDefault="00DB091B" w:rsidP="00DE088E">
      <w:pPr>
        <w:shd w:val="clear" w:color="auto" w:fill="FFFFFF"/>
        <w:spacing w:after="150" w:line="420" w:lineRule="atLeast"/>
        <w:textAlignment w:val="baseline"/>
        <w:rPr>
          <w:rFonts w:ascii="Arial" w:eastAsia="Times New Roman" w:hAnsi="Arial" w:cs="Arial"/>
          <w:color w:val="000000"/>
          <w:sz w:val="21"/>
          <w:szCs w:val="21"/>
          <w:lang w:eastAsia="pt-BR"/>
        </w:rPr>
      </w:pPr>
    </w:p>
    <w:p w:rsidR="001A1A44" w:rsidRPr="001A1A44" w:rsidRDefault="00DB091B" w:rsidP="001A1A44">
      <w:pPr>
        <w:shd w:val="clear" w:color="auto" w:fill="FFFFFF"/>
        <w:spacing w:after="150" w:line="420" w:lineRule="atLeast"/>
        <w:jc w:val="center"/>
        <w:textAlignment w:val="baseline"/>
        <w:rPr>
          <w:b/>
          <w:sz w:val="24"/>
          <w:szCs w:val="24"/>
        </w:rPr>
      </w:pPr>
      <w:r w:rsidRPr="001A1A44">
        <w:rPr>
          <w:b/>
          <w:sz w:val="24"/>
          <w:szCs w:val="24"/>
        </w:rPr>
        <w:t>CIRCULAR</w:t>
      </w:r>
      <w:r w:rsidR="001A1A44" w:rsidRPr="001A1A44">
        <w:rPr>
          <w:b/>
          <w:sz w:val="24"/>
          <w:szCs w:val="24"/>
        </w:rPr>
        <w:t xml:space="preserve"> SECEX</w:t>
      </w:r>
      <w:r w:rsidRPr="001A1A44">
        <w:rPr>
          <w:b/>
          <w:sz w:val="24"/>
          <w:szCs w:val="24"/>
        </w:rPr>
        <w:t xml:space="preserve"> No 11, DE 28 DE FEVEREIRO DE 2018 (DOU 01/3/2018)</w:t>
      </w:r>
    </w:p>
    <w:p w:rsidR="001A1A44" w:rsidRDefault="001A1A44" w:rsidP="00DE088E">
      <w:pPr>
        <w:shd w:val="clear" w:color="auto" w:fill="FFFFFF"/>
        <w:spacing w:after="150" w:line="420" w:lineRule="atLeast"/>
        <w:textAlignment w:val="baseline"/>
        <w:rPr>
          <w:sz w:val="24"/>
          <w:szCs w:val="24"/>
        </w:rPr>
      </w:pPr>
    </w:p>
    <w:p w:rsidR="001A1A44" w:rsidRDefault="00DB091B" w:rsidP="001A1A44">
      <w:pPr>
        <w:shd w:val="clear" w:color="auto" w:fill="FFFFFF"/>
        <w:spacing w:after="150" w:line="240" w:lineRule="auto"/>
        <w:textAlignment w:val="baseline"/>
        <w:rPr>
          <w:sz w:val="24"/>
          <w:szCs w:val="24"/>
        </w:rPr>
      </w:pPr>
      <w:r w:rsidRPr="001A1A44">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74, de 31 de agosto de 2017, publicada no Diário Oficial da União - D.O.U. de 1º de setembro de 2017, que homologou compromisso de preços, nos termos constantes do Anexo I da Resolução no 74, de 2017, para amparar as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1A1A44">
        <w:rPr>
          <w:sz w:val="24"/>
          <w:szCs w:val="24"/>
        </w:rPr>
        <w:t>dicloroetano</w:t>
      </w:r>
      <w:proofErr w:type="spellEnd"/>
      <w:r w:rsidRPr="001A1A44">
        <w:rPr>
          <w:sz w:val="24"/>
          <w:szCs w:val="24"/>
        </w:rPr>
        <w:t xml:space="preserve">, soda cáustica, clorato de sódio ou carbonato de sódio (barrilha sintética), comumente classificadas no código 2501.00.19 da Nomenclatura Comum do MERCOSUL - NCM, quando originárias da República do Chile, fabricado e exportado pela empresa K+S Chile S.A., torna público: </w:t>
      </w:r>
    </w:p>
    <w:p w:rsidR="001A1A44" w:rsidRDefault="00DB091B" w:rsidP="001A1A44">
      <w:pPr>
        <w:shd w:val="clear" w:color="auto" w:fill="FFFFFF"/>
        <w:spacing w:after="150" w:line="240" w:lineRule="auto"/>
        <w:textAlignment w:val="baseline"/>
        <w:rPr>
          <w:sz w:val="24"/>
          <w:szCs w:val="24"/>
        </w:rPr>
      </w:pPr>
      <w:r w:rsidRPr="001A1A44">
        <w:rPr>
          <w:sz w:val="24"/>
          <w:szCs w:val="24"/>
        </w:rPr>
        <w:t xml:space="preserve">1. De acordo com o item D do Anexo I da Resolução CAMEX no 74, de 2017, as parcelas que compõem o preço CFR compromissado (preço da mercadoria no local de embarque no exterior e frete por tonelada) serão reajustadas semestralmente, sendo: </w:t>
      </w:r>
    </w:p>
    <w:p w:rsidR="001A1A44" w:rsidRDefault="00DB091B" w:rsidP="001A1A44">
      <w:pPr>
        <w:shd w:val="clear" w:color="auto" w:fill="FFFFFF"/>
        <w:spacing w:after="150" w:line="240" w:lineRule="auto"/>
        <w:textAlignment w:val="baseline"/>
        <w:rPr>
          <w:sz w:val="24"/>
          <w:szCs w:val="24"/>
        </w:rPr>
      </w:pPr>
      <w:r w:rsidRPr="001A1A44">
        <w:rPr>
          <w:sz w:val="24"/>
          <w:szCs w:val="24"/>
        </w:rPr>
        <w:t xml:space="preserve">1.1. O preço da mercadoria no local de embarque no exterior, reajustado pela média simples da variação percentual da taxa de inflação semestral no Chile e no Brasil, a primeira apurada pelo IPC (Índice de Preços ao Consumidor) e a inflação brasileira pelo IGPA-OG (Índice de Preços ao Produtor Amplo - Origem), calculadas com base nos períodos de seis meses findos em 31 de dezembro ou 30 de junho, observada a fórmula de ajuste constante do item D do Anexo I da Resolução CAMEX no 74, de 2017, </w:t>
      </w:r>
      <w:r w:rsidRPr="001A1A44">
        <w:rPr>
          <w:sz w:val="24"/>
          <w:szCs w:val="24"/>
        </w:rPr>
        <w:lastRenderedPageBreak/>
        <w:t xml:space="preserve">resultando em uma variação percentual semestral positiva de 2,44% no período de 1o de julho a 31 de dezembro de 2017. </w:t>
      </w:r>
    </w:p>
    <w:p w:rsidR="001A1A44" w:rsidRDefault="00DB091B" w:rsidP="001A1A44">
      <w:pPr>
        <w:shd w:val="clear" w:color="auto" w:fill="FFFFFF"/>
        <w:spacing w:after="150" w:line="240" w:lineRule="auto"/>
        <w:textAlignment w:val="baseline"/>
        <w:rPr>
          <w:sz w:val="24"/>
          <w:szCs w:val="24"/>
        </w:rPr>
      </w:pPr>
      <w:r w:rsidRPr="001A1A44">
        <w:rPr>
          <w:sz w:val="24"/>
          <w:szCs w:val="24"/>
        </w:rPr>
        <w:t xml:space="preserve">1.2. O frete por tonelada, reajustado com base em índice composto por: a) 30% da variação semestral do preço do barril de petróleo e b) 70% da variação semestral da inflação apurada no Chile, sendo o preço do barril do petróleo determinado pelo índice WTI Cushing (Cushing. OK WTI Spot </w:t>
      </w:r>
      <w:proofErr w:type="spellStart"/>
      <w:r w:rsidRPr="001A1A44">
        <w:rPr>
          <w:sz w:val="24"/>
          <w:szCs w:val="24"/>
        </w:rPr>
        <w:t>Price</w:t>
      </w:r>
      <w:proofErr w:type="spellEnd"/>
      <w:r w:rsidRPr="001A1A44">
        <w:rPr>
          <w:sz w:val="24"/>
          <w:szCs w:val="24"/>
        </w:rPr>
        <w:t xml:space="preserve"> POB, em dólares por barril), e a inflação do Chile determinada pelo índice chileno IPC, resultando em uma variação percentual semestral positiva de 1,92% no período de 1o de julho a 31 dezembro de 2017. </w:t>
      </w:r>
    </w:p>
    <w:p w:rsidR="001A1A44" w:rsidRDefault="00DB091B" w:rsidP="001A1A44">
      <w:pPr>
        <w:shd w:val="clear" w:color="auto" w:fill="FFFFFF"/>
        <w:spacing w:after="150" w:line="240" w:lineRule="auto"/>
        <w:textAlignment w:val="baseline"/>
        <w:rPr>
          <w:sz w:val="24"/>
          <w:szCs w:val="24"/>
        </w:rPr>
      </w:pPr>
      <w:r w:rsidRPr="001A1A44">
        <w:rPr>
          <w:sz w:val="24"/>
          <w:szCs w:val="24"/>
        </w:rPr>
        <w:t>2. Desta forma, será observado o preço CFR (</w:t>
      </w:r>
      <w:proofErr w:type="spellStart"/>
      <w:r w:rsidRPr="001A1A44">
        <w:rPr>
          <w:sz w:val="24"/>
          <w:szCs w:val="24"/>
        </w:rPr>
        <w:t>Cost</w:t>
      </w:r>
      <w:proofErr w:type="spellEnd"/>
      <w:r w:rsidRPr="001A1A44">
        <w:rPr>
          <w:sz w:val="24"/>
          <w:szCs w:val="24"/>
        </w:rPr>
        <w:t xml:space="preserve"> </w:t>
      </w:r>
      <w:proofErr w:type="spellStart"/>
      <w:r w:rsidRPr="001A1A44">
        <w:rPr>
          <w:sz w:val="24"/>
          <w:szCs w:val="24"/>
        </w:rPr>
        <w:t>and</w:t>
      </w:r>
      <w:proofErr w:type="spellEnd"/>
      <w:r w:rsidRPr="001A1A44">
        <w:rPr>
          <w:sz w:val="24"/>
          <w:szCs w:val="24"/>
        </w:rPr>
        <w:t xml:space="preserve"> </w:t>
      </w:r>
      <w:proofErr w:type="spellStart"/>
      <w:r w:rsidRPr="001A1A44">
        <w:rPr>
          <w:sz w:val="24"/>
          <w:szCs w:val="24"/>
        </w:rPr>
        <w:t>Freight</w:t>
      </w:r>
      <w:proofErr w:type="spellEnd"/>
      <w:r w:rsidRPr="001A1A44">
        <w:rPr>
          <w:sz w:val="24"/>
          <w:szCs w:val="24"/>
        </w:rPr>
        <w:t>) de US$ 32,18/t (trinta e dois dólares estadunidenses e dezoito centavos por tonelada) para embarques realizados de 1o de janeiro a 30 de junho de 2018, nas exportações da empresa K+S Chile S.A., composto da seguinte forma:</w:t>
      </w:r>
    </w:p>
    <w:p w:rsidR="001A1A44" w:rsidRDefault="00DB091B" w:rsidP="001A1A44">
      <w:pPr>
        <w:shd w:val="clear" w:color="auto" w:fill="FFFFFF"/>
        <w:spacing w:after="150" w:line="240" w:lineRule="auto"/>
        <w:textAlignment w:val="baseline"/>
        <w:rPr>
          <w:sz w:val="24"/>
          <w:szCs w:val="24"/>
        </w:rPr>
      </w:pPr>
      <w:r w:rsidRPr="001A1A44">
        <w:rPr>
          <w:sz w:val="24"/>
          <w:szCs w:val="24"/>
        </w:rPr>
        <w:t xml:space="preserve">2.1. Preço de exportação no local do embarque no exterior (FOB </w:t>
      </w:r>
      <w:proofErr w:type="spellStart"/>
      <w:r w:rsidRPr="001A1A44">
        <w:rPr>
          <w:sz w:val="24"/>
          <w:szCs w:val="24"/>
        </w:rPr>
        <w:t>Patillos</w:t>
      </w:r>
      <w:proofErr w:type="spellEnd"/>
      <w:r w:rsidRPr="001A1A44">
        <w:rPr>
          <w:sz w:val="24"/>
          <w:szCs w:val="24"/>
        </w:rPr>
        <w:t xml:space="preserve">): US$ 21,03/t (vinte e um dólares estadunidenses e três centavos por tonelada). </w:t>
      </w:r>
    </w:p>
    <w:p w:rsidR="001A1A44" w:rsidRDefault="00DB091B" w:rsidP="001A1A44">
      <w:pPr>
        <w:shd w:val="clear" w:color="auto" w:fill="FFFFFF"/>
        <w:spacing w:after="150" w:line="240" w:lineRule="auto"/>
        <w:textAlignment w:val="baseline"/>
        <w:rPr>
          <w:sz w:val="24"/>
          <w:szCs w:val="24"/>
        </w:rPr>
      </w:pPr>
      <w:r w:rsidRPr="001A1A44">
        <w:rPr>
          <w:sz w:val="24"/>
          <w:szCs w:val="24"/>
        </w:rPr>
        <w:t xml:space="preserve">2.2. Frete: US$ 11,15/t (onze dólares estadunidenses e quinze centavos por tonelada). </w:t>
      </w:r>
    </w:p>
    <w:p w:rsidR="00DB091B" w:rsidRPr="001A1A44" w:rsidRDefault="00DB091B" w:rsidP="001A1A44">
      <w:pPr>
        <w:shd w:val="clear" w:color="auto" w:fill="FFFFFF"/>
        <w:spacing w:after="150" w:line="240" w:lineRule="auto"/>
        <w:textAlignment w:val="baseline"/>
        <w:rPr>
          <w:sz w:val="24"/>
          <w:szCs w:val="24"/>
        </w:rPr>
      </w:pPr>
      <w:r w:rsidRPr="001A1A44">
        <w:rPr>
          <w:sz w:val="24"/>
          <w:szCs w:val="24"/>
        </w:rPr>
        <w:t>3. Esta Circular entra em vigor a partir da data de sua publicação no D.O.U. ABRÃO MIGUEL ÁRABE NETO</w:t>
      </w:r>
    </w:p>
    <w:p w:rsidR="000E4697" w:rsidRDefault="000E4697" w:rsidP="00DE088E">
      <w:pPr>
        <w:shd w:val="clear" w:color="auto" w:fill="FFFFFF"/>
        <w:spacing w:after="150" w:line="420" w:lineRule="atLeast"/>
        <w:textAlignment w:val="baseline"/>
      </w:pPr>
    </w:p>
    <w:p w:rsidR="000E4697" w:rsidRPr="00D62CE6" w:rsidRDefault="000E4697" w:rsidP="000E4697">
      <w:pPr>
        <w:shd w:val="clear" w:color="auto" w:fill="FFFFFF"/>
        <w:spacing w:after="150" w:line="420" w:lineRule="atLeast"/>
        <w:jc w:val="center"/>
        <w:textAlignment w:val="baseline"/>
        <w:rPr>
          <w:rFonts w:ascii="Arial" w:eastAsia="Times New Roman" w:hAnsi="Arial" w:cs="Arial"/>
          <w:b/>
          <w:color w:val="000000"/>
          <w:sz w:val="21"/>
          <w:szCs w:val="21"/>
          <w:lang w:eastAsia="pt-BR"/>
        </w:rPr>
      </w:pPr>
      <w:r w:rsidRPr="00D62CE6">
        <w:rPr>
          <w:rFonts w:ascii="Arial" w:eastAsia="Times New Roman" w:hAnsi="Arial" w:cs="Arial"/>
          <w:b/>
          <w:color w:val="000000"/>
          <w:sz w:val="21"/>
          <w:szCs w:val="21"/>
          <w:lang w:eastAsia="pt-BR"/>
        </w:rPr>
        <w:t xml:space="preserve">RESOLUÇÃO </w:t>
      </w:r>
      <w:r w:rsidR="00995C24" w:rsidRPr="00D62CE6">
        <w:rPr>
          <w:rFonts w:ascii="Arial" w:eastAsia="Times New Roman" w:hAnsi="Arial" w:cs="Arial"/>
          <w:b/>
          <w:color w:val="000000"/>
          <w:sz w:val="21"/>
          <w:szCs w:val="21"/>
          <w:lang w:eastAsia="pt-BR"/>
        </w:rPr>
        <w:t xml:space="preserve">CAMEX </w:t>
      </w:r>
      <w:r w:rsidRPr="00D62CE6">
        <w:rPr>
          <w:rFonts w:ascii="Arial" w:eastAsia="Times New Roman" w:hAnsi="Arial" w:cs="Arial"/>
          <w:b/>
          <w:color w:val="000000"/>
          <w:sz w:val="21"/>
          <w:szCs w:val="21"/>
          <w:lang w:eastAsia="pt-BR"/>
        </w:rPr>
        <w:t>Nº 12, DE 28 DE FEVEREIRO DE 2018</w:t>
      </w:r>
      <w:r w:rsidR="00D62CE6">
        <w:rPr>
          <w:rFonts w:ascii="Arial" w:eastAsia="Times New Roman" w:hAnsi="Arial" w:cs="Arial"/>
          <w:b/>
          <w:color w:val="000000"/>
          <w:sz w:val="21"/>
          <w:szCs w:val="21"/>
          <w:lang w:eastAsia="pt-BR"/>
        </w:rPr>
        <w:t xml:space="preserve"> (dou 02/3/2018)</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Altera o art. 1° da Resolução CAMEX n° 32, de 29 de abril de 2015.                   </w:t>
      </w:r>
    </w:p>
    <w:p w:rsidR="000E4697" w:rsidRPr="000E4697" w:rsidRDefault="000E4697" w:rsidP="000E4697">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O COMITÊ EXECUTIVO DE GESTÃO DA CÂMARA DE COMÉRCIO EXTERIOR, </w:t>
      </w:r>
      <w:r w:rsidRPr="000E4697">
        <w:rPr>
          <w:rFonts w:ascii="Arial" w:eastAsia="Times New Roman" w:hAnsi="Arial" w:cs="Arial"/>
          <w:color w:val="000000"/>
          <w:sz w:val="21"/>
          <w:szCs w:val="21"/>
          <w:lang w:eastAsia="pt-BR"/>
        </w:rPr>
        <w:t>tendo em vista a deliberação em sua 153ª reunião, realizada em 21 de fevereiro de 2018, no uso da atribuição que lhe confere o art. 5°, § 4°, inciso II do Decreto n° 4.732, de 10 de junho de 2003, e com fundamento no art. 6° da Lei n° 9.019, de 30 de março de 1995, no art. 2°, inciso XV do Decreto n° 4.732, de 10 de junho de 2003, e no art. 2°, inciso I do Decreto n° 8.058, de 26 de julho de 2013,</w:t>
      </w:r>
    </w:p>
    <w:p w:rsidR="000E4697" w:rsidRPr="000E4697" w:rsidRDefault="000E4697" w:rsidP="000E4697">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 </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CONSIDERANDO o que consta dos autos do Processo MDIC/SEI n° 52000.110237/2017-58,</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p w:rsidR="000E4697" w:rsidRPr="000E4697" w:rsidRDefault="000E4697" w:rsidP="000E4697">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RESOLVE, </w:t>
      </w:r>
      <w:r w:rsidRPr="000E4697">
        <w:rPr>
          <w:rFonts w:ascii="Arial" w:eastAsia="Times New Roman" w:hAnsi="Arial" w:cs="Arial"/>
          <w:b/>
          <w:bCs/>
          <w:color w:val="000000"/>
          <w:sz w:val="21"/>
          <w:szCs w:val="21"/>
          <w:lang w:eastAsia="pt-BR"/>
        </w:rPr>
        <w:t>ad referendum </w:t>
      </w:r>
      <w:r w:rsidRPr="000E4697">
        <w:rPr>
          <w:rFonts w:ascii="Arial" w:eastAsia="Times New Roman" w:hAnsi="Arial" w:cs="Arial"/>
          <w:color w:val="000000"/>
          <w:sz w:val="21"/>
          <w:szCs w:val="21"/>
          <w:lang w:eastAsia="pt-BR"/>
        </w:rPr>
        <w:t>do Conselho:</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lastRenderedPageBreak/>
        <w:t xml:space="preserve">Art. 1° Deferir o pleito de alteração da razão social apresentado pela sociedade empresária </w:t>
      </w:r>
      <w:proofErr w:type="spellStart"/>
      <w:r w:rsidRPr="000E4697">
        <w:rPr>
          <w:rFonts w:ascii="Arial" w:eastAsia="Times New Roman" w:hAnsi="Arial" w:cs="Arial"/>
          <w:color w:val="000000"/>
          <w:sz w:val="21"/>
          <w:szCs w:val="21"/>
          <w:lang w:eastAsia="pt-BR"/>
        </w:rPr>
        <w:t>Prinx</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Chengshan</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Shandong</w:t>
      </w:r>
      <w:proofErr w:type="spellEnd"/>
      <w:r w:rsidRPr="000E4697">
        <w:rPr>
          <w:rFonts w:ascii="Arial" w:eastAsia="Times New Roman" w:hAnsi="Arial" w:cs="Arial"/>
          <w:color w:val="000000"/>
          <w:sz w:val="21"/>
          <w:szCs w:val="21"/>
          <w:lang w:eastAsia="pt-BR"/>
        </w:rPr>
        <w:t xml:space="preserve">) Tire </w:t>
      </w:r>
      <w:proofErr w:type="spellStart"/>
      <w:r w:rsidRPr="000E4697">
        <w:rPr>
          <w:rFonts w:ascii="Arial" w:eastAsia="Times New Roman" w:hAnsi="Arial" w:cs="Arial"/>
          <w:color w:val="000000"/>
          <w:sz w:val="21"/>
          <w:szCs w:val="21"/>
          <w:lang w:eastAsia="pt-BR"/>
        </w:rPr>
        <w:t>Company</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 em face da Resolução CAMEX N° 32, de 29 de abril de 2015, publicada em 4 de maio de 2015, por meio da alteração do seu art. 1°, que passa a vigorar com a seguinte redação:</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“Art. 1° Prorrogar a aplicação do direito antidumping definitivo, por um prazo de até 5 (cinco) anos, aplicado às importações brasileiras de pneus de construção radial, de aros 20”, 22” e 22,5”, para uso em ônibus e caminhões, comumente classificados no item 4011.20.90 da Nomenclatura Comum do MERCOSUL – NCM, originárias da República Popular da China, a ser recolhido sob a forma de alíquota específica fixada em dólares estadunidenses por quilograma, nos montantes abaixo especificados:</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3769"/>
        <w:gridCol w:w="3041"/>
      </w:tblGrid>
      <w:tr w:rsidR="000E4697" w:rsidRPr="000E4697" w:rsidTr="000E4697">
        <w:tc>
          <w:tcPr>
            <w:tcW w:w="456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Produtor/Exportador</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Direito Antidumping Definitivo</w:t>
            </w:r>
          </w:p>
        </w:tc>
      </w:tr>
      <w:tr w:rsidR="000E4697" w:rsidRPr="000E4697" w:rsidTr="000E4697">
        <w:tc>
          <w:tcPr>
            <w:tcW w:w="0" w:type="auto"/>
            <w:vMerge/>
            <w:tcBorders>
              <w:bottom w:val="single" w:sz="6" w:space="0" w:color="E8E7E7"/>
              <w:right w:val="single" w:sz="6" w:space="0" w:color="E8E7E7"/>
            </w:tcBorders>
            <w:shd w:val="clear" w:color="auto" w:fill="FFFFFF"/>
            <w:vAlign w:val="bottom"/>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(US$/kg)</w:t>
            </w: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Zhongce</w:t>
            </w:r>
            <w:proofErr w:type="spellEnd"/>
            <w:r w:rsidRPr="000E4697">
              <w:rPr>
                <w:rFonts w:ascii="Arial" w:eastAsia="Times New Roman" w:hAnsi="Arial" w:cs="Arial"/>
                <w:color w:val="000000"/>
                <w:sz w:val="21"/>
                <w:szCs w:val="21"/>
                <w:lang w:eastAsia="pt-BR"/>
              </w:rPr>
              <w:t xml:space="preserve"> Rubber </w:t>
            </w:r>
            <w:proofErr w:type="spellStart"/>
            <w:r w:rsidRPr="000E4697">
              <w:rPr>
                <w:rFonts w:ascii="Arial" w:eastAsia="Times New Roman" w:hAnsi="Arial" w:cs="Arial"/>
                <w:color w:val="000000"/>
                <w:sz w:val="21"/>
                <w:szCs w:val="21"/>
                <w:lang w:eastAsia="pt-BR"/>
              </w:rPr>
              <w:t>Group</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3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1,12</w:t>
            </w: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xml:space="preserve">Double </w:t>
            </w:r>
            <w:proofErr w:type="spellStart"/>
            <w:r w:rsidRPr="000E4697">
              <w:rPr>
                <w:rFonts w:ascii="Arial" w:eastAsia="Times New Roman" w:hAnsi="Arial" w:cs="Arial"/>
                <w:color w:val="000000"/>
                <w:sz w:val="21"/>
                <w:szCs w:val="21"/>
                <w:lang w:eastAsia="pt-BR"/>
              </w:rPr>
              <w:t>Coin</w:t>
            </w:r>
            <w:proofErr w:type="spellEnd"/>
            <w:r w:rsidRPr="000E4697">
              <w:rPr>
                <w:rFonts w:ascii="Arial" w:eastAsia="Times New Roman" w:hAnsi="Arial" w:cs="Arial"/>
                <w:color w:val="000000"/>
                <w:sz w:val="21"/>
                <w:szCs w:val="21"/>
                <w:lang w:eastAsia="pt-BR"/>
              </w:rPr>
              <w:t xml:space="preserve"> Holdings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proofErr w:type="gramStart"/>
            <w:r w:rsidRPr="000E4697">
              <w:rPr>
                <w:rFonts w:ascii="Arial" w:eastAsia="Times New Roman" w:hAnsi="Arial" w:cs="Arial"/>
                <w:color w:val="000000"/>
                <w:sz w:val="21"/>
                <w:szCs w:val="21"/>
                <w:lang w:eastAsia="pt-BR"/>
              </w:rPr>
              <w:t>Giti</w:t>
            </w:r>
            <w:proofErr w:type="spellEnd"/>
            <w:r w:rsidRPr="000E4697">
              <w:rPr>
                <w:rFonts w:ascii="Arial" w:eastAsia="Times New Roman" w:hAnsi="Arial" w:cs="Arial"/>
                <w:color w:val="000000"/>
                <w:sz w:val="21"/>
                <w:szCs w:val="21"/>
                <w:lang w:eastAsia="pt-BR"/>
              </w:rPr>
              <w:t xml:space="preserve"> Tire</w:t>
            </w:r>
            <w:proofErr w:type="gram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Anhui</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3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1,31</w:t>
            </w: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proofErr w:type="gramStart"/>
            <w:r w:rsidRPr="000E4697">
              <w:rPr>
                <w:rFonts w:ascii="Arial" w:eastAsia="Times New Roman" w:hAnsi="Arial" w:cs="Arial"/>
                <w:color w:val="000000"/>
                <w:sz w:val="21"/>
                <w:szCs w:val="21"/>
                <w:lang w:eastAsia="pt-BR"/>
              </w:rPr>
              <w:t>Giti</w:t>
            </w:r>
            <w:proofErr w:type="spellEnd"/>
            <w:r w:rsidRPr="000E4697">
              <w:rPr>
                <w:rFonts w:ascii="Arial" w:eastAsia="Times New Roman" w:hAnsi="Arial" w:cs="Arial"/>
                <w:color w:val="000000"/>
                <w:sz w:val="21"/>
                <w:szCs w:val="21"/>
                <w:lang w:eastAsia="pt-BR"/>
              </w:rPr>
              <w:t xml:space="preserve"> Tire</w:t>
            </w:r>
            <w:proofErr w:type="gramEnd"/>
            <w:r w:rsidRPr="000E4697">
              <w:rPr>
                <w:rFonts w:ascii="Arial" w:eastAsia="Times New Roman" w:hAnsi="Arial" w:cs="Arial"/>
                <w:color w:val="000000"/>
                <w:sz w:val="21"/>
                <w:szCs w:val="21"/>
                <w:lang w:eastAsia="pt-BR"/>
              </w:rPr>
              <w:t xml:space="preserve"> (Chongqing) </w:t>
            </w:r>
            <w:proofErr w:type="spellStart"/>
            <w:r w:rsidRPr="000E4697">
              <w:rPr>
                <w:rFonts w:ascii="Arial" w:eastAsia="Times New Roman" w:hAnsi="Arial" w:cs="Arial"/>
                <w:color w:val="000000"/>
                <w:sz w:val="21"/>
                <w:szCs w:val="21"/>
                <w:lang w:eastAsia="pt-BR"/>
              </w:rPr>
              <w:t>Company</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proofErr w:type="gramStart"/>
            <w:r w:rsidRPr="000E4697">
              <w:rPr>
                <w:rFonts w:ascii="Arial" w:eastAsia="Times New Roman" w:hAnsi="Arial" w:cs="Arial"/>
                <w:color w:val="000000"/>
                <w:sz w:val="21"/>
                <w:szCs w:val="21"/>
                <w:lang w:eastAsia="pt-BR"/>
              </w:rPr>
              <w:t>Giti</w:t>
            </w:r>
            <w:proofErr w:type="spellEnd"/>
            <w:r w:rsidRPr="000E4697">
              <w:rPr>
                <w:rFonts w:ascii="Arial" w:eastAsia="Times New Roman" w:hAnsi="Arial" w:cs="Arial"/>
                <w:color w:val="000000"/>
                <w:sz w:val="21"/>
                <w:szCs w:val="21"/>
                <w:lang w:eastAsia="pt-BR"/>
              </w:rPr>
              <w:t xml:space="preserve"> Tire</w:t>
            </w:r>
            <w:proofErr w:type="gram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Fujian</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Company</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Aeolus</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Tyre</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38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1,42</w:t>
            </w: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Chaoyang</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Long</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March</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Tyre</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Guangming</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Tyre</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Group</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Jiangsu</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Hankook</w:t>
            </w:r>
            <w:proofErr w:type="spellEnd"/>
            <w:r w:rsidRPr="000E4697">
              <w:rPr>
                <w:rFonts w:ascii="Arial" w:eastAsia="Times New Roman" w:hAnsi="Arial" w:cs="Arial"/>
                <w:color w:val="000000"/>
                <w:sz w:val="21"/>
                <w:szCs w:val="21"/>
                <w:lang w:eastAsia="pt-BR"/>
              </w:rPr>
              <w:t xml:space="preserve"> Tire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lastRenderedPageBreak/>
              <w:t>Prinx</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Chengshan</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Shandong</w:t>
            </w:r>
            <w:proofErr w:type="spellEnd"/>
            <w:r w:rsidRPr="000E4697">
              <w:rPr>
                <w:rFonts w:ascii="Arial" w:eastAsia="Times New Roman" w:hAnsi="Arial" w:cs="Arial"/>
                <w:color w:val="000000"/>
                <w:sz w:val="21"/>
                <w:szCs w:val="21"/>
                <w:lang w:eastAsia="pt-BR"/>
              </w:rPr>
              <w:t xml:space="preserve">) Tire </w:t>
            </w:r>
            <w:proofErr w:type="spellStart"/>
            <w:r w:rsidRPr="000E4697">
              <w:rPr>
                <w:rFonts w:ascii="Arial" w:eastAsia="Times New Roman" w:hAnsi="Arial" w:cs="Arial"/>
                <w:color w:val="000000"/>
                <w:sz w:val="21"/>
                <w:szCs w:val="21"/>
                <w:lang w:eastAsia="pt-BR"/>
              </w:rPr>
              <w:t>Company</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Sailun</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Shandong</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Jinyu</w:t>
            </w:r>
            <w:proofErr w:type="spellEnd"/>
            <w:r w:rsidRPr="000E4697">
              <w:rPr>
                <w:rFonts w:ascii="Arial" w:eastAsia="Times New Roman" w:hAnsi="Arial" w:cs="Arial"/>
                <w:color w:val="000000"/>
                <w:sz w:val="21"/>
                <w:szCs w:val="21"/>
                <w:lang w:eastAsia="pt-BR"/>
              </w:rPr>
              <w:t xml:space="preserve"> Tire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Shandong</w:t>
            </w:r>
            <w:proofErr w:type="spellEnd"/>
            <w:r w:rsidRPr="000E4697">
              <w:rPr>
                <w:rFonts w:ascii="Arial" w:eastAsia="Times New Roman" w:hAnsi="Arial" w:cs="Arial"/>
                <w:color w:val="000000"/>
                <w:sz w:val="21"/>
                <w:szCs w:val="21"/>
                <w:lang w:eastAsia="pt-BR"/>
              </w:rPr>
              <w:t xml:space="preserve"> Wanda Boto </w:t>
            </w:r>
            <w:proofErr w:type="spellStart"/>
            <w:r w:rsidRPr="000E4697">
              <w:rPr>
                <w:rFonts w:ascii="Arial" w:eastAsia="Times New Roman" w:hAnsi="Arial" w:cs="Arial"/>
                <w:color w:val="000000"/>
                <w:sz w:val="21"/>
                <w:szCs w:val="21"/>
                <w:lang w:eastAsia="pt-BR"/>
              </w:rPr>
              <w:t>Tyre</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Triangle</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Tyre</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0E4697" w:rsidRPr="000E4697" w:rsidRDefault="000E4697" w:rsidP="000E4697">
            <w:pPr>
              <w:spacing w:after="0" w:line="240" w:lineRule="auto"/>
              <w:jc w:val="left"/>
              <w:rPr>
                <w:rFonts w:ascii="Arial" w:eastAsia="Times New Roman" w:hAnsi="Arial" w:cs="Arial"/>
                <w:color w:val="000000"/>
                <w:sz w:val="21"/>
                <w:szCs w:val="21"/>
                <w:lang w:eastAsia="pt-BR"/>
              </w:rPr>
            </w:pP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proofErr w:type="spellStart"/>
            <w:r w:rsidRPr="000E4697">
              <w:rPr>
                <w:rFonts w:ascii="Arial" w:eastAsia="Times New Roman" w:hAnsi="Arial" w:cs="Arial"/>
                <w:color w:val="000000"/>
                <w:sz w:val="21"/>
                <w:szCs w:val="21"/>
                <w:lang w:eastAsia="pt-BR"/>
              </w:rPr>
              <w:t>Shandong</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Bayi</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Tyre</w:t>
            </w:r>
            <w:proofErr w:type="spellEnd"/>
            <w:r w:rsidRPr="000E4697">
              <w:rPr>
                <w:rFonts w:ascii="Arial" w:eastAsia="Times New Roman" w:hAnsi="Arial" w:cs="Arial"/>
                <w:color w:val="000000"/>
                <w:sz w:val="21"/>
                <w:szCs w:val="21"/>
                <w:lang w:eastAsia="pt-BR"/>
              </w:rPr>
              <w:t xml:space="preserve"> </w:t>
            </w:r>
            <w:proofErr w:type="spellStart"/>
            <w:r w:rsidRPr="000E4697">
              <w:rPr>
                <w:rFonts w:ascii="Arial" w:eastAsia="Times New Roman" w:hAnsi="Arial" w:cs="Arial"/>
                <w:color w:val="000000"/>
                <w:sz w:val="21"/>
                <w:szCs w:val="21"/>
                <w:lang w:eastAsia="pt-BR"/>
              </w:rPr>
              <w:t>Manufacture</w:t>
            </w:r>
            <w:proofErr w:type="spellEnd"/>
            <w:r w:rsidRPr="000E4697">
              <w:rPr>
                <w:rFonts w:ascii="Arial" w:eastAsia="Times New Roman" w:hAnsi="Arial" w:cs="Arial"/>
                <w:color w:val="000000"/>
                <w:sz w:val="21"/>
                <w:szCs w:val="21"/>
                <w:lang w:eastAsia="pt-BR"/>
              </w:rPr>
              <w:t xml:space="preserve"> Co., </w:t>
            </w:r>
            <w:proofErr w:type="spellStart"/>
            <w:r w:rsidRPr="000E4697">
              <w:rPr>
                <w:rFonts w:ascii="Arial" w:eastAsia="Times New Roman" w:hAnsi="Arial" w:cs="Arial"/>
                <w:color w:val="000000"/>
                <w:sz w:val="21"/>
                <w:szCs w:val="21"/>
                <w:lang w:eastAsia="pt-BR"/>
              </w:rPr>
              <w:t>Ltd</w:t>
            </w:r>
            <w:proofErr w:type="spellEnd"/>
            <w:r w:rsidRPr="000E4697">
              <w:rPr>
                <w:rFonts w:ascii="Arial" w:eastAsia="Times New Roman" w:hAnsi="Arial" w:cs="Arial"/>
                <w:color w:val="000000"/>
                <w:sz w:val="21"/>
                <w:szCs w:val="21"/>
                <w:lang w:eastAsia="pt-BR"/>
              </w:rPr>
              <w:t>.</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1,55</w:t>
            </w:r>
          </w:p>
        </w:tc>
      </w:tr>
      <w:tr w:rsidR="000E4697" w:rsidRPr="000E4697" w:rsidTr="000E4697">
        <w:tc>
          <w:tcPr>
            <w:tcW w:w="45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Demais empresas</w:t>
            </w:r>
          </w:p>
        </w:tc>
        <w:tc>
          <w:tcPr>
            <w:tcW w:w="38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E4697" w:rsidRPr="000E4697" w:rsidRDefault="000E4697" w:rsidP="000E4697">
            <w:pPr>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2,59”</w:t>
            </w:r>
          </w:p>
        </w:tc>
      </w:tr>
    </w:tbl>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w:t>
      </w:r>
    </w:p>
    <w:p w:rsidR="000E4697" w:rsidRPr="000E4697" w:rsidRDefault="000E4697" w:rsidP="000E469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Art. 2° Esta Resolução entra em vigor na data de sua publicação.</w:t>
      </w:r>
    </w:p>
    <w:p w:rsidR="000E4697" w:rsidRPr="000E4697" w:rsidRDefault="000E4697" w:rsidP="000E4697">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 </w:t>
      </w:r>
    </w:p>
    <w:p w:rsidR="000E4697" w:rsidRPr="000E4697" w:rsidRDefault="000E4697" w:rsidP="000E4697">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 </w:t>
      </w:r>
    </w:p>
    <w:p w:rsidR="000E4697" w:rsidRPr="000E4697" w:rsidRDefault="000E4697" w:rsidP="000E4697">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0E4697">
        <w:rPr>
          <w:rFonts w:ascii="Arial" w:eastAsia="Times New Roman" w:hAnsi="Arial" w:cs="Arial"/>
          <w:b/>
          <w:bCs/>
          <w:color w:val="000000"/>
          <w:sz w:val="21"/>
          <w:szCs w:val="21"/>
          <w:lang w:eastAsia="pt-BR"/>
        </w:rPr>
        <w:t>MARCOS JORGE</w:t>
      </w:r>
    </w:p>
    <w:p w:rsidR="000E4697" w:rsidRPr="000E4697" w:rsidRDefault="000E4697" w:rsidP="000E4697">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0E4697">
        <w:rPr>
          <w:rFonts w:ascii="Arial" w:eastAsia="Times New Roman" w:hAnsi="Arial" w:cs="Arial"/>
          <w:color w:val="000000"/>
          <w:sz w:val="21"/>
          <w:szCs w:val="21"/>
          <w:lang w:eastAsia="pt-BR"/>
        </w:rPr>
        <w:t xml:space="preserve">Presidente do Comitê Executivo de Gestão – </w:t>
      </w:r>
      <w:proofErr w:type="spellStart"/>
      <w:r w:rsidRPr="000E4697">
        <w:rPr>
          <w:rFonts w:ascii="Arial" w:eastAsia="Times New Roman" w:hAnsi="Arial" w:cs="Arial"/>
          <w:color w:val="000000"/>
          <w:sz w:val="21"/>
          <w:szCs w:val="21"/>
          <w:lang w:eastAsia="pt-BR"/>
        </w:rPr>
        <w:t>Gecex</w:t>
      </w:r>
      <w:proofErr w:type="spellEnd"/>
      <w:r w:rsidRPr="000E4697">
        <w:rPr>
          <w:rFonts w:ascii="Arial" w:eastAsia="Times New Roman" w:hAnsi="Arial" w:cs="Arial"/>
          <w:color w:val="000000"/>
          <w:sz w:val="21"/>
          <w:szCs w:val="21"/>
          <w:lang w:eastAsia="pt-BR"/>
        </w:rPr>
        <w:t>, interino</w:t>
      </w:r>
    </w:p>
    <w:p w:rsidR="000E4697" w:rsidRDefault="000E4697" w:rsidP="00DE088E">
      <w:pPr>
        <w:shd w:val="clear" w:color="auto" w:fill="FFFFFF"/>
        <w:spacing w:after="150" w:line="420" w:lineRule="atLeast"/>
        <w:textAlignment w:val="baseline"/>
      </w:pPr>
    </w:p>
    <w:p w:rsidR="00D156A7" w:rsidRPr="0081075B" w:rsidRDefault="00D156A7" w:rsidP="00717D02">
      <w:pPr>
        <w:shd w:val="clear" w:color="auto" w:fill="FFFFFF"/>
        <w:spacing w:after="150" w:line="240" w:lineRule="auto"/>
        <w:jc w:val="center"/>
        <w:textAlignment w:val="baseline"/>
        <w:rPr>
          <w:rFonts w:ascii="Arial" w:eastAsia="Times New Roman" w:hAnsi="Arial" w:cs="Arial"/>
          <w:b/>
          <w:color w:val="000000"/>
          <w:sz w:val="21"/>
          <w:szCs w:val="21"/>
          <w:lang w:eastAsia="pt-BR"/>
        </w:rPr>
      </w:pPr>
      <w:r w:rsidRPr="0081075B">
        <w:rPr>
          <w:rFonts w:ascii="Arial" w:eastAsia="Times New Roman" w:hAnsi="Arial" w:cs="Arial"/>
          <w:b/>
          <w:color w:val="000000"/>
          <w:sz w:val="21"/>
          <w:szCs w:val="21"/>
          <w:lang w:eastAsia="pt-BR"/>
        </w:rPr>
        <w:t xml:space="preserve">RESOLUÇÃO </w:t>
      </w:r>
      <w:r w:rsidR="0081075B" w:rsidRPr="0081075B">
        <w:rPr>
          <w:rFonts w:ascii="Arial" w:eastAsia="Times New Roman" w:hAnsi="Arial" w:cs="Arial"/>
          <w:b/>
          <w:color w:val="000000"/>
          <w:sz w:val="21"/>
          <w:szCs w:val="21"/>
          <w:lang w:eastAsia="pt-BR"/>
        </w:rPr>
        <w:t xml:space="preserve">CAMEX </w:t>
      </w:r>
      <w:r w:rsidRPr="0081075B">
        <w:rPr>
          <w:rFonts w:ascii="Arial" w:eastAsia="Times New Roman" w:hAnsi="Arial" w:cs="Arial"/>
          <w:b/>
          <w:color w:val="000000"/>
          <w:sz w:val="21"/>
          <w:szCs w:val="21"/>
          <w:lang w:eastAsia="pt-BR"/>
        </w:rPr>
        <w:t>Nº 13, DE 28 DE FEVEREIRO DE 2018</w:t>
      </w:r>
      <w:r w:rsidR="0081075B" w:rsidRPr="0081075B">
        <w:rPr>
          <w:rFonts w:ascii="Arial" w:eastAsia="Times New Roman" w:hAnsi="Arial" w:cs="Arial"/>
          <w:b/>
          <w:color w:val="000000"/>
          <w:sz w:val="21"/>
          <w:szCs w:val="21"/>
          <w:lang w:eastAsia="pt-BR"/>
        </w:rPr>
        <w:t xml:space="preserve"> (DOU 02/3/2018)</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Altera o Anexo I da Resolução CAMEX N° 56, de 24 de julho de 2013.                   </w:t>
      </w:r>
    </w:p>
    <w:p w:rsidR="00D156A7" w:rsidRPr="00D156A7" w:rsidRDefault="00D156A7" w:rsidP="00717D02">
      <w:pPr>
        <w:shd w:val="clear" w:color="auto" w:fill="FFFFFF"/>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O COMITÊ EXECUTIVO DE GESTÃO DA CÂMARA DE COMÉRCIO EXTERIOR, </w:t>
      </w:r>
      <w:r w:rsidRPr="00D156A7">
        <w:rPr>
          <w:rFonts w:ascii="Arial" w:eastAsia="Times New Roman" w:hAnsi="Arial" w:cs="Arial"/>
          <w:color w:val="000000"/>
          <w:sz w:val="21"/>
          <w:szCs w:val="21"/>
          <w:lang w:eastAsia="pt-BR"/>
        </w:rPr>
        <w:t>tendo em vista a deliberação em sua 153ª reunião, realizada em 21 de fevereiro de 2018, no uso da atribuição que lhe confere o art. 5°, § 4°, inciso II do Decreto n° 4.732, de 10 de junho de 2003, e com fundamento no art. 6° da Lei n° 9.019, de 30 de março de 1995, no art. 2°, inciso XV do Decreto n° 4.732, de 10 de junho de 2003, e no art. 2°, inciso I do Decreto n° 8.058, de 26 de julho de 2013,</w:t>
      </w:r>
    </w:p>
    <w:p w:rsidR="00D156A7" w:rsidRPr="00D156A7" w:rsidRDefault="00D156A7" w:rsidP="00717D02">
      <w:pPr>
        <w:shd w:val="clear" w:color="auto" w:fill="FFFFFF"/>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 </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CONSIDERANDO o que consta dos autos do Processo MDIC/SEI n° 52000.110237/2017-58,</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lastRenderedPageBreak/>
        <w:t> </w:t>
      </w:r>
    </w:p>
    <w:p w:rsidR="00D156A7" w:rsidRPr="00D156A7" w:rsidRDefault="00D156A7" w:rsidP="00717D02">
      <w:pPr>
        <w:shd w:val="clear" w:color="auto" w:fill="FFFFFF"/>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RESOLVE, </w:t>
      </w:r>
      <w:r w:rsidRPr="00D156A7">
        <w:rPr>
          <w:rFonts w:ascii="Arial" w:eastAsia="Times New Roman" w:hAnsi="Arial" w:cs="Arial"/>
          <w:b/>
          <w:bCs/>
          <w:color w:val="000000"/>
          <w:sz w:val="21"/>
          <w:szCs w:val="21"/>
          <w:lang w:eastAsia="pt-BR"/>
        </w:rPr>
        <w:t>ad referendum </w:t>
      </w:r>
      <w:r w:rsidRPr="00D156A7">
        <w:rPr>
          <w:rFonts w:ascii="Arial" w:eastAsia="Times New Roman" w:hAnsi="Arial" w:cs="Arial"/>
          <w:color w:val="000000"/>
          <w:sz w:val="21"/>
          <w:szCs w:val="21"/>
          <w:lang w:eastAsia="pt-BR"/>
        </w:rPr>
        <w:t>do Conselho:</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Art. 1° Deferir o pleito de alteração da razão social apresentado pela sociedade empresária </w:t>
      </w:r>
      <w:proofErr w:type="spellStart"/>
      <w:r w:rsidRPr="00D156A7">
        <w:rPr>
          <w:rFonts w:ascii="Arial" w:eastAsia="Times New Roman" w:hAnsi="Arial" w:cs="Arial"/>
          <w:color w:val="000000"/>
          <w:sz w:val="21"/>
          <w:szCs w:val="21"/>
          <w:lang w:eastAsia="pt-BR"/>
        </w:rPr>
        <w:t>Prinx</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Chengshan</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Tire </w:t>
      </w:r>
      <w:proofErr w:type="spellStart"/>
      <w:r w:rsidRPr="00D156A7">
        <w:rPr>
          <w:rFonts w:ascii="Arial" w:eastAsia="Times New Roman" w:hAnsi="Arial" w:cs="Arial"/>
          <w:color w:val="000000"/>
          <w:sz w:val="21"/>
          <w:szCs w:val="21"/>
          <w:lang w:eastAsia="pt-BR"/>
        </w:rPr>
        <w:t>Company</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 em face da Resolução CAMEX N° 56, de 24 de julho de 2013, publicada em 29 de julho de 2013, com redação dada pela Resolução CAMEX N° 114, de 18 de dezembro de 2013, publicada em 20 de dezembro de 2013, por meio da alteração do seu Anexo I, que passa a vigorar com a seguinte redação:</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“ANEXO I</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3705"/>
        <w:gridCol w:w="3105"/>
      </w:tblGrid>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País: República Popular da China</w:t>
            </w:r>
          </w:p>
        </w:tc>
        <w:tc>
          <w:tcPr>
            <w:tcW w:w="31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Direito Antidumping (US$/kg)</w:t>
            </w: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Produtor/Exportador:</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GITI Radial Tire (</w:t>
            </w:r>
            <w:proofErr w:type="spellStart"/>
            <w:r w:rsidRPr="00D156A7">
              <w:rPr>
                <w:rFonts w:ascii="Arial" w:eastAsia="Times New Roman" w:hAnsi="Arial" w:cs="Arial"/>
                <w:color w:val="000000"/>
                <w:sz w:val="21"/>
                <w:szCs w:val="21"/>
                <w:lang w:eastAsia="pt-BR"/>
              </w:rPr>
              <w:t>Anhui</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Company</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 GITI Tire (</w:t>
            </w:r>
            <w:proofErr w:type="spellStart"/>
            <w:r w:rsidRPr="00D156A7">
              <w:rPr>
                <w:rFonts w:ascii="Arial" w:eastAsia="Times New Roman" w:hAnsi="Arial" w:cs="Arial"/>
                <w:color w:val="000000"/>
                <w:sz w:val="21"/>
                <w:szCs w:val="21"/>
                <w:lang w:eastAsia="pt-BR"/>
              </w:rPr>
              <w:t>Hualin</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Company</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 e GITI Tire (</w:t>
            </w:r>
            <w:proofErr w:type="spellStart"/>
            <w:r w:rsidRPr="00D156A7">
              <w:rPr>
                <w:rFonts w:ascii="Arial" w:eastAsia="Times New Roman" w:hAnsi="Arial" w:cs="Arial"/>
                <w:color w:val="000000"/>
                <w:sz w:val="21"/>
                <w:szCs w:val="21"/>
                <w:lang w:eastAsia="pt-BR"/>
              </w:rPr>
              <w:t>Fujian</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Company</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31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1,31</w:t>
            </w: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Jinyu</w:t>
            </w:r>
            <w:proofErr w:type="spellEnd"/>
            <w:r w:rsidRPr="00D156A7">
              <w:rPr>
                <w:rFonts w:ascii="Arial" w:eastAsia="Times New Roman" w:hAnsi="Arial" w:cs="Arial"/>
                <w:color w:val="000000"/>
                <w:sz w:val="21"/>
                <w:szCs w:val="21"/>
                <w:lang w:eastAsia="pt-BR"/>
              </w:rPr>
              <w:t xml:space="preserve"> Industrial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31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1,08</w:t>
            </w: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Yongsheng</w:t>
            </w:r>
            <w:proofErr w:type="spellEnd"/>
            <w:r w:rsidRPr="00D156A7">
              <w:rPr>
                <w:rFonts w:ascii="Arial" w:eastAsia="Times New Roman" w:hAnsi="Arial" w:cs="Arial"/>
                <w:color w:val="000000"/>
                <w:sz w:val="21"/>
                <w:szCs w:val="21"/>
                <w:lang w:eastAsia="pt-BR"/>
              </w:rPr>
              <w:t xml:space="preserve"> Rubber </w:t>
            </w:r>
            <w:proofErr w:type="spellStart"/>
            <w:r w:rsidRPr="00D156A7">
              <w:rPr>
                <w:rFonts w:ascii="Arial" w:eastAsia="Times New Roman" w:hAnsi="Arial" w:cs="Arial"/>
                <w:color w:val="000000"/>
                <w:sz w:val="21"/>
                <w:szCs w:val="21"/>
                <w:lang w:eastAsia="pt-BR"/>
              </w:rPr>
              <w:t>Group</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31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1,3</w:t>
            </w: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South China Tire &amp;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31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2,17</w:t>
            </w: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Apollo Internacional FZC</w:t>
            </w:r>
          </w:p>
        </w:tc>
        <w:tc>
          <w:tcPr>
            <w:tcW w:w="31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1,54</w:t>
            </w: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Beijing Capital Tire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Cheng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Shin</w:t>
            </w:r>
            <w:proofErr w:type="spellEnd"/>
            <w:r w:rsidRPr="00D156A7">
              <w:rPr>
                <w:rFonts w:ascii="Arial" w:eastAsia="Times New Roman" w:hAnsi="Arial" w:cs="Arial"/>
                <w:color w:val="000000"/>
                <w:sz w:val="21"/>
                <w:szCs w:val="21"/>
                <w:lang w:eastAsia="pt-BR"/>
              </w:rPr>
              <w:t xml:space="preserve"> Tire &amp; Rubber (China)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Double </w:t>
            </w:r>
            <w:proofErr w:type="spellStart"/>
            <w:r w:rsidRPr="00D156A7">
              <w:rPr>
                <w:rFonts w:ascii="Arial" w:eastAsia="Times New Roman" w:hAnsi="Arial" w:cs="Arial"/>
                <w:color w:val="000000"/>
                <w:sz w:val="21"/>
                <w:szCs w:val="21"/>
                <w:lang w:eastAsia="pt-BR"/>
              </w:rPr>
              <w:t>Coin</w:t>
            </w:r>
            <w:proofErr w:type="spellEnd"/>
            <w:r w:rsidRPr="00D156A7">
              <w:rPr>
                <w:rFonts w:ascii="Arial" w:eastAsia="Times New Roman" w:hAnsi="Arial" w:cs="Arial"/>
                <w:color w:val="000000"/>
                <w:sz w:val="21"/>
                <w:szCs w:val="21"/>
                <w:lang w:eastAsia="pt-BR"/>
              </w:rPr>
              <w:t xml:space="preserve"> Holding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gramStart"/>
            <w:r w:rsidRPr="00D156A7">
              <w:rPr>
                <w:rFonts w:ascii="Arial" w:eastAsia="Times New Roman" w:hAnsi="Arial" w:cs="Arial"/>
                <w:color w:val="000000"/>
                <w:sz w:val="21"/>
                <w:szCs w:val="21"/>
                <w:lang w:eastAsia="pt-BR"/>
              </w:rPr>
              <w:t>Federal Tire</w:t>
            </w:r>
            <w:proofErr w:type="gram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Jiangxi</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Goodfriend</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Tyres</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Guangzhou </w:t>
            </w:r>
            <w:proofErr w:type="spellStart"/>
            <w:r w:rsidRPr="00D156A7">
              <w:rPr>
                <w:rFonts w:ascii="Arial" w:eastAsia="Times New Roman" w:hAnsi="Arial" w:cs="Arial"/>
                <w:color w:val="000000"/>
                <w:sz w:val="21"/>
                <w:szCs w:val="21"/>
                <w:lang w:eastAsia="pt-BR"/>
              </w:rPr>
              <w:t>Bolex</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Hangzhou</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Zhongce</w:t>
            </w:r>
            <w:proofErr w:type="spellEnd"/>
            <w:r w:rsidRPr="00D156A7">
              <w:rPr>
                <w:rFonts w:ascii="Arial" w:eastAsia="Times New Roman" w:hAnsi="Arial" w:cs="Arial"/>
                <w:color w:val="000000"/>
                <w:sz w:val="21"/>
                <w:szCs w:val="21"/>
                <w:lang w:eastAsia="pt-BR"/>
              </w:rPr>
              <w:t xml:space="preserve">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Kenda</w:t>
            </w:r>
            <w:proofErr w:type="spellEnd"/>
            <w:r w:rsidRPr="00D156A7">
              <w:rPr>
                <w:rFonts w:ascii="Arial" w:eastAsia="Times New Roman" w:hAnsi="Arial" w:cs="Arial"/>
                <w:color w:val="000000"/>
                <w:sz w:val="21"/>
                <w:szCs w:val="21"/>
                <w:lang w:eastAsia="pt-BR"/>
              </w:rPr>
              <w:t xml:space="preserve">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proofErr w:type="gramStart"/>
            <w:r w:rsidRPr="00D156A7">
              <w:rPr>
                <w:rFonts w:ascii="Arial" w:eastAsia="Times New Roman" w:hAnsi="Arial" w:cs="Arial"/>
                <w:color w:val="000000"/>
                <w:sz w:val="21"/>
                <w:szCs w:val="21"/>
                <w:lang w:eastAsia="pt-BR"/>
              </w:rPr>
              <w:t>Kumho</w:t>
            </w:r>
            <w:proofErr w:type="spellEnd"/>
            <w:r w:rsidRPr="00D156A7">
              <w:rPr>
                <w:rFonts w:ascii="Arial" w:eastAsia="Times New Roman" w:hAnsi="Arial" w:cs="Arial"/>
                <w:color w:val="000000"/>
                <w:sz w:val="21"/>
                <w:szCs w:val="21"/>
                <w:lang w:eastAsia="pt-BR"/>
              </w:rPr>
              <w:t xml:space="preserve"> Tire</w:t>
            </w:r>
            <w:proofErr w:type="gramEnd"/>
            <w:r w:rsidRPr="00D156A7">
              <w:rPr>
                <w:rFonts w:ascii="Arial" w:eastAsia="Times New Roman" w:hAnsi="Arial" w:cs="Arial"/>
                <w:color w:val="000000"/>
                <w:sz w:val="21"/>
                <w:szCs w:val="21"/>
                <w:lang w:eastAsia="pt-BR"/>
              </w:rPr>
              <w:t xml:space="preserve"> (Chang </w:t>
            </w:r>
            <w:proofErr w:type="spellStart"/>
            <w:r w:rsidRPr="00D156A7">
              <w:rPr>
                <w:rFonts w:ascii="Arial" w:eastAsia="Times New Roman" w:hAnsi="Arial" w:cs="Arial"/>
                <w:color w:val="000000"/>
                <w:sz w:val="21"/>
                <w:szCs w:val="21"/>
                <w:lang w:eastAsia="pt-BR"/>
              </w:rPr>
              <w:t>Chun</w:t>
            </w:r>
            <w:proofErr w:type="spellEnd"/>
            <w:r w:rsidRPr="00D156A7">
              <w:rPr>
                <w:rFonts w:ascii="Arial" w:eastAsia="Times New Roman" w:hAnsi="Arial" w:cs="Arial"/>
                <w:color w:val="000000"/>
                <w:sz w:val="21"/>
                <w:szCs w:val="21"/>
                <w:lang w:eastAsia="pt-BR"/>
              </w:rPr>
              <w:t>) Co., Inc.</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proofErr w:type="gramStart"/>
            <w:r w:rsidRPr="00D156A7">
              <w:rPr>
                <w:rFonts w:ascii="Arial" w:eastAsia="Times New Roman" w:hAnsi="Arial" w:cs="Arial"/>
                <w:color w:val="000000"/>
                <w:sz w:val="21"/>
                <w:szCs w:val="21"/>
                <w:lang w:eastAsia="pt-BR"/>
              </w:rPr>
              <w:t>Kumho</w:t>
            </w:r>
            <w:proofErr w:type="spellEnd"/>
            <w:r w:rsidRPr="00D156A7">
              <w:rPr>
                <w:rFonts w:ascii="Arial" w:eastAsia="Times New Roman" w:hAnsi="Arial" w:cs="Arial"/>
                <w:color w:val="000000"/>
                <w:sz w:val="21"/>
                <w:szCs w:val="21"/>
                <w:lang w:eastAsia="pt-BR"/>
              </w:rPr>
              <w:t xml:space="preserve"> Tire</w:t>
            </w:r>
            <w:proofErr w:type="gramEnd"/>
            <w:r w:rsidRPr="00D156A7">
              <w:rPr>
                <w:rFonts w:ascii="Arial" w:eastAsia="Times New Roman" w:hAnsi="Arial" w:cs="Arial"/>
                <w:color w:val="000000"/>
                <w:sz w:val="21"/>
                <w:szCs w:val="21"/>
                <w:lang w:eastAsia="pt-BR"/>
              </w:rPr>
              <w:t xml:space="preserve"> (Tianjin)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lastRenderedPageBreak/>
              <w:t>Kumho</w:t>
            </w:r>
            <w:proofErr w:type="spellEnd"/>
            <w:r w:rsidRPr="00D156A7">
              <w:rPr>
                <w:rFonts w:ascii="Arial" w:eastAsia="Times New Roman" w:hAnsi="Arial" w:cs="Arial"/>
                <w:color w:val="000000"/>
                <w:sz w:val="21"/>
                <w:szCs w:val="21"/>
                <w:lang w:eastAsia="pt-BR"/>
              </w:rPr>
              <w:t xml:space="preserve"> Tire Co., Inc.</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proofErr w:type="gramStart"/>
            <w:r w:rsidRPr="00D156A7">
              <w:rPr>
                <w:rFonts w:ascii="Arial" w:eastAsia="Times New Roman" w:hAnsi="Arial" w:cs="Arial"/>
                <w:color w:val="000000"/>
                <w:sz w:val="21"/>
                <w:szCs w:val="21"/>
                <w:lang w:eastAsia="pt-BR"/>
              </w:rPr>
              <w:t>Kumho</w:t>
            </w:r>
            <w:proofErr w:type="spellEnd"/>
            <w:r w:rsidRPr="00D156A7">
              <w:rPr>
                <w:rFonts w:ascii="Arial" w:eastAsia="Times New Roman" w:hAnsi="Arial" w:cs="Arial"/>
                <w:color w:val="000000"/>
                <w:sz w:val="21"/>
                <w:szCs w:val="21"/>
                <w:lang w:eastAsia="pt-BR"/>
              </w:rPr>
              <w:t xml:space="preserve"> Tire</w:t>
            </w:r>
            <w:proofErr w:type="gram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Nanjing</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Liaoning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Permanent</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Pneuma</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Overseas</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Prinx</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Chengshan</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Tire </w:t>
            </w:r>
            <w:proofErr w:type="spellStart"/>
            <w:r w:rsidRPr="00D156A7">
              <w:rPr>
                <w:rFonts w:ascii="Arial" w:eastAsia="Times New Roman" w:hAnsi="Arial" w:cs="Arial"/>
                <w:color w:val="000000"/>
                <w:sz w:val="21"/>
                <w:szCs w:val="21"/>
                <w:lang w:eastAsia="pt-BR"/>
              </w:rPr>
              <w:t>Company</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Qingdao</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Cenchelyn</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Qingdao</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Jianfu</w:t>
            </w:r>
            <w:proofErr w:type="spellEnd"/>
            <w:r w:rsidRPr="00D156A7">
              <w:rPr>
                <w:rFonts w:ascii="Arial" w:eastAsia="Times New Roman" w:hAnsi="Arial" w:cs="Arial"/>
                <w:color w:val="000000"/>
                <w:sz w:val="21"/>
                <w:szCs w:val="21"/>
                <w:lang w:eastAsia="pt-BR"/>
              </w:rPr>
              <w:t xml:space="preserve"> Tire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Sailun</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Changfeng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Fenglun</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Guofeng</w:t>
            </w:r>
            <w:proofErr w:type="spellEnd"/>
            <w:r w:rsidRPr="00D156A7">
              <w:rPr>
                <w:rFonts w:ascii="Arial" w:eastAsia="Times New Roman" w:hAnsi="Arial" w:cs="Arial"/>
                <w:color w:val="000000"/>
                <w:sz w:val="21"/>
                <w:szCs w:val="21"/>
                <w:lang w:eastAsia="pt-BR"/>
              </w:rPr>
              <w:t xml:space="preserve">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Hengfeng</w:t>
            </w:r>
            <w:proofErr w:type="spellEnd"/>
            <w:r w:rsidRPr="00D156A7">
              <w:rPr>
                <w:rFonts w:ascii="Arial" w:eastAsia="Times New Roman" w:hAnsi="Arial" w:cs="Arial"/>
                <w:color w:val="000000"/>
                <w:sz w:val="21"/>
                <w:szCs w:val="21"/>
                <w:lang w:eastAsia="pt-BR"/>
              </w:rPr>
              <w:t xml:space="preserve"> Rubber &amp; </w:t>
            </w:r>
            <w:proofErr w:type="spellStart"/>
            <w:r w:rsidRPr="00D156A7">
              <w:rPr>
                <w:rFonts w:ascii="Arial" w:eastAsia="Times New Roman" w:hAnsi="Arial" w:cs="Arial"/>
                <w:color w:val="000000"/>
                <w:sz w:val="21"/>
                <w:szCs w:val="21"/>
                <w:lang w:eastAsia="pt-BR"/>
              </w:rPr>
              <w:t>Plastic</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Linglong</w:t>
            </w:r>
            <w:proofErr w:type="spellEnd"/>
            <w:r w:rsidRPr="00D156A7">
              <w:rPr>
                <w:rFonts w:ascii="Arial" w:eastAsia="Times New Roman" w:hAnsi="Arial" w:cs="Arial"/>
                <w:color w:val="000000"/>
                <w:sz w:val="21"/>
                <w:szCs w:val="21"/>
                <w:lang w:eastAsia="pt-BR"/>
              </w:rPr>
              <w:t xml:space="preserve">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Linglong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Shuangwang</w:t>
            </w:r>
            <w:proofErr w:type="spellEnd"/>
            <w:r w:rsidRPr="00D156A7">
              <w:rPr>
                <w:rFonts w:ascii="Arial" w:eastAsia="Times New Roman" w:hAnsi="Arial" w:cs="Arial"/>
                <w:color w:val="000000"/>
                <w:sz w:val="21"/>
                <w:szCs w:val="21"/>
                <w:lang w:eastAsia="pt-BR"/>
              </w:rPr>
              <w:t xml:space="preserve">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Shandong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Yongtai</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Chemical</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Group</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Shengtai</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Group</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Sichuan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&amp; Rubber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Triangle</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Tyre</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proofErr w:type="spellStart"/>
            <w:r w:rsidRPr="00D156A7">
              <w:rPr>
                <w:rFonts w:ascii="Arial" w:eastAsia="Times New Roman" w:hAnsi="Arial" w:cs="Arial"/>
                <w:color w:val="000000"/>
                <w:sz w:val="21"/>
                <w:szCs w:val="21"/>
                <w:lang w:eastAsia="pt-BR"/>
              </w:rPr>
              <w:t>Zhao</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Qing</w:t>
            </w:r>
            <w:proofErr w:type="spellEnd"/>
            <w:r w:rsidRPr="00D156A7">
              <w:rPr>
                <w:rFonts w:ascii="Arial" w:eastAsia="Times New Roman" w:hAnsi="Arial" w:cs="Arial"/>
                <w:color w:val="000000"/>
                <w:sz w:val="21"/>
                <w:szCs w:val="21"/>
                <w:lang w:eastAsia="pt-BR"/>
              </w:rPr>
              <w:t xml:space="preserve"> </w:t>
            </w:r>
            <w:proofErr w:type="spellStart"/>
            <w:r w:rsidRPr="00D156A7">
              <w:rPr>
                <w:rFonts w:ascii="Arial" w:eastAsia="Times New Roman" w:hAnsi="Arial" w:cs="Arial"/>
                <w:color w:val="000000"/>
                <w:sz w:val="21"/>
                <w:szCs w:val="21"/>
                <w:lang w:eastAsia="pt-BR"/>
              </w:rPr>
              <w:t>Junhong</w:t>
            </w:r>
            <w:proofErr w:type="spellEnd"/>
            <w:r w:rsidRPr="00D156A7">
              <w:rPr>
                <w:rFonts w:ascii="Arial" w:eastAsia="Times New Roman" w:hAnsi="Arial" w:cs="Arial"/>
                <w:color w:val="000000"/>
                <w:sz w:val="21"/>
                <w:szCs w:val="21"/>
                <w:lang w:eastAsia="pt-BR"/>
              </w:rPr>
              <w:t xml:space="preserve"> Co., </w:t>
            </w:r>
            <w:proofErr w:type="spellStart"/>
            <w:r w:rsidRPr="00D156A7">
              <w:rPr>
                <w:rFonts w:ascii="Arial" w:eastAsia="Times New Roman" w:hAnsi="Arial" w:cs="Arial"/>
                <w:color w:val="000000"/>
                <w:sz w:val="21"/>
                <w:szCs w:val="21"/>
                <w:lang w:eastAsia="pt-BR"/>
              </w:rPr>
              <w:t>Ltd</w:t>
            </w:r>
            <w:proofErr w:type="spellEnd"/>
            <w:r w:rsidRPr="00D156A7">
              <w:rPr>
                <w:rFonts w:ascii="Arial" w:eastAsia="Times New Roman" w:hAnsi="Arial" w:cs="Arial"/>
                <w:color w:val="000000"/>
                <w:sz w:val="21"/>
                <w:szCs w:val="21"/>
                <w:lang w:eastAsia="pt-BR"/>
              </w:rPr>
              <w:t>.</w:t>
            </w:r>
          </w:p>
        </w:tc>
        <w:tc>
          <w:tcPr>
            <w:tcW w:w="0" w:type="auto"/>
            <w:vMerge/>
            <w:tcBorders>
              <w:bottom w:val="single" w:sz="6" w:space="0" w:color="E8E7E7"/>
              <w:right w:val="single" w:sz="6" w:space="0" w:color="E8E7E7"/>
            </w:tcBorders>
            <w:shd w:val="clear" w:color="auto" w:fill="FFFFFF"/>
            <w:vAlign w:val="center"/>
            <w:hideMark/>
          </w:tcPr>
          <w:p w:rsidR="00D156A7" w:rsidRPr="00D156A7" w:rsidRDefault="00D156A7" w:rsidP="00717D02">
            <w:pPr>
              <w:spacing w:after="0" w:line="240" w:lineRule="auto"/>
              <w:jc w:val="left"/>
              <w:rPr>
                <w:rFonts w:ascii="Arial" w:eastAsia="Times New Roman" w:hAnsi="Arial" w:cs="Arial"/>
                <w:color w:val="000000"/>
                <w:sz w:val="21"/>
                <w:szCs w:val="21"/>
                <w:lang w:eastAsia="pt-BR"/>
              </w:rPr>
            </w:pPr>
          </w:p>
        </w:tc>
      </w:tr>
      <w:tr w:rsidR="00D156A7" w:rsidRPr="00D156A7" w:rsidTr="00D156A7">
        <w:tc>
          <w:tcPr>
            <w:tcW w:w="37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Demais empresas</w:t>
            </w:r>
          </w:p>
        </w:tc>
        <w:tc>
          <w:tcPr>
            <w:tcW w:w="31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156A7" w:rsidRPr="00D156A7" w:rsidRDefault="00D156A7" w:rsidP="00717D02">
            <w:pPr>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2,17”</w:t>
            </w:r>
          </w:p>
        </w:tc>
      </w:tr>
    </w:tbl>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w:t>
      </w:r>
    </w:p>
    <w:p w:rsidR="00D156A7" w:rsidRPr="00D156A7" w:rsidRDefault="00D156A7" w:rsidP="00717D02">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Art. 2° Esta Resolução entra em vigor na data de sua publicação.</w:t>
      </w:r>
    </w:p>
    <w:p w:rsidR="00D156A7" w:rsidRPr="00D156A7" w:rsidRDefault="00D156A7" w:rsidP="00717D02">
      <w:pPr>
        <w:shd w:val="clear" w:color="auto" w:fill="FFFFFF"/>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 </w:t>
      </w:r>
    </w:p>
    <w:p w:rsidR="00D156A7" w:rsidRPr="00D156A7" w:rsidRDefault="00D156A7" w:rsidP="00717D02">
      <w:pPr>
        <w:shd w:val="clear" w:color="auto" w:fill="FFFFFF"/>
        <w:spacing w:after="0" w:line="240" w:lineRule="auto"/>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lastRenderedPageBreak/>
        <w:t>  </w:t>
      </w:r>
    </w:p>
    <w:p w:rsidR="00D156A7" w:rsidRPr="00D156A7" w:rsidRDefault="00D156A7" w:rsidP="00717D02">
      <w:pPr>
        <w:shd w:val="clear" w:color="auto" w:fill="FFFFFF"/>
        <w:spacing w:after="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MARCOS JORGE</w:t>
      </w:r>
    </w:p>
    <w:p w:rsidR="00D156A7" w:rsidRPr="00D156A7" w:rsidRDefault="00D156A7" w:rsidP="00717D02">
      <w:pPr>
        <w:shd w:val="clear" w:color="auto" w:fill="FFFFFF"/>
        <w:spacing w:after="150" w:line="240" w:lineRule="auto"/>
        <w:jc w:val="center"/>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xml:space="preserve">Presidente do Comitê Executivo de Gestão – </w:t>
      </w:r>
      <w:proofErr w:type="spellStart"/>
      <w:r w:rsidRPr="00D156A7">
        <w:rPr>
          <w:rFonts w:ascii="Arial" w:eastAsia="Times New Roman" w:hAnsi="Arial" w:cs="Arial"/>
          <w:color w:val="000000"/>
          <w:sz w:val="21"/>
          <w:szCs w:val="21"/>
          <w:lang w:eastAsia="pt-BR"/>
        </w:rPr>
        <w:t>Gecex</w:t>
      </w:r>
      <w:proofErr w:type="spellEnd"/>
      <w:r w:rsidRPr="00D156A7">
        <w:rPr>
          <w:rFonts w:ascii="Arial" w:eastAsia="Times New Roman" w:hAnsi="Arial" w:cs="Arial"/>
          <w:color w:val="000000"/>
          <w:sz w:val="21"/>
          <w:szCs w:val="21"/>
          <w:lang w:eastAsia="pt-BR"/>
        </w:rPr>
        <w:t>, interino</w:t>
      </w:r>
    </w:p>
    <w:p w:rsidR="00717D02" w:rsidRDefault="00717D02" w:rsidP="00717D02">
      <w:pPr>
        <w:shd w:val="clear" w:color="auto" w:fill="FFFFFF"/>
        <w:spacing w:after="150" w:line="420" w:lineRule="atLeast"/>
        <w:textAlignment w:val="baseline"/>
        <w:rPr>
          <w:rFonts w:ascii="Arial" w:eastAsia="Times New Roman" w:hAnsi="Arial" w:cs="Arial"/>
          <w:color w:val="000000"/>
          <w:sz w:val="21"/>
          <w:szCs w:val="21"/>
          <w:lang w:eastAsia="pt-BR"/>
        </w:rPr>
      </w:pPr>
    </w:p>
    <w:p w:rsidR="00717D02" w:rsidRPr="00717D02" w:rsidRDefault="0046064B" w:rsidP="00717D02">
      <w:pPr>
        <w:shd w:val="clear" w:color="auto" w:fill="FFFFFF"/>
        <w:spacing w:after="150" w:line="240" w:lineRule="auto"/>
        <w:jc w:val="center"/>
        <w:textAlignment w:val="baseline"/>
        <w:rPr>
          <w:b/>
          <w:sz w:val="24"/>
          <w:szCs w:val="24"/>
        </w:rPr>
      </w:pPr>
      <w:r w:rsidRPr="00717D02">
        <w:rPr>
          <w:b/>
          <w:sz w:val="24"/>
          <w:szCs w:val="24"/>
        </w:rPr>
        <w:t>RESOLUÇÃO</w:t>
      </w:r>
      <w:r w:rsidR="00717D02" w:rsidRPr="00717D02">
        <w:rPr>
          <w:b/>
          <w:sz w:val="24"/>
          <w:szCs w:val="24"/>
        </w:rPr>
        <w:t xml:space="preserve"> CAMEX</w:t>
      </w:r>
      <w:r w:rsidRPr="00717D02">
        <w:rPr>
          <w:b/>
          <w:sz w:val="24"/>
          <w:szCs w:val="24"/>
        </w:rPr>
        <w:t xml:space="preserve"> Nº 8, DE 28 DE FEVEREIRO DE 2018</w:t>
      </w:r>
      <w:r w:rsidR="003D1388" w:rsidRPr="00717D02">
        <w:rPr>
          <w:b/>
          <w:sz w:val="24"/>
          <w:szCs w:val="24"/>
        </w:rPr>
        <w:t xml:space="preserve"> (DOU 02/3/2018)</w:t>
      </w:r>
    </w:p>
    <w:p w:rsidR="00717D02" w:rsidRDefault="0046064B" w:rsidP="00717D02">
      <w:pPr>
        <w:shd w:val="clear" w:color="auto" w:fill="FFFFFF"/>
        <w:spacing w:after="150" w:line="240" w:lineRule="auto"/>
        <w:textAlignment w:val="baseline"/>
        <w:rPr>
          <w:sz w:val="24"/>
          <w:szCs w:val="24"/>
        </w:rPr>
      </w:pPr>
      <w:r w:rsidRPr="00717D02">
        <w:rPr>
          <w:sz w:val="24"/>
          <w:szCs w:val="24"/>
        </w:rPr>
        <w:t xml:space="preserve">Aplica direito antidumping provisório, por um prazo de até 6 (seis) meses, às importações brasileiras de borracha nitrílica (NBR), originárias da França e da Coreia do Sul. O COMITÊ EXECUTIVO DE GESTÃO DA CÂMARA DE COMÉRCIO EXTERIOR, tendo em vista a deliberação de sua 153ª reunião, realizada em 21 de fevereiro de 2018, no uso da atribuição que lhe confere o art. 5°, § 4°, inciso II do Decreto nº 4.732, de 10 de junho de 2003, e com fundamento no art. 6° da Lei n° 9.019, de 30 de março de 1995, no art. 2°, inciso XV do Decreto n° 4.732, de 10 de junho de 2003, e no art. 2°, inciso I do Decreto n° 8.058, de 26 de julho de 2013, Considerando o que consta dos autos do Processo MDIC/SECEX MDIC/SECEX 52272.000464/2017-76, resolve, ad referendum do Conselho: </w:t>
      </w:r>
    </w:p>
    <w:p w:rsidR="00717D02" w:rsidRDefault="0046064B" w:rsidP="00717D02">
      <w:pPr>
        <w:shd w:val="clear" w:color="auto" w:fill="FFFFFF"/>
        <w:spacing w:after="150" w:line="240" w:lineRule="auto"/>
        <w:textAlignment w:val="baseline"/>
        <w:rPr>
          <w:sz w:val="24"/>
          <w:szCs w:val="24"/>
        </w:rPr>
      </w:pPr>
      <w:r w:rsidRPr="00717D02">
        <w:rPr>
          <w:sz w:val="24"/>
          <w:szCs w:val="24"/>
        </w:rPr>
        <w:t xml:space="preserve">Art. 1° Aplicar direito antidumping provisório, por um prazo de até 6 (seis) meses, às importações brasileiras de borracha nitrílica (NBR), originárias da França e da Coreia do Sul, comumente classificadas no subitem 4002.59.00 da Nomenclatura Comum do MERCOSUL - NCM, a ser recolhido sob a forma de alíquota específica fixada em dólares estadunidenses por quilograma, nos montantes abaixo especificados: </w:t>
      </w:r>
    </w:p>
    <w:tbl>
      <w:tblPr>
        <w:tblW w:w="779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5108"/>
        <w:gridCol w:w="1696"/>
      </w:tblGrid>
      <w:tr w:rsidR="00DF6811" w:rsidRPr="004A1DF0" w:rsidTr="006E3010">
        <w:tc>
          <w:tcPr>
            <w:tcW w:w="992"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Origem </w:t>
            </w: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r w:rsidRPr="004A1DF0">
              <w:t>Produtor/Exportador </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Direito Antidumping (US$/kg) </w:t>
            </w:r>
          </w:p>
        </w:tc>
      </w:tr>
      <w:tr w:rsidR="00DF6811" w:rsidRPr="004A1DF0" w:rsidTr="006E3010">
        <w:tc>
          <w:tcPr>
            <w:tcW w:w="992" w:type="dxa"/>
            <w:vMerge w:val="restart"/>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Coreia do Sul  </w:t>
            </w: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proofErr w:type="spellStart"/>
            <w:r w:rsidRPr="004A1DF0">
              <w:t>Lg</w:t>
            </w:r>
            <w:proofErr w:type="spellEnd"/>
            <w:r w:rsidRPr="004A1DF0">
              <w:t xml:space="preserve"> </w:t>
            </w:r>
            <w:proofErr w:type="spellStart"/>
            <w:r w:rsidRPr="004A1DF0">
              <w:t>Chem</w:t>
            </w:r>
            <w:proofErr w:type="spellEnd"/>
            <w:r w:rsidRPr="004A1DF0">
              <w:t xml:space="preserve"> </w:t>
            </w:r>
            <w:proofErr w:type="spellStart"/>
            <w:r w:rsidRPr="004A1DF0">
              <w:t>Ltd</w:t>
            </w:r>
            <w:proofErr w:type="spellEnd"/>
            <w:r w:rsidRPr="004A1DF0">
              <w:t>. </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0,23 </w:t>
            </w:r>
          </w:p>
        </w:tc>
      </w:tr>
      <w:tr w:rsidR="00DF6811" w:rsidRPr="004A1DF0" w:rsidTr="006E3010">
        <w:tc>
          <w:tcPr>
            <w:tcW w:w="992" w:type="dxa"/>
            <w:vMerge/>
            <w:shd w:val="clear" w:color="auto" w:fill="auto"/>
            <w:vAlign w:val="cente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r w:rsidRPr="004A1DF0">
              <w:t xml:space="preserve">Korea </w:t>
            </w:r>
            <w:proofErr w:type="spellStart"/>
            <w:r w:rsidRPr="004A1DF0">
              <w:t>Kumho</w:t>
            </w:r>
            <w:proofErr w:type="spellEnd"/>
            <w:r w:rsidRPr="004A1DF0">
              <w:t xml:space="preserve"> </w:t>
            </w:r>
            <w:proofErr w:type="spellStart"/>
            <w:r w:rsidRPr="004A1DF0">
              <w:t>Petrochemical</w:t>
            </w:r>
            <w:proofErr w:type="spellEnd"/>
            <w:r w:rsidRPr="004A1DF0">
              <w:t xml:space="preserve"> Co., </w:t>
            </w:r>
            <w:proofErr w:type="spellStart"/>
            <w:r w:rsidRPr="004A1DF0">
              <w:t>Ltd</w:t>
            </w:r>
            <w:proofErr w:type="spellEnd"/>
            <w:r w:rsidRPr="004A1DF0">
              <w:t xml:space="preserve">.  </w:t>
            </w:r>
            <w:proofErr w:type="spellStart"/>
            <w:r w:rsidRPr="004A1DF0">
              <w:t>Kumho</w:t>
            </w:r>
            <w:proofErr w:type="spellEnd"/>
            <w:r w:rsidRPr="004A1DF0">
              <w:t xml:space="preserve"> Industrial Co., </w:t>
            </w:r>
            <w:proofErr w:type="spellStart"/>
            <w:r w:rsidRPr="004A1DF0">
              <w:t>Ltd</w:t>
            </w:r>
            <w:proofErr w:type="spellEnd"/>
            <w:r w:rsidRPr="004A1DF0">
              <w:t>.</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0,45 </w:t>
            </w:r>
          </w:p>
        </w:tc>
      </w:tr>
      <w:tr w:rsidR="00DF6811" w:rsidRPr="004A1DF0" w:rsidTr="006E3010">
        <w:tc>
          <w:tcPr>
            <w:tcW w:w="992" w:type="dxa"/>
            <w:vMerge/>
            <w:shd w:val="clear" w:color="auto" w:fill="auto"/>
            <w:vAlign w:val="cente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r w:rsidRPr="004A1DF0">
              <w:t>Demais </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0,45 </w:t>
            </w:r>
          </w:p>
        </w:tc>
      </w:tr>
      <w:tr w:rsidR="00DF6811" w:rsidRPr="004A1DF0" w:rsidTr="006E3010">
        <w:tc>
          <w:tcPr>
            <w:tcW w:w="992" w:type="dxa"/>
            <w:vMerge w:val="restart"/>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França  </w:t>
            </w: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proofErr w:type="spellStart"/>
            <w:r w:rsidRPr="004A1DF0">
              <w:t>Arlanxeo</w:t>
            </w:r>
            <w:proofErr w:type="spellEnd"/>
            <w:r w:rsidRPr="004A1DF0">
              <w:t xml:space="preserve"> </w:t>
            </w:r>
            <w:proofErr w:type="spellStart"/>
            <w:r w:rsidRPr="004A1DF0">
              <w:t>Emulsion</w:t>
            </w:r>
            <w:proofErr w:type="spellEnd"/>
            <w:r w:rsidRPr="004A1DF0">
              <w:t xml:space="preserve"> Rubber France S.A.S. </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0,64 </w:t>
            </w:r>
          </w:p>
        </w:tc>
      </w:tr>
      <w:tr w:rsidR="00DF6811" w:rsidRPr="004A1DF0" w:rsidTr="006E3010">
        <w:tc>
          <w:tcPr>
            <w:tcW w:w="992" w:type="dxa"/>
            <w:vMerge/>
            <w:shd w:val="clear" w:color="auto" w:fill="auto"/>
            <w:vAlign w:val="cente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proofErr w:type="spellStart"/>
            <w:r w:rsidRPr="004A1DF0">
              <w:t>Omnova</w:t>
            </w:r>
            <w:proofErr w:type="spellEnd"/>
            <w:r w:rsidRPr="004A1DF0">
              <w:t xml:space="preserve"> </w:t>
            </w:r>
            <w:proofErr w:type="spellStart"/>
            <w:r w:rsidRPr="004A1DF0">
              <w:t>Solutions</w:t>
            </w:r>
            <w:proofErr w:type="spellEnd"/>
            <w:r w:rsidRPr="004A1DF0">
              <w:t> </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0,75 </w:t>
            </w:r>
          </w:p>
        </w:tc>
      </w:tr>
      <w:tr w:rsidR="00DF6811" w:rsidRPr="004A1DF0" w:rsidTr="006E3010">
        <w:tc>
          <w:tcPr>
            <w:tcW w:w="992" w:type="dxa"/>
            <w:vMerge/>
            <w:shd w:val="clear" w:color="auto" w:fill="auto"/>
            <w:vAlign w:val="cente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p>
        </w:tc>
        <w:tc>
          <w:tcPr>
            <w:tcW w:w="5108" w:type="dxa"/>
            <w:shd w:val="clear" w:color="auto" w:fill="auto"/>
            <w:tcMar>
              <w:top w:w="120" w:type="dxa"/>
              <w:left w:w="120" w:type="dxa"/>
              <w:bottom w:w="120" w:type="dxa"/>
              <w:right w:w="120" w:type="dxa"/>
            </w:tcMar>
            <w:hideMark/>
          </w:tcPr>
          <w:p w:rsidR="00DF6811" w:rsidRPr="004A1DF0" w:rsidRDefault="00DF6811" w:rsidP="006E3010">
            <w:pPr>
              <w:pStyle w:val="SemEspaamento"/>
            </w:pPr>
            <w:r w:rsidRPr="004A1DF0">
              <w:t>Demais </w:t>
            </w:r>
          </w:p>
        </w:tc>
        <w:tc>
          <w:tcPr>
            <w:tcW w:w="1696" w:type="dxa"/>
            <w:shd w:val="clear" w:color="auto" w:fill="auto"/>
            <w:tcMar>
              <w:top w:w="120" w:type="dxa"/>
              <w:left w:w="120" w:type="dxa"/>
              <w:bottom w:w="120" w:type="dxa"/>
              <w:right w:w="120" w:type="dxa"/>
            </w:tcMar>
            <w:hideMark/>
          </w:tcPr>
          <w:p w:rsidR="00DF6811" w:rsidRPr="004A1DF0" w:rsidRDefault="00DF6811" w:rsidP="006E3010">
            <w:pPr>
              <w:spacing w:after="0" w:line="240" w:lineRule="auto"/>
              <w:rPr>
                <w:rFonts w:ascii="Times New Roman" w:eastAsia="Times New Roman" w:hAnsi="Times New Roman" w:cs="Times New Roman"/>
                <w:sz w:val="16"/>
                <w:szCs w:val="16"/>
                <w:lang w:eastAsia="pt-BR"/>
              </w:rPr>
            </w:pPr>
            <w:r w:rsidRPr="004A1DF0">
              <w:rPr>
                <w:rFonts w:ascii="Times New Roman" w:eastAsia="Times New Roman" w:hAnsi="Times New Roman" w:cs="Times New Roman"/>
                <w:sz w:val="16"/>
                <w:szCs w:val="16"/>
                <w:lang w:eastAsia="pt-BR"/>
              </w:rPr>
              <w:t>0,75</w:t>
            </w:r>
          </w:p>
        </w:tc>
      </w:tr>
    </w:tbl>
    <w:p w:rsidR="00DF6811" w:rsidRDefault="00DF6811" w:rsidP="00717D02">
      <w:pPr>
        <w:shd w:val="clear" w:color="auto" w:fill="FFFFFF"/>
        <w:spacing w:after="150" w:line="240" w:lineRule="auto"/>
        <w:textAlignment w:val="baseline"/>
        <w:rPr>
          <w:sz w:val="24"/>
          <w:szCs w:val="24"/>
        </w:rPr>
      </w:pPr>
    </w:p>
    <w:p w:rsidR="00DF6811" w:rsidRDefault="0046064B" w:rsidP="00717D02">
      <w:pPr>
        <w:shd w:val="clear" w:color="auto" w:fill="FFFFFF"/>
        <w:spacing w:after="150" w:line="240" w:lineRule="auto"/>
        <w:textAlignment w:val="baseline"/>
        <w:rPr>
          <w:sz w:val="24"/>
          <w:szCs w:val="24"/>
        </w:rPr>
      </w:pPr>
      <w:r w:rsidRPr="00717D02">
        <w:rPr>
          <w:sz w:val="24"/>
          <w:szCs w:val="24"/>
        </w:rPr>
        <w:t xml:space="preserve">Art. 2° O disposto no art. 1° não se aplica às borrachas NBR na forma líquida. </w:t>
      </w:r>
    </w:p>
    <w:p w:rsidR="00DF6811" w:rsidRDefault="0046064B" w:rsidP="00717D02">
      <w:pPr>
        <w:shd w:val="clear" w:color="auto" w:fill="FFFFFF"/>
        <w:spacing w:after="150" w:line="240" w:lineRule="auto"/>
        <w:textAlignment w:val="baseline"/>
        <w:rPr>
          <w:sz w:val="24"/>
          <w:szCs w:val="24"/>
        </w:rPr>
      </w:pPr>
      <w:r w:rsidRPr="00717D02">
        <w:rPr>
          <w:sz w:val="24"/>
          <w:szCs w:val="24"/>
        </w:rPr>
        <w:t xml:space="preserve">Art. 3º Tornar público o cálculo do direito antidumping provisório aplicado, conforme consta do Anexo. </w:t>
      </w:r>
    </w:p>
    <w:p w:rsidR="0046064B" w:rsidRPr="00717D02" w:rsidRDefault="0046064B" w:rsidP="00717D02">
      <w:pPr>
        <w:shd w:val="clear" w:color="auto" w:fill="FFFFFF"/>
        <w:spacing w:after="150" w:line="240" w:lineRule="auto"/>
        <w:textAlignment w:val="baseline"/>
        <w:rPr>
          <w:rFonts w:ascii="Arial" w:eastAsia="Times New Roman" w:hAnsi="Arial" w:cs="Arial"/>
          <w:color w:val="000000"/>
          <w:sz w:val="24"/>
          <w:szCs w:val="24"/>
          <w:lang w:eastAsia="pt-BR"/>
        </w:rPr>
      </w:pPr>
      <w:r w:rsidRPr="00717D02">
        <w:rPr>
          <w:sz w:val="24"/>
          <w:szCs w:val="24"/>
        </w:rPr>
        <w:t>Art. 4° Esta Resolução entra em vigor na data de sua publicação. MARCOS JORGE Presidente do Comitê Executivo de Gestão Interino</w:t>
      </w:r>
    </w:p>
    <w:p w:rsidR="00D156A7" w:rsidRPr="00D156A7" w:rsidRDefault="00D156A7" w:rsidP="00D156A7">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D156A7">
        <w:rPr>
          <w:rFonts w:ascii="Arial" w:eastAsia="Times New Roman" w:hAnsi="Arial" w:cs="Arial"/>
          <w:b/>
          <w:bCs/>
          <w:color w:val="000000"/>
          <w:sz w:val="21"/>
          <w:szCs w:val="21"/>
          <w:lang w:eastAsia="pt-BR"/>
        </w:rPr>
        <w:t> </w:t>
      </w:r>
    </w:p>
    <w:p w:rsidR="00D156A7" w:rsidRPr="00D156A7" w:rsidRDefault="00D156A7" w:rsidP="00D156A7">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D156A7">
        <w:rPr>
          <w:rFonts w:ascii="Arial" w:eastAsia="Times New Roman" w:hAnsi="Arial" w:cs="Arial"/>
          <w:color w:val="000000"/>
          <w:sz w:val="21"/>
          <w:szCs w:val="21"/>
          <w:lang w:eastAsia="pt-BR"/>
        </w:rPr>
        <w:t> </w:t>
      </w:r>
    </w:p>
    <w:p w:rsidR="00A431F6" w:rsidRDefault="00A431F6" w:rsidP="00DE088E">
      <w:pPr>
        <w:shd w:val="clear" w:color="auto" w:fill="FFFFFF"/>
        <w:spacing w:after="150" w:line="420" w:lineRule="atLeast"/>
        <w:textAlignment w:val="baseline"/>
        <w:rPr>
          <w:rFonts w:ascii="Arial" w:eastAsia="Times New Roman" w:hAnsi="Arial" w:cs="Arial"/>
          <w:color w:val="000000"/>
          <w:sz w:val="21"/>
          <w:szCs w:val="21"/>
          <w:lang w:eastAsia="pt-BR"/>
        </w:rPr>
      </w:pPr>
    </w:p>
    <w:sectPr w:rsidR="00A43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5"/>
  </w:num>
  <w:num w:numId="5">
    <w:abstractNumId w:val="12"/>
  </w:num>
  <w:num w:numId="6">
    <w:abstractNumId w:val="2"/>
  </w:num>
  <w:num w:numId="7">
    <w:abstractNumId w:val="8"/>
  </w:num>
  <w:num w:numId="8">
    <w:abstractNumId w:val="4"/>
  </w:num>
  <w:num w:numId="9">
    <w:abstractNumId w:val="0"/>
  </w:num>
  <w:num w:numId="10">
    <w:abstractNumId w:val="9"/>
  </w:num>
  <w:num w:numId="11">
    <w:abstractNumId w:val="1"/>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36E7"/>
    <w:rsid w:val="00095DAC"/>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A00D7"/>
    <w:rsid w:val="001A0C91"/>
    <w:rsid w:val="001A1358"/>
    <w:rsid w:val="001A173D"/>
    <w:rsid w:val="001A1A44"/>
    <w:rsid w:val="001A23F9"/>
    <w:rsid w:val="001A3F27"/>
    <w:rsid w:val="001A5011"/>
    <w:rsid w:val="001A78E0"/>
    <w:rsid w:val="001A7D8A"/>
    <w:rsid w:val="001B1C40"/>
    <w:rsid w:val="001B3842"/>
    <w:rsid w:val="001B54DC"/>
    <w:rsid w:val="001C0D9D"/>
    <w:rsid w:val="001C21C1"/>
    <w:rsid w:val="001C5DFB"/>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774F7"/>
    <w:rsid w:val="00381B33"/>
    <w:rsid w:val="00384E23"/>
    <w:rsid w:val="00393542"/>
    <w:rsid w:val="00393DB5"/>
    <w:rsid w:val="00397182"/>
    <w:rsid w:val="003971D3"/>
    <w:rsid w:val="00397BA9"/>
    <w:rsid w:val="003A0786"/>
    <w:rsid w:val="003A0B6B"/>
    <w:rsid w:val="003A0B8E"/>
    <w:rsid w:val="003A169C"/>
    <w:rsid w:val="003A1CC8"/>
    <w:rsid w:val="003A2B19"/>
    <w:rsid w:val="003A3F1A"/>
    <w:rsid w:val="003A51B9"/>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07F1"/>
    <w:rsid w:val="00452420"/>
    <w:rsid w:val="00453102"/>
    <w:rsid w:val="004534F8"/>
    <w:rsid w:val="00454015"/>
    <w:rsid w:val="00454D13"/>
    <w:rsid w:val="00455334"/>
    <w:rsid w:val="00455761"/>
    <w:rsid w:val="0045608A"/>
    <w:rsid w:val="004604DD"/>
    <w:rsid w:val="0046064B"/>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7CE"/>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90167"/>
    <w:rsid w:val="00592241"/>
    <w:rsid w:val="0059294C"/>
    <w:rsid w:val="0059441E"/>
    <w:rsid w:val="0059649D"/>
    <w:rsid w:val="005968CE"/>
    <w:rsid w:val="005A3BFA"/>
    <w:rsid w:val="005A72A1"/>
    <w:rsid w:val="005A772F"/>
    <w:rsid w:val="005A7813"/>
    <w:rsid w:val="005B01B3"/>
    <w:rsid w:val="005B1D21"/>
    <w:rsid w:val="005B35C3"/>
    <w:rsid w:val="005B4157"/>
    <w:rsid w:val="005B649C"/>
    <w:rsid w:val="005B73C3"/>
    <w:rsid w:val="005B746A"/>
    <w:rsid w:val="005B7E1F"/>
    <w:rsid w:val="005C03D4"/>
    <w:rsid w:val="005C06F0"/>
    <w:rsid w:val="005C07D9"/>
    <w:rsid w:val="005C1B92"/>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60225E"/>
    <w:rsid w:val="006026C9"/>
    <w:rsid w:val="00602FAF"/>
    <w:rsid w:val="00604584"/>
    <w:rsid w:val="0060494A"/>
    <w:rsid w:val="00604FF1"/>
    <w:rsid w:val="0060544E"/>
    <w:rsid w:val="0061153A"/>
    <w:rsid w:val="00611757"/>
    <w:rsid w:val="00615328"/>
    <w:rsid w:val="006172C0"/>
    <w:rsid w:val="00625156"/>
    <w:rsid w:val="00627307"/>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20D4"/>
    <w:rsid w:val="006F6FDA"/>
    <w:rsid w:val="00700357"/>
    <w:rsid w:val="00701DCB"/>
    <w:rsid w:val="00702865"/>
    <w:rsid w:val="007028CF"/>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7F7DEA"/>
    <w:rsid w:val="008015E9"/>
    <w:rsid w:val="00805358"/>
    <w:rsid w:val="0080586D"/>
    <w:rsid w:val="00805FB7"/>
    <w:rsid w:val="0081075B"/>
    <w:rsid w:val="00810FCE"/>
    <w:rsid w:val="00815746"/>
    <w:rsid w:val="00816048"/>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4E5A"/>
    <w:rsid w:val="009350F3"/>
    <w:rsid w:val="00935B3E"/>
    <w:rsid w:val="00940088"/>
    <w:rsid w:val="00940AC7"/>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EC7"/>
    <w:rsid w:val="00A41774"/>
    <w:rsid w:val="00A42A25"/>
    <w:rsid w:val="00A430C7"/>
    <w:rsid w:val="00A431F6"/>
    <w:rsid w:val="00A43B0B"/>
    <w:rsid w:val="00A46B20"/>
    <w:rsid w:val="00A4737A"/>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5554"/>
    <w:rsid w:val="00AF6DBC"/>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2006"/>
    <w:rsid w:val="00CD068E"/>
    <w:rsid w:val="00CD0D0C"/>
    <w:rsid w:val="00CD0F8F"/>
    <w:rsid w:val="00CD21E3"/>
    <w:rsid w:val="00CD461F"/>
    <w:rsid w:val="00CD5E14"/>
    <w:rsid w:val="00CD7BB9"/>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24D"/>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FB3"/>
    <w:rsid w:val="00F6173E"/>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82BE"/>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3856</Words>
  <Characters>20827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2018-03-13T17:43:00Z</dcterms:created>
  <dcterms:modified xsi:type="dcterms:W3CDTF">2018-03-13T17:44:00Z</dcterms:modified>
</cp:coreProperties>
</file>