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E82585">
        <w:rPr>
          <w:b/>
          <w:sz w:val="24"/>
          <w:szCs w:val="24"/>
        </w:rPr>
        <w:t>20</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292FEE" w:rsidRDefault="00C16C50" w:rsidP="00292FEE">
      <w:pPr>
        <w:rPr>
          <w:sz w:val="24"/>
          <w:szCs w:val="24"/>
        </w:rPr>
      </w:pPr>
      <w:r w:rsidRPr="00F61C36">
        <w:rPr>
          <w:sz w:val="24"/>
          <w:szCs w:val="24"/>
        </w:rPr>
        <w:t>Secretaria Executiva da ABECE</w:t>
      </w:r>
    </w:p>
    <w:p w:rsidR="003D11D4" w:rsidRDefault="003D11D4" w:rsidP="00292FEE">
      <w:pPr>
        <w:rPr>
          <w:sz w:val="24"/>
          <w:szCs w:val="24"/>
        </w:rPr>
      </w:pPr>
    </w:p>
    <w:p w:rsidR="003D11D4" w:rsidRDefault="003D11D4" w:rsidP="00292FEE">
      <w:pPr>
        <w:rPr>
          <w:sz w:val="24"/>
          <w:szCs w:val="24"/>
        </w:rPr>
      </w:pPr>
    </w:p>
    <w:p w:rsidR="003D11D4" w:rsidRDefault="003D11D4" w:rsidP="001B1AB9">
      <w:pPr>
        <w:shd w:val="clear" w:color="auto" w:fill="FFFFFF"/>
        <w:spacing w:after="0" w:line="240" w:lineRule="auto"/>
        <w:rPr>
          <w:sz w:val="24"/>
          <w:szCs w:val="24"/>
        </w:rPr>
      </w:pPr>
      <w:r>
        <w:rPr>
          <w:rFonts w:eastAsia="Times New Roman" w:cs="Arial"/>
          <w:b/>
          <w:bCs/>
          <w:color w:val="222222"/>
          <w:sz w:val="24"/>
          <w:szCs w:val="24"/>
          <w:lang w:eastAsia="pt-BR"/>
        </w:rPr>
        <w:t>VENTILADORES DE MESA</w:t>
      </w:r>
      <w:r w:rsidRPr="003D11D4">
        <w:rPr>
          <w:rFonts w:eastAsia="Times New Roman" w:cs="Arial"/>
          <w:b/>
          <w:bCs/>
          <w:color w:val="222222"/>
          <w:sz w:val="24"/>
          <w:szCs w:val="24"/>
          <w:lang w:eastAsia="pt-BR"/>
        </w:rPr>
        <w:t xml:space="preserve"> (</w:t>
      </w:r>
      <w:proofErr w:type="gramStart"/>
      <w:r w:rsidRPr="003D11D4">
        <w:rPr>
          <w:rFonts w:eastAsia="Times New Roman" w:cs="Arial"/>
          <w:b/>
          <w:bCs/>
          <w:color w:val="222222"/>
          <w:sz w:val="24"/>
          <w:szCs w:val="24"/>
          <w:lang w:eastAsia="pt-BR"/>
        </w:rPr>
        <w:t>NCM </w:t>
      </w:r>
      <w:r>
        <w:rPr>
          <w:rFonts w:eastAsia="Times New Roman" w:cs="Arial"/>
          <w:b/>
          <w:bCs/>
          <w:color w:val="222222"/>
          <w:sz w:val="24"/>
          <w:szCs w:val="24"/>
          <w:lang w:eastAsia="pt-BR"/>
        </w:rPr>
        <w:t xml:space="preserve"> 8414.51.10</w:t>
      </w:r>
      <w:proofErr w:type="gramEnd"/>
      <w:r w:rsidRPr="003D11D4">
        <w:rPr>
          <w:rFonts w:eastAsia="Times New Roman" w:cs="Arial"/>
          <w:b/>
          <w:bCs/>
          <w:color w:val="000000"/>
          <w:sz w:val="24"/>
          <w:szCs w:val="24"/>
          <w:lang w:eastAsia="pt-BR"/>
        </w:rPr>
        <w:t>)</w:t>
      </w:r>
      <w:r w:rsidRPr="003D11D4">
        <w:rPr>
          <w:rFonts w:eastAsia="Times New Roman" w:cs="Arial"/>
          <w:color w:val="222222"/>
          <w:sz w:val="24"/>
          <w:szCs w:val="24"/>
          <w:lang w:eastAsia="pt-BR"/>
        </w:rPr>
        <w:t> </w:t>
      </w:r>
      <w:r w:rsidR="001B1AB9">
        <w:rPr>
          <w:sz w:val="24"/>
          <w:szCs w:val="24"/>
        </w:rPr>
        <w:t xml:space="preserve"> </w:t>
      </w:r>
    </w:p>
    <w:p w:rsidR="008B0A1E" w:rsidRDefault="008B0A1E" w:rsidP="00292FEE">
      <w:pPr>
        <w:rPr>
          <w:sz w:val="24"/>
          <w:szCs w:val="24"/>
        </w:rPr>
      </w:pPr>
    </w:p>
    <w:p w:rsidR="008B0A1E" w:rsidRDefault="008B0A1E" w:rsidP="008B0A1E">
      <w:pPr>
        <w:spacing w:line="240" w:lineRule="auto"/>
        <w:rPr>
          <w:sz w:val="24"/>
          <w:szCs w:val="24"/>
        </w:rPr>
      </w:pPr>
      <w:r w:rsidRPr="008B0A1E">
        <w:rPr>
          <w:rFonts w:cs="Arial"/>
          <w:b/>
          <w:bCs/>
          <w:color w:val="222222"/>
          <w:sz w:val="24"/>
          <w:szCs w:val="24"/>
          <w:shd w:val="clear" w:color="auto" w:fill="FFFFFF"/>
        </w:rPr>
        <w:t>OBJETOS DE LOUÇA PARA MESA (NCM 6911.10.10, 6911.10.90, 6911.90.00 e 6912.00.00)</w:t>
      </w:r>
      <w:r w:rsidRPr="008B0A1E">
        <w:rPr>
          <w:rFonts w:cs="Arial"/>
          <w:color w:val="222222"/>
          <w:sz w:val="24"/>
          <w:szCs w:val="24"/>
          <w:shd w:val="clear" w:color="auto" w:fill="FFFFFF"/>
        </w:rPr>
        <w:t> </w:t>
      </w:r>
      <w:r w:rsidR="00956582">
        <w:rPr>
          <w:sz w:val="24"/>
          <w:szCs w:val="24"/>
        </w:rPr>
        <w:t xml:space="preserve"> </w:t>
      </w:r>
    </w:p>
    <w:p w:rsidR="003D11D4" w:rsidRDefault="00B20A82" w:rsidP="00956582">
      <w:pPr>
        <w:spacing w:line="240" w:lineRule="auto"/>
        <w:rPr>
          <w:rFonts w:ascii="Calibri" w:eastAsia="Times New Roman" w:hAnsi="Calibri" w:cs="Times New Roman"/>
          <w:color w:val="222222"/>
          <w:sz w:val="24"/>
          <w:szCs w:val="24"/>
          <w:lang w:eastAsia="pt-BR"/>
        </w:rPr>
      </w:pPr>
      <w:r>
        <w:rPr>
          <w:rFonts w:cs="Arial"/>
          <w:b/>
          <w:bCs/>
          <w:color w:val="222222"/>
          <w:sz w:val="24"/>
          <w:szCs w:val="24"/>
          <w:shd w:val="clear" w:color="auto" w:fill="FFFFFF"/>
        </w:rPr>
        <w:t xml:space="preserve">CHAPAS DE GESSO </w:t>
      </w:r>
      <w:r w:rsidR="008B0A1E" w:rsidRPr="008B0A1E">
        <w:rPr>
          <w:rFonts w:cs="Arial"/>
          <w:b/>
          <w:bCs/>
          <w:color w:val="222222"/>
          <w:sz w:val="24"/>
          <w:szCs w:val="24"/>
          <w:shd w:val="clear" w:color="auto" w:fill="FFFFFF"/>
        </w:rPr>
        <w:t>(NCM 6</w:t>
      </w:r>
      <w:r>
        <w:rPr>
          <w:rFonts w:cs="Arial"/>
          <w:b/>
          <w:bCs/>
          <w:color w:val="222222"/>
          <w:sz w:val="24"/>
          <w:szCs w:val="24"/>
          <w:shd w:val="clear" w:color="auto" w:fill="FFFFFF"/>
        </w:rPr>
        <w:t>809.11.00</w:t>
      </w:r>
      <w:r w:rsidR="008B0A1E" w:rsidRPr="008B0A1E">
        <w:rPr>
          <w:rFonts w:cs="Arial"/>
          <w:b/>
          <w:bCs/>
          <w:color w:val="222222"/>
          <w:sz w:val="24"/>
          <w:szCs w:val="24"/>
          <w:shd w:val="clear" w:color="auto" w:fill="FFFFFF"/>
        </w:rPr>
        <w:t>)</w:t>
      </w:r>
      <w:r w:rsidR="008B0A1E" w:rsidRPr="008B0A1E">
        <w:rPr>
          <w:rFonts w:cs="Arial"/>
          <w:color w:val="222222"/>
          <w:sz w:val="24"/>
          <w:szCs w:val="24"/>
          <w:shd w:val="clear" w:color="auto" w:fill="FFFFFF"/>
        </w:rPr>
        <w:t> </w:t>
      </w:r>
      <w:bookmarkStart w:id="0" w:name="_GoBack"/>
      <w:bookmarkEnd w:id="0"/>
      <w:r w:rsidR="00956582">
        <w:rPr>
          <w:rFonts w:ascii="Calibri" w:eastAsia="Times New Roman" w:hAnsi="Calibri" w:cs="Times New Roman"/>
          <w:color w:val="222222"/>
          <w:sz w:val="24"/>
          <w:szCs w:val="24"/>
          <w:lang w:eastAsia="pt-BR"/>
        </w:rPr>
        <w:t xml:space="preserve"> </w:t>
      </w: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B20A82" w:rsidRDefault="00B20A82" w:rsidP="00D94C48">
      <w:pPr>
        <w:shd w:val="clear" w:color="auto" w:fill="FFFFFF"/>
        <w:spacing w:after="0" w:line="240" w:lineRule="auto"/>
        <w:rPr>
          <w:rFonts w:ascii="Calibri" w:eastAsia="Times New Roman" w:hAnsi="Calibri" w:cs="Times New Roman"/>
          <w:color w:val="222222"/>
          <w:sz w:val="24"/>
          <w:szCs w:val="24"/>
          <w:lang w:eastAsia="pt-BR"/>
        </w:rPr>
      </w:pPr>
    </w:p>
    <w:p w:rsidR="004F777B" w:rsidRDefault="004F777B" w:rsidP="004F777B">
      <w:pPr>
        <w:shd w:val="clear" w:color="auto" w:fill="FFFFFF"/>
        <w:spacing w:after="0" w:line="240" w:lineRule="auto"/>
        <w:jc w:val="center"/>
        <w:rPr>
          <w:b/>
          <w:sz w:val="48"/>
          <w:szCs w:val="48"/>
        </w:rPr>
      </w:pPr>
      <w:r w:rsidRPr="00654A76">
        <w:rPr>
          <w:b/>
          <w:sz w:val="48"/>
          <w:szCs w:val="48"/>
        </w:rPr>
        <w:t>ANEXO</w:t>
      </w:r>
    </w:p>
    <w:p w:rsidR="00446C76" w:rsidRDefault="00446C76" w:rsidP="004F777B">
      <w:pPr>
        <w:shd w:val="clear" w:color="auto" w:fill="FFFFFF"/>
        <w:spacing w:after="0" w:line="240" w:lineRule="auto"/>
        <w:jc w:val="center"/>
        <w:rPr>
          <w:b/>
          <w:sz w:val="48"/>
          <w:szCs w:val="48"/>
        </w:rPr>
      </w:pPr>
    </w:p>
    <w:p w:rsidR="00446C76" w:rsidRPr="00446C76" w:rsidRDefault="00B84C8E" w:rsidP="00446C76">
      <w:pPr>
        <w:shd w:val="clear" w:color="auto" w:fill="FFFFFF"/>
        <w:spacing w:after="0" w:line="240" w:lineRule="auto"/>
        <w:jc w:val="center"/>
        <w:rPr>
          <w:b/>
          <w:sz w:val="24"/>
          <w:szCs w:val="24"/>
        </w:rPr>
      </w:pPr>
      <w:r w:rsidRPr="00446C76">
        <w:rPr>
          <w:b/>
          <w:sz w:val="24"/>
          <w:szCs w:val="24"/>
        </w:rPr>
        <w:t xml:space="preserve">CIRCULAR </w:t>
      </w:r>
      <w:r w:rsidR="00446C76" w:rsidRPr="00446C76">
        <w:rPr>
          <w:b/>
          <w:sz w:val="24"/>
          <w:szCs w:val="24"/>
        </w:rPr>
        <w:t xml:space="preserve">SECEX </w:t>
      </w:r>
      <w:r w:rsidRPr="00446C76">
        <w:rPr>
          <w:b/>
          <w:sz w:val="24"/>
          <w:szCs w:val="24"/>
        </w:rPr>
        <w:t>N</w:t>
      </w:r>
      <w:r w:rsidR="00446C76">
        <w:rPr>
          <w:b/>
          <w:sz w:val="24"/>
          <w:szCs w:val="24"/>
        </w:rPr>
        <w:t>º</w:t>
      </w:r>
      <w:r w:rsidRPr="00446C76">
        <w:rPr>
          <w:b/>
          <w:sz w:val="24"/>
          <w:szCs w:val="24"/>
        </w:rPr>
        <w:t xml:space="preserve"> 43, DE 9 DE OUTUBRO DE 2018 </w:t>
      </w:r>
      <w:r w:rsidRPr="00446C76">
        <w:rPr>
          <w:b/>
          <w:sz w:val="24"/>
          <w:szCs w:val="24"/>
        </w:rPr>
        <w:t>(DOU 10/10/2018)</w:t>
      </w:r>
    </w:p>
    <w:p w:rsidR="00446C76" w:rsidRDefault="00446C76" w:rsidP="00B84C8E">
      <w:pPr>
        <w:shd w:val="clear" w:color="auto" w:fill="FFFFFF"/>
        <w:spacing w:after="0" w:line="240" w:lineRule="auto"/>
        <w:rPr>
          <w:sz w:val="24"/>
          <w:szCs w:val="24"/>
        </w:rPr>
      </w:pPr>
    </w:p>
    <w:p w:rsidR="007611F5" w:rsidRDefault="00B84C8E" w:rsidP="00B84C8E">
      <w:pPr>
        <w:shd w:val="clear" w:color="auto" w:fill="FFFFFF"/>
        <w:spacing w:after="0" w:line="240" w:lineRule="auto"/>
        <w:rPr>
          <w:sz w:val="24"/>
          <w:szCs w:val="24"/>
        </w:rPr>
      </w:pPr>
      <w:r w:rsidRPr="00446C76">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446C76">
        <w:rPr>
          <w:sz w:val="24"/>
          <w:szCs w:val="24"/>
        </w:rPr>
        <w:t>arts</w:t>
      </w:r>
      <w:proofErr w:type="spellEnd"/>
      <w:r w:rsidRPr="00446C76">
        <w:rPr>
          <w:sz w:val="24"/>
          <w:szCs w:val="24"/>
        </w:rPr>
        <w:t xml:space="preserve">. 59 a 63 do Decreto no 8.058, de 26 de julho de 2013, e tendo em vista o que consta do Processo MDIC/SECEX 52272.001627/2018- 19, decide tornar públicos os prazos que servirão de parâmetro para o restante da revisão da medida antidumping instituída pela Resolução CAMEX nº 52, de 16 de julho de 2013, aplicada às importações brasileiras de ventiladores de mesa, acima de 15 cm, com motor elétrico incorporado, de potência não superior a 125 W, </w:t>
      </w:r>
      <w:r w:rsidRPr="00446C76">
        <w:rPr>
          <w:sz w:val="24"/>
          <w:szCs w:val="24"/>
        </w:rPr>
        <w:lastRenderedPageBreak/>
        <w:t xml:space="preserve">comumente classificadas no item 8414.51.10 da Nomenclatura Comum do Mercosul - NCM, originárias da China: . </w:t>
      </w:r>
    </w:p>
    <w:p w:rsidR="007611F5" w:rsidRDefault="007611F5" w:rsidP="00B84C8E">
      <w:pPr>
        <w:shd w:val="clear" w:color="auto" w:fill="FFFFFF"/>
        <w:spacing w:after="0" w:line="240" w:lineRule="auto"/>
        <w:rPr>
          <w:sz w:val="24"/>
          <w:szCs w:val="24"/>
        </w:rPr>
      </w:pPr>
    </w:p>
    <w:p w:rsidR="007611F5" w:rsidRDefault="00B84C8E" w:rsidP="00B84C8E">
      <w:pPr>
        <w:shd w:val="clear" w:color="auto" w:fill="FFFFFF"/>
        <w:spacing w:after="0" w:line="240" w:lineRule="auto"/>
        <w:rPr>
          <w:sz w:val="24"/>
          <w:szCs w:val="24"/>
        </w:rPr>
      </w:pPr>
      <w:r w:rsidRPr="00446C76">
        <w:rPr>
          <w:sz w:val="24"/>
          <w:szCs w:val="24"/>
        </w:rPr>
        <w:t xml:space="preserve">Disposição legal - Decreto no 8.058, de 2013 Prazos Datas </w:t>
      </w:r>
      <w:proofErr w:type="gramStart"/>
      <w:r w:rsidRPr="00446C76">
        <w:rPr>
          <w:sz w:val="24"/>
          <w:szCs w:val="24"/>
        </w:rPr>
        <w:t>previstas .</w:t>
      </w:r>
      <w:proofErr w:type="gramEnd"/>
      <w:r w:rsidRPr="00446C76">
        <w:rPr>
          <w:sz w:val="24"/>
          <w:szCs w:val="24"/>
        </w:rPr>
        <w:t xml:space="preserve"> </w:t>
      </w:r>
    </w:p>
    <w:p w:rsidR="007611F5" w:rsidRDefault="00B84C8E" w:rsidP="00B84C8E">
      <w:pPr>
        <w:shd w:val="clear" w:color="auto" w:fill="FFFFFF"/>
        <w:spacing w:after="0" w:line="240" w:lineRule="auto"/>
        <w:rPr>
          <w:sz w:val="24"/>
          <w:szCs w:val="24"/>
        </w:rPr>
      </w:pPr>
      <w:r w:rsidRPr="00446C76">
        <w:rPr>
          <w:sz w:val="24"/>
          <w:szCs w:val="24"/>
        </w:rPr>
        <w:t xml:space="preserve">art.59 Encerramento da fase probatória da investigação 14 de janeiro de </w:t>
      </w:r>
      <w:proofErr w:type="gramStart"/>
      <w:r w:rsidRPr="00446C76">
        <w:rPr>
          <w:sz w:val="24"/>
          <w:szCs w:val="24"/>
        </w:rPr>
        <w:t>2019 .</w:t>
      </w:r>
      <w:proofErr w:type="gramEnd"/>
      <w:r w:rsidRPr="00446C76">
        <w:rPr>
          <w:sz w:val="24"/>
          <w:szCs w:val="24"/>
        </w:rPr>
        <w:t xml:space="preserve"> </w:t>
      </w:r>
    </w:p>
    <w:p w:rsidR="007611F5" w:rsidRDefault="00B84C8E" w:rsidP="00B84C8E">
      <w:pPr>
        <w:shd w:val="clear" w:color="auto" w:fill="FFFFFF"/>
        <w:spacing w:after="0" w:line="240" w:lineRule="auto"/>
        <w:rPr>
          <w:sz w:val="24"/>
          <w:szCs w:val="24"/>
        </w:rPr>
      </w:pPr>
      <w:r w:rsidRPr="00446C76">
        <w:rPr>
          <w:sz w:val="24"/>
          <w:szCs w:val="24"/>
        </w:rPr>
        <w:t xml:space="preserve">art. 60 Encerramento da fase de manifestação sobre os dados e as informações constantes dos autos 4 de fevereiro de </w:t>
      </w:r>
      <w:proofErr w:type="gramStart"/>
      <w:r w:rsidRPr="00446C76">
        <w:rPr>
          <w:sz w:val="24"/>
          <w:szCs w:val="24"/>
        </w:rPr>
        <w:t>2019 .</w:t>
      </w:r>
      <w:proofErr w:type="gramEnd"/>
      <w:r w:rsidRPr="00446C76">
        <w:rPr>
          <w:sz w:val="24"/>
          <w:szCs w:val="24"/>
        </w:rPr>
        <w:t xml:space="preserve"> </w:t>
      </w:r>
    </w:p>
    <w:p w:rsidR="007611F5" w:rsidRDefault="00B84C8E" w:rsidP="00B84C8E">
      <w:pPr>
        <w:shd w:val="clear" w:color="auto" w:fill="FFFFFF"/>
        <w:spacing w:after="0" w:line="240" w:lineRule="auto"/>
        <w:rPr>
          <w:sz w:val="24"/>
          <w:szCs w:val="24"/>
        </w:rPr>
      </w:pPr>
      <w:r w:rsidRPr="00446C76">
        <w:rPr>
          <w:sz w:val="24"/>
          <w:szCs w:val="24"/>
        </w:rPr>
        <w:t xml:space="preserve">art. 61 Divulgação da nota técnica contendo os fatos essenciais que se encontram em análise e que serão considerados na determinação final 6 de março de </w:t>
      </w:r>
      <w:proofErr w:type="gramStart"/>
      <w:r w:rsidRPr="00446C76">
        <w:rPr>
          <w:sz w:val="24"/>
          <w:szCs w:val="24"/>
        </w:rPr>
        <w:t>2019 .</w:t>
      </w:r>
      <w:proofErr w:type="gramEnd"/>
      <w:r w:rsidRPr="00446C76">
        <w:rPr>
          <w:sz w:val="24"/>
          <w:szCs w:val="24"/>
        </w:rPr>
        <w:t xml:space="preserve"> </w:t>
      </w:r>
    </w:p>
    <w:p w:rsidR="007611F5" w:rsidRDefault="00B84C8E" w:rsidP="00B84C8E">
      <w:pPr>
        <w:shd w:val="clear" w:color="auto" w:fill="FFFFFF"/>
        <w:spacing w:after="0" w:line="240" w:lineRule="auto"/>
        <w:rPr>
          <w:sz w:val="24"/>
          <w:szCs w:val="24"/>
        </w:rPr>
      </w:pPr>
      <w:r w:rsidRPr="00446C76">
        <w:rPr>
          <w:sz w:val="24"/>
          <w:szCs w:val="24"/>
        </w:rPr>
        <w:t xml:space="preserve">art. 62 Encerramento do prazo para apresentação das manifestações finais pelas partes interessadas e Encerramento da fase de instrução do processo 26 de março de </w:t>
      </w:r>
      <w:proofErr w:type="gramStart"/>
      <w:r w:rsidRPr="00446C76">
        <w:rPr>
          <w:sz w:val="24"/>
          <w:szCs w:val="24"/>
        </w:rPr>
        <w:t>2019 .</w:t>
      </w:r>
      <w:proofErr w:type="gramEnd"/>
      <w:r w:rsidRPr="00446C76">
        <w:rPr>
          <w:sz w:val="24"/>
          <w:szCs w:val="24"/>
        </w:rPr>
        <w:t xml:space="preserve"> art. 63 Expedição, pelo DECOM, do parecer de determinação final 15 de abril de 2019 </w:t>
      </w:r>
    </w:p>
    <w:p w:rsidR="00B84C8E" w:rsidRPr="00446C76" w:rsidRDefault="00B84C8E" w:rsidP="00B84C8E">
      <w:pPr>
        <w:shd w:val="clear" w:color="auto" w:fill="FFFFFF"/>
        <w:spacing w:after="0" w:line="240" w:lineRule="auto"/>
        <w:rPr>
          <w:sz w:val="24"/>
          <w:szCs w:val="24"/>
        </w:rPr>
      </w:pPr>
      <w:r w:rsidRPr="00446C76">
        <w:rPr>
          <w:sz w:val="24"/>
          <w:szCs w:val="24"/>
        </w:rPr>
        <w:t>ABRÃO MIGUEL ÁRABE NETO</w:t>
      </w:r>
    </w:p>
    <w:p w:rsidR="007611F5" w:rsidRDefault="007611F5" w:rsidP="00B84C8E">
      <w:pPr>
        <w:shd w:val="clear" w:color="auto" w:fill="FFFFFF"/>
        <w:spacing w:after="0" w:line="240" w:lineRule="auto"/>
        <w:rPr>
          <w:sz w:val="24"/>
          <w:szCs w:val="24"/>
        </w:rPr>
      </w:pPr>
    </w:p>
    <w:p w:rsidR="007611F5" w:rsidRDefault="007611F5" w:rsidP="00B84C8E">
      <w:pPr>
        <w:shd w:val="clear" w:color="auto" w:fill="FFFFFF"/>
        <w:spacing w:after="0" w:line="240" w:lineRule="auto"/>
        <w:rPr>
          <w:sz w:val="24"/>
          <w:szCs w:val="24"/>
        </w:rPr>
      </w:pPr>
    </w:p>
    <w:p w:rsidR="008B0A1E" w:rsidRPr="008B0A1E" w:rsidRDefault="00C86CD0" w:rsidP="008B0A1E">
      <w:pPr>
        <w:shd w:val="clear" w:color="auto" w:fill="FFFFFF"/>
        <w:spacing w:after="0" w:line="240" w:lineRule="auto"/>
        <w:jc w:val="center"/>
        <w:rPr>
          <w:b/>
          <w:sz w:val="24"/>
          <w:szCs w:val="24"/>
        </w:rPr>
      </w:pPr>
      <w:r w:rsidRPr="008B0A1E">
        <w:rPr>
          <w:b/>
          <w:sz w:val="24"/>
          <w:szCs w:val="24"/>
        </w:rPr>
        <w:t>PORTARIA</w:t>
      </w:r>
      <w:r w:rsidR="008B0A1E" w:rsidRPr="008B0A1E">
        <w:rPr>
          <w:b/>
          <w:sz w:val="24"/>
          <w:szCs w:val="24"/>
        </w:rPr>
        <w:t xml:space="preserve"> SECEX</w:t>
      </w:r>
      <w:r w:rsidRPr="008B0A1E">
        <w:rPr>
          <w:b/>
          <w:sz w:val="24"/>
          <w:szCs w:val="24"/>
        </w:rPr>
        <w:t xml:space="preserve"> Nº 53, DE 9 DE OUTUBRO DE 2018 </w:t>
      </w:r>
      <w:r w:rsidR="008B0A1E" w:rsidRPr="008B0A1E">
        <w:rPr>
          <w:b/>
          <w:sz w:val="24"/>
          <w:szCs w:val="24"/>
        </w:rPr>
        <w:t>(DOU 10/10/2018)</w:t>
      </w:r>
    </w:p>
    <w:p w:rsidR="008B0A1E" w:rsidRDefault="008B0A1E" w:rsidP="00B84C8E">
      <w:pPr>
        <w:shd w:val="clear" w:color="auto" w:fill="FFFFFF"/>
        <w:spacing w:after="0" w:line="240" w:lineRule="auto"/>
        <w:rPr>
          <w:sz w:val="24"/>
          <w:szCs w:val="24"/>
        </w:rPr>
      </w:pPr>
    </w:p>
    <w:p w:rsidR="00C86CD0" w:rsidRDefault="00C86CD0" w:rsidP="00B84C8E">
      <w:pPr>
        <w:shd w:val="clear" w:color="auto" w:fill="FFFFFF"/>
        <w:spacing w:after="0" w:line="240" w:lineRule="auto"/>
        <w:rPr>
          <w:sz w:val="24"/>
          <w:szCs w:val="24"/>
        </w:rPr>
      </w:pPr>
      <w:r w:rsidRPr="00446C76">
        <w:rPr>
          <w:sz w:val="24"/>
          <w:szCs w:val="24"/>
        </w:rPr>
        <w:t>O SECRETÁRIO DE COMÉRCIO EXTERIOR, DO MINISTÉRIO DA INDÚSTRIA, COMÉRCIO EXTERIOR E SERVIÇOS,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decide: Art.1º Encerrar o procedimento especial de verificação de origem não preferencial, com a desqualificação da origem Índia para o produto objetos de louça para mesa, classificado nos subitens 6911.10.10, 6911.10.90, 6911.90.00 e 6912.00.00 da Nomenclatura Comum do Mercosul (NCM), declarado como produzido pela empresa MARVEL CERAMICS PVT. LTD. Art. 2º Indeferir as licenças de importação solicitadas pelos importadores brasileiros referentes ao produto e produtor mencionados no art. 1</w:t>
      </w:r>
      <w:proofErr w:type="gramStart"/>
      <w:r w:rsidRPr="00446C76">
        <w:rPr>
          <w:sz w:val="24"/>
          <w:szCs w:val="24"/>
        </w:rPr>
        <w:t>o ,</w:t>
      </w:r>
      <w:proofErr w:type="gramEnd"/>
      <w:r w:rsidRPr="00446C76">
        <w:rPr>
          <w:sz w:val="24"/>
          <w:szCs w:val="24"/>
        </w:rPr>
        <w:t xml:space="preserve"> quando a origem declarada for Índia. ABRÃO MIGUEL ÁRABE NETO </w:t>
      </w:r>
    </w:p>
    <w:p w:rsidR="008B0A1E" w:rsidRDefault="008B0A1E" w:rsidP="00B84C8E">
      <w:pPr>
        <w:shd w:val="clear" w:color="auto" w:fill="FFFFFF"/>
        <w:spacing w:after="0" w:line="240" w:lineRule="auto"/>
        <w:rPr>
          <w:sz w:val="24"/>
          <w:szCs w:val="24"/>
        </w:rPr>
      </w:pPr>
    </w:p>
    <w:p w:rsidR="008B0A1E" w:rsidRPr="00446C76" w:rsidRDefault="008B0A1E" w:rsidP="00B84C8E">
      <w:pPr>
        <w:shd w:val="clear" w:color="auto" w:fill="FFFFFF"/>
        <w:spacing w:after="0" w:line="240" w:lineRule="auto"/>
        <w:rPr>
          <w:sz w:val="24"/>
          <w:szCs w:val="24"/>
        </w:rPr>
      </w:pPr>
    </w:p>
    <w:p w:rsidR="008B0A1E" w:rsidRPr="008B0A1E" w:rsidRDefault="00F72F1C" w:rsidP="008B0A1E">
      <w:pPr>
        <w:shd w:val="clear" w:color="auto" w:fill="FFFFFF"/>
        <w:spacing w:after="0" w:line="240" w:lineRule="auto"/>
        <w:jc w:val="center"/>
        <w:rPr>
          <w:b/>
          <w:sz w:val="24"/>
          <w:szCs w:val="24"/>
        </w:rPr>
      </w:pPr>
      <w:r w:rsidRPr="008B0A1E">
        <w:rPr>
          <w:b/>
          <w:sz w:val="24"/>
          <w:szCs w:val="24"/>
        </w:rPr>
        <w:t>RESOLUÇÃO</w:t>
      </w:r>
      <w:r w:rsidR="008B0A1E" w:rsidRPr="008B0A1E">
        <w:rPr>
          <w:b/>
          <w:sz w:val="24"/>
          <w:szCs w:val="24"/>
        </w:rPr>
        <w:t xml:space="preserve"> CAMEX</w:t>
      </w:r>
      <w:r w:rsidRPr="008B0A1E">
        <w:rPr>
          <w:b/>
          <w:sz w:val="24"/>
          <w:szCs w:val="24"/>
        </w:rPr>
        <w:t xml:space="preserve"> Nº 74, DE 10 DE OUTUBRO DE 2018</w:t>
      </w:r>
      <w:r w:rsidRPr="008B0A1E">
        <w:rPr>
          <w:b/>
          <w:sz w:val="24"/>
          <w:szCs w:val="24"/>
        </w:rPr>
        <w:t xml:space="preserve"> (DOU 11/10/2018)</w:t>
      </w:r>
    </w:p>
    <w:p w:rsidR="008B0A1E" w:rsidRDefault="008B0A1E" w:rsidP="00B84C8E">
      <w:pPr>
        <w:shd w:val="clear" w:color="auto" w:fill="FFFFFF"/>
        <w:spacing w:after="0" w:line="240" w:lineRule="auto"/>
        <w:rPr>
          <w:sz w:val="24"/>
          <w:szCs w:val="24"/>
        </w:rPr>
      </w:pPr>
    </w:p>
    <w:p w:rsidR="008B0A1E" w:rsidRDefault="00F72F1C" w:rsidP="00B84C8E">
      <w:pPr>
        <w:shd w:val="clear" w:color="auto" w:fill="FFFFFF"/>
        <w:spacing w:after="0" w:line="240" w:lineRule="auto"/>
        <w:rPr>
          <w:sz w:val="24"/>
          <w:szCs w:val="24"/>
        </w:rPr>
      </w:pPr>
      <w:r w:rsidRPr="00446C76">
        <w:rPr>
          <w:sz w:val="24"/>
          <w:szCs w:val="24"/>
        </w:rPr>
        <w:t xml:space="preserve">Instaura processo de avaliação de interesse público, pelo Grupo Técnico de Avaliação de Interesse Público - </w:t>
      </w:r>
      <w:proofErr w:type="spellStart"/>
      <w:r w:rsidRPr="00446C76">
        <w:rPr>
          <w:sz w:val="24"/>
          <w:szCs w:val="24"/>
        </w:rPr>
        <w:t>Gtip</w:t>
      </w:r>
      <w:proofErr w:type="spellEnd"/>
      <w:r w:rsidRPr="00446C76">
        <w:rPr>
          <w:sz w:val="24"/>
          <w:szCs w:val="24"/>
        </w:rPr>
        <w:t xml:space="preserve">, referente à aplicação de direito antidumping sobre as importações brasileiras de chapas de gesso ou de composição à base de gesso revestidas ou reforçadas com papel ou cartão, originárias do México. O COMITÊ EXECUTIVO DE GESTÃO DA CÂMARA DE COMÉRCIO EXTERIOR, no uso da atribuição que lhe confere o art. 2º, VIII, e o art. 5º, § 4º, inciso II, do Decreto nº 4.732, de 10 de junho de 2003, com fundamento no art. 3º, § 5º, do Decreto nº 8.058, de 26 de julho de 2013, e no art. 7º da Resolução CAMEX n° 29, de 7 de abril de 2017, tendo em vista a deliberação de sua 160ª reunião, realizada em 25 de setembro de 2018, e o que consta Nota Técnica SEI nº 26/2018/COPOL/SUREC/SAIN-MF, de 19 de setembro de 2018, resolveu, ad referendum do Conselho de Ministros: </w:t>
      </w:r>
    </w:p>
    <w:p w:rsidR="008B0A1E" w:rsidRDefault="008B0A1E" w:rsidP="00B84C8E">
      <w:pPr>
        <w:shd w:val="clear" w:color="auto" w:fill="FFFFFF"/>
        <w:spacing w:after="0" w:line="240" w:lineRule="auto"/>
        <w:rPr>
          <w:sz w:val="24"/>
          <w:szCs w:val="24"/>
        </w:rPr>
      </w:pPr>
    </w:p>
    <w:p w:rsidR="008B0A1E" w:rsidRDefault="00F72F1C" w:rsidP="00B84C8E">
      <w:pPr>
        <w:shd w:val="clear" w:color="auto" w:fill="FFFFFF"/>
        <w:spacing w:after="0" w:line="240" w:lineRule="auto"/>
        <w:rPr>
          <w:sz w:val="24"/>
          <w:szCs w:val="24"/>
        </w:rPr>
      </w:pPr>
      <w:r w:rsidRPr="00446C76">
        <w:rPr>
          <w:sz w:val="24"/>
          <w:szCs w:val="24"/>
        </w:rPr>
        <w:lastRenderedPageBreak/>
        <w:t xml:space="preserve">Art. 1º Fica instaurado processo de avaliação de interesse público pelo Grupo Técnico de Avaliação de Interesse Público - </w:t>
      </w:r>
      <w:proofErr w:type="spellStart"/>
      <w:r w:rsidRPr="00446C76">
        <w:rPr>
          <w:sz w:val="24"/>
          <w:szCs w:val="24"/>
        </w:rPr>
        <w:t>Gtip</w:t>
      </w:r>
      <w:proofErr w:type="spellEnd"/>
      <w:r w:rsidRPr="00446C76">
        <w:rPr>
          <w:sz w:val="24"/>
          <w:szCs w:val="24"/>
        </w:rPr>
        <w:t xml:space="preserve">, referente à aplicação de direito antidumping sobre as importações brasileiras de chapas de gesso ou de composição à base de gesso revestidas ou reforçadas com papel ou cartão, comumente classificados no subitem 6809.11.00 da Nomenclatura Comum do Mercosul - NCM, originárias dos Estados Unidos Mexicanos. </w:t>
      </w:r>
    </w:p>
    <w:p w:rsidR="008B0A1E" w:rsidRDefault="008B0A1E" w:rsidP="00B84C8E">
      <w:pPr>
        <w:shd w:val="clear" w:color="auto" w:fill="FFFFFF"/>
        <w:spacing w:after="0" w:line="240" w:lineRule="auto"/>
        <w:rPr>
          <w:sz w:val="24"/>
          <w:szCs w:val="24"/>
        </w:rPr>
      </w:pPr>
    </w:p>
    <w:p w:rsidR="00F72F1C" w:rsidRPr="00446C76" w:rsidRDefault="00F72F1C" w:rsidP="00B84C8E">
      <w:pPr>
        <w:shd w:val="clear" w:color="auto" w:fill="FFFFFF"/>
        <w:spacing w:after="0" w:line="240" w:lineRule="auto"/>
        <w:rPr>
          <w:b/>
          <w:sz w:val="24"/>
          <w:szCs w:val="24"/>
        </w:rPr>
      </w:pPr>
      <w:r w:rsidRPr="00446C76">
        <w:rPr>
          <w:sz w:val="24"/>
          <w:szCs w:val="24"/>
        </w:rPr>
        <w:t>Art. 2º Esta Resolução entra em vigor na data de sua publicação. MARCOS JORGE DE LIMA Presidente do Comitê Executivo de Gestão</w:t>
      </w:r>
    </w:p>
    <w:p w:rsidR="00B62E79" w:rsidRDefault="00B62E79" w:rsidP="004F777B">
      <w:pPr>
        <w:shd w:val="clear" w:color="auto" w:fill="FFFFFF"/>
        <w:spacing w:after="0" w:line="240" w:lineRule="auto"/>
        <w:jc w:val="center"/>
        <w:rPr>
          <w:b/>
          <w:sz w:val="48"/>
          <w:szCs w:val="48"/>
        </w:rPr>
      </w:pPr>
    </w:p>
    <w:sectPr w:rsidR="00B62E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15"/>
  </w:num>
  <w:num w:numId="6">
    <w:abstractNumId w:val="4"/>
  </w:num>
  <w:num w:numId="7">
    <w:abstractNumId w:val="10"/>
  </w:num>
  <w:num w:numId="8">
    <w:abstractNumId w:val="6"/>
  </w:num>
  <w:num w:numId="9">
    <w:abstractNumId w:val="2"/>
  </w:num>
  <w:num w:numId="10">
    <w:abstractNumId w:val="11"/>
  </w:num>
  <w:num w:numId="11">
    <w:abstractNumId w:val="3"/>
  </w:num>
  <w:num w:numId="12">
    <w:abstractNumId w:val="16"/>
  </w:num>
  <w:num w:numId="13">
    <w:abstractNumId w:val="5"/>
  </w:num>
  <w:num w:numId="14">
    <w:abstractNumId w:val="14"/>
  </w:num>
  <w:num w:numId="15">
    <w:abstractNumId w:val="1"/>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970"/>
    <w:rsid w:val="00010BA4"/>
    <w:rsid w:val="000124D2"/>
    <w:rsid w:val="00013597"/>
    <w:rsid w:val="0001444B"/>
    <w:rsid w:val="000152CE"/>
    <w:rsid w:val="000177F2"/>
    <w:rsid w:val="00017AA6"/>
    <w:rsid w:val="00020AAC"/>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1B87"/>
    <w:rsid w:val="000F2658"/>
    <w:rsid w:val="000F5272"/>
    <w:rsid w:val="000F535C"/>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31C55"/>
    <w:rsid w:val="0013345C"/>
    <w:rsid w:val="00140E5B"/>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AB9"/>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24DE"/>
    <w:rsid w:val="002049F8"/>
    <w:rsid w:val="002056CF"/>
    <w:rsid w:val="00207745"/>
    <w:rsid w:val="002106B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0FB8"/>
    <w:rsid w:val="00271D84"/>
    <w:rsid w:val="0027465C"/>
    <w:rsid w:val="00281BC9"/>
    <w:rsid w:val="0028285B"/>
    <w:rsid w:val="00284274"/>
    <w:rsid w:val="00291EE6"/>
    <w:rsid w:val="00292FEE"/>
    <w:rsid w:val="00293FE3"/>
    <w:rsid w:val="00294F5D"/>
    <w:rsid w:val="0029546B"/>
    <w:rsid w:val="0029677A"/>
    <w:rsid w:val="0029691F"/>
    <w:rsid w:val="002979EA"/>
    <w:rsid w:val="00297D57"/>
    <w:rsid w:val="002A08EF"/>
    <w:rsid w:val="002A2D42"/>
    <w:rsid w:val="002A3664"/>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4E12"/>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264"/>
    <w:rsid w:val="003319C6"/>
    <w:rsid w:val="003337E9"/>
    <w:rsid w:val="00334346"/>
    <w:rsid w:val="003364BD"/>
    <w:rsid w:val="00341C78"/>
    <w:rsid w:val="00342EC6"/>
    <w:rsid w:val="00343399"/>
    <w:rsid w:val="00345D97"/>
    <w:rsid w:val="003512CC"/>
    <w:rsid w:val="00353108"/>
    <w:rsid w:val="00355033"/>
    <w:rsid w:val="00357753"/>
    <w:rsid w:val="00361559"/>
    <w:rsid w:val="00361882"/>
    <w:rsid w:val="00362499"/>
    <w:rsid w:val="003626DE"/>
    <w:rsid w:val="00363820"/>
    <w:rsid w:val="00363C6F"/>
    <w:rsid w:val="00364A2A"/>
    <w:rsid w:val="00364CF9"/>
    <w:rsid w:val="00365EDE"/>
    <w:rsid w:val="003705DD"/>
    <w:rsid w:val="00370718"/>
    <w:rsid w:val="00370C03"/>
    <w:rsid w:val="00371179"/>
    <w:rsid w:val="0037200B"/>
    <w:rsid w:val="003724A1"/>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7D8D"/>
    <w:rsid w:val="003F084C"/>
    <w:rsid w:val="003F0EE0"/>
    <w:rsid w:val="003F193B"/>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C4F"/>
    <w:rsid w:val="00471684"/>
    <w:rsid w:val="00471E6E"/>
    <w:rsid w:val="004741DA"/>
    <w:rsid w:val="00474201"/>
    <w:rsid w:val="00474AFF"/>
    <w:rsid w:val="00474E29"/>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34B1"/>
    <w:rsid w:val="004F355A"/>
    <w:rsid w:val="004F42B6"/>
    <w:rsid w:val="004F46AF"/>
    <w:rsid w:val="004F4CA9"/>
    <w:rsid w:val="004F5990"/>
    <w:rsid w:val="004F777B"/>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45F"/>
    <w:rsid w:val="005252B3"/>
    <w:rsid w:val="00525788"/>
    <w:rsid w:val="005257CE"/>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D56"/>
    <w:rsid w:val="005612DA"/>
    <w:rsid w:val="005638A7"/>
    <w:rsid w:val="005658ED"/>
    <w:rsid w:val="0056654A"/>
    <w:rsid w:val="0056788C"/>
    <w:rsid w:val="00567DC7"/>
    <w:rsid w:val="00571329"/>
    <w:rsid w:val="00571655"/>
    <w:rsid w:val="00575CFF"/>
    <w:rsid w:val="00581A15"/>
    <w:rsid w:val="005820F6"/>
    <w:rsid w:val="00582470"/>
    <w:rsid w:val="005859F1"/>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5944"/>
    <w:rsid w:val="005C70AA"/>
    <w:rsid w:val="005C75C0"/>
    <w:rsid w:val="005D036E"/>
    <w:rsid w:val="005D3509"/>
    <w:rsid w:val="005D49D7"/>
    <w:rsid w:val="005D55A5"/>
    <w:rsid w:val="005D6D20"/>
    <w:rsid w:val="005E0F80"/>
    <w:rsid w:val="005E1025"/>
    <w:rsid w:val="005E132A"/>
    <w:rsid w:val="005E28BC"/>
    <w:rsid w:val="005E2FCA"/>
    <w:rsid w:val="005E3C8A"/>
    <w:rsid w:val="005E6D2C"/>
    <w:rsid w:val="005F1950"/>
    <w:rsid w:val="005F2CC6"/>
    <w:rsid w:val="005F3A28"/>
    <w:rsid w:val="005F5B33"/>
    <w:rsid w:val="005F617A"/>
    <w:rsid w:val="005F6F18"/>
    <w:rsid w:val="005F6F72"/>
    <w:rsid w:val="005F7A4E"/>
    <w:rsid w:val="0060225E"/>
    <w:rsid w:val="006026C9"/>
    <w:rsid w:val="00602FAF"/>
    <w:rsid w:val="00604584"/>
    <w:rsid w:val="0060494A"/>
    <w:rsid w:val="00604FF1"/>
    <w:rsid w:val="0060544E"/>
    <w:rsid w:val="00605E31"/>
    <w:rsid w:val="0061153A"/>
    <w:rsid w:val="00611757"/>
    <w:rsid w:val="00611D98"/>
    <w:rsid w:val="00615328"/>
    <w:rsid w:val="006172C0"/>
    <w:rsid w:val="00620225"/>
    <w:rsid w:val="006214CA"/>
    <w:rsid w:val="00625156"/>
    <w:rsid w:val="006252C5"/>
    <w:rsid w:val="00627307"/>
    <w:rsid w:val="00627BF5"/>
    <w:rsid w:val="006300C4"/>
    <w:rsid w:val="006301C1"/>
    <w:rsid w:val="0063156C"/>
    <w:rsid w:val="00632DB2"/>
    <w:rsid w:val="0063329C"/>
    <w:rsid w:val="00635C5E"/>
    <w:rsid w:val="00637240"/>
    <w:rsid w:val="0063743E"/>
    <w:rsid w:val="006419F1"/>
    <w:rsid w:val="006453FF"/>
    <w:rsid w:val="0064555B"/>
    <w:rsid w:val="0064567A"/>
    <w:rsid w:val="00651292"/>
    <w:rsid w:val="00651BA1"/>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A121A"/>
    <w:rsid w:val="006A1FB1"/>
    <w:rsid w:val="006A395E"/>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4CE6"/>
    <w:rsid w:val="006E682E"/>
    <w:rsid w:val="006E68D3"/>
    <w:rsid w:val="006F0651"/>
    <w:rsid w:val="006F10FF"/>
    <w:rsid w:val="006F20D4"/>
    <w:rsid w:val="006F499C"/>
    <w:rsid w:val="006F6FDA"/>
    <w:rsid w:val="00700357"/>
    <w:rsid w:val="00701DCB"/>
    <w:rsid w:val="00702865"/>
    <w:rsid w:val="007028CF"/>
    <w:rsid w:val="0070485B"/>
    <w:rsid w:val="007048CA"/>
    <w:rsid w:val="00707CD5"/>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67B2"/>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C6F"/>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4A78"/>
    <w:rsid w:val="007D5AF8"/>
    <w:rsid w:val="007E1220"/>
    <w:rsid w:val="007E1324"/>
    <w:rsid w:val="007E3100"/>
    <w:rsid w:val="007E50BF"/>
    <w:rsid w:val="007E584C"/>
    <w:rsid w:val="007E60E4"/>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3C1"/>
    <w:rsid w:val="00867D56"/>
    <w:rsid w:val="00870838"/>
    <w:rsid w:val="00871EDD"/>
    <w:rsid w:val="0087225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0A1E"/>
    <w:rsid w:val="008B2CFF"/>
    <w:rsid w:val="008B4DD8"/>
    <w:rsid w:val="008B6114"/>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B6"/>
    <w:rsid w:val="0090356F"/>
    <w:rsid w:val="00904576"/>
    <w:rsid w:val="00905EB0"/>
    <w:rsid w:val="0090687E"/>
    <w:rsid w:val="00911F91"/>
    <w:rsid w:val="00914DA4"/>
    <w:rsid w:val="00915285"/>
    <w:rsid w:val="00916329"/>
    <w:rsid w:val="009169F5"/>
    <w:rsid w:val="009172AE"/>
    <w:rsid w:val="00917419"/>
    <w:rsid w:val="00917641"/>
    <w:rsid w:val="0092092B"/>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582"/>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6C17"/>
    <w:rsid w:val="00A2790D"/>
    <w:rsid w:val="00A30765"/>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767B3"/>
    <w:rsid w:val="00A806BA"/>
    <w:rsid w:val="00A808FD"/>
    <w:rsid w:val="00A813D2"/>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84C8E"/>
    <w:rsid w:val="00B908F7"/>
    <w:rsid w:val="00B92AF9"/>
    <w:rsid w:val="00B94D6C"/>
    <w:rsid w:val="00B97918"/>
    <w:rsid w:val="00BA4284"/>
    <w:rsid w:val="00BA7F11"/>
    <w:rsid w:val="00BB2289"/>
    <w:rsid w:val="00BB2EB8"/>
    <w:rsid w:val="00BB35BC"/>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8F"/>
    <w:rsid w:val="00BE3CC3"/>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6E8D"/>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1E2D"/>
    <w:rsid w:val="00C53344"/>
    <w:rsid w:val="00C5366D"/>
    <w:rsid w:val="00C538F7"/>
    <w:rsid w:val="00C53A84"/>
    <w:rsid w:val="00C53E2B"/>
    <w:rsid w:val="00C550B3"/>
    <w:rsid w:val="00C57B95"/>
    <w:rsid w:val="00C624BF"/>
    <w:rsid w:val="00C629DA"/>
    <w:rsid w:val="00C62CC7"/>
    <w:rsid w:val="00C6304E"/>
    <w:rsid w:val="00C675B3"/>
    <w:rsid w:val="00C713C1"/>
    <w:rsid w:val="00C71522"/>
    <w:rsid w:val="00C722F5"/>
    <w:rsid w:val="00C72960"/>
    <w:rsid w:val="00C741DC"/>
    <w:rsid w:val="00C7499E"/>
    <w:rsid w:val="00C74D2F"/>
    <w:rsid w:val="00C74DDD"/>
    <w:rsid w:val="00C75149"/>
    <w:rsid w:val="00C75342"/>
    <w:rsid w:val="00C757AF"/>
    <w:rsid w:val="00C758E9"/>
    <w:rsid w:val="00C76B5C"/>
    <w:rsid w:val="00C80483"/>
    <w:rsid w:val="00C805D1"/>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61F"/>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1ADD"/>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4958"/>
    <w:rsid w:val="00DB594C"/>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112D"/>
    <w:rsid w:val="00DF2AF4"/>
    <w:rsid w:val="00DF3BF9"/>
    <w:rsid w:val="00DF6811"/>
    <w:rsid w:val="00DF71C1"/>
    <w:rsid w:val="00DF7F85"/>
    <w:rsid w:val="00E003CC"/>
    <w:rsid w:val="00E01F63"/>
    <w:rsid w:val="00E025F6"/>
    <w:rsid w:val="00E0279C"/>
    <w:rsid w:val="00E04444"/>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9255A"/>
    <w:rsid w:val="00E93C24"/>
    <w:rsid w:val="00E94180"/>
    <w:rsid w:val="00E94608"/>
    <w:rsid w:val="00E95B94"/>
    <w:rsid w:val="00EA0B1A"/>
    <w:rsid w:val="00EA2913"/>
    <w:rsid w:val="00EA3EDF"/>
    <w:rsid w:val="00EA423D"/>
    <w:rsid w:val="00EA4CAA"/>
    <w:rsid w:val="00EA4E8D"/>
    <w:rsid w:val="00EA5017"/>
    <w:rsid w:val="00EA55F0"/>
    <w:rsid w:val="00EA5D10"/>
    <w:rsid w:val="00EA6C33"/>
    <w:rsid w:val="00EB0044"/>
    <w:rsid w:val="00EB0AF7"/>
    <w:rsid w:val="00EB66A8"/>
    <w:rsid w:val="00EC09F6"/>
    <w:rsid w:val="00EC1447"/>
    <w:rsid w:val="00EC23A5"/>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34EA"/>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BB8"/>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34F7"/>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2018-10-11T21:53:00Z</dcterms:created>
  <dcterms:modified xsi:type="dcterms:W3CDTF">2018-10-11T21:54:00Z</dcterms:modified>
</cp:coreProperties>
</file>