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F947C5">
        <w:rPr>
          <w:b/>
          <w:sz w:val="24"/>
          <w:szCs w:val="24"/>
        </w:rPr>
        <w:t>10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F7055" w:rsidRDefault="00C16C50" w:rsidP="007E50BF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>
        <w:rPr>
          <w:sz w:val="24"/>
          <w:szCs w:val="24"/>
        </w:rPr>
        <w:t>Secretaria Executiva da ABECE</w:t>
      </w:r>
    </w:p>
    <w:p w:rsidR="00F05966" w:rsidRDefault="00F05966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10551D" w:rsidRDefault="00000747" w:rsidP="001833EA">
      <w:pPr>
        <w:rPr>
          <w:sz w:val="24"/>
          <w:szCs w:val="24"/>
        </w:rPr>
      </w:pPr>
      <w:r w:rsidRPr="00000747">
        <w:rPr>
          <w:rFonts w:eastAsia="Times New Roman"/>
          <w:b/>
          <w:bCs/>
          <w:color w:val="222222"/>
          <w:sz w:val="24"/>
          <w:szCs w:val="24"/>
          <w:lang w:eastAsia="pt-BR"/>
        </w:rPr>
        <w:t>OBJETO DE VIDRO PARA MESAS</w:t>
      </w:r>
      <w:r w:rsidR="0010551D" w:rsidRPr="00000747">
        <w:rPr>
          <w:rFonts w:eastAsia="Times New Roman"/>
          <w:b/>
          <w:bCs/>
          <w:color w:val="222222"/>
          <w:sz w:val="24"/>
          <w:szCs w:val="24"/>
          <w:lang w:eastAsia="pt-BR"/>
        </w:rPr>
        <w:t xml:space="preserve"> (NCM </w:t>
      </w:r>
      <w:r>
        <w:rPr>
          <w:b/>
          <w:sz w:val="24"/>
          <w:szCs w:val="24"/>
        </w:rPr>
        <w:t>7013.49.00</w:t>
      </w:r>
      <w:r w:rsidR="0010551D" w:rsidRPr="00000747">
        <w:rPr>
          <w:rFonts w:eastAsia="Times New Roman"/>
          <w:b/>
          <w:bCs/>
          <w:color w:val="222222"/>
          <w:sz w:val="24"/>
          <w:szCs w:val="24"/>
          <w:lang w:eastAsia="pt-BR"/>
        </w:rPr>
        <w:t>) </w:t>
      </w:r>
      <w:bookmarkStart w:id="0" w:name="_GoBack"/>
      <w:bookmarkEnd w:id="0"/>
    </w:p>
    <w:p w:rsidR="0010551D" w:rsidRDefault="0010551D" w:rsidP="009C652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10BA4" w:rsidRDefault="00010BA4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010BA4" w:rsidRDefault="00010BA4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F05966" w:rsidRDefault="00C3682B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1833EA" w:rsidRDefault="001833EA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1833EA" w:rsidRDefault="001833EA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1833EA" w:rsidRDefault="001833EA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1B54DC" w:rsidRDefault="001B54DC" w:rsidP="001B54DC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AC0AC2" w:rsidRDefault="00AC0AC2" w:rsidP="001B54DC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AC0AC2" w:rsidRPr="00AC0AC2" w:rsidRDefault="00AC0AC2" w:rsidP="00AC0AC2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RESOLUÇÃO Nº 33, DE 05 DE MAIO DE 2017</w:t>
      </w:r>
      <w:r w:rsidR="00A63F5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(DOU 08/5/2017)</w:t>
      </w:r>
    </w:p>
    <w:p w:rsidR="00AC0AC2" w:rsidRPr="00AC0AC2" w:rsidRDefault="00AC0AC2" w:rsidP="0000074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Esclarece que as importações de </w:t>
      </w:r>
      <w:proofErr w:type="spellStart"/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suqueiras</w:t>
      </w:r>
      <w:proofErr w:type="spellEnd"/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vidro sodo-cálcico, com torneira, para sucos e bebidas em geral, com capacidade superior à de jarras, acima de 1,5 litros até 10 litros, identificadas nesta Resolução, quando originárias da Argentina, República Popular da China e Indonésia, não estão sujeitas à incidência do direito </w:t>
      </w: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antidumping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instituído pela Resolução CAMEX nº 126, de 22 de dezembro de 2016.</w:t>
      </w:r>
    </w:p>
    <w:p w:rsidR="00AC0AC2" w:rsidRPr="00AC0AC2" w:rsidRDefault="00AC0AC2" w:rsidP="0000074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lastRenderedPageBreak/>
        <w:t>O COMITÊ EXECUTIVO DE GESTÃO – GECEX – DA CÂMARA DE COMÉRCIO EXTERIOR – CAMEX,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no uso da atribuição que lhe confere o inciso II do § 4º do art. 5º do Decreto nº 4.732, de 10 de junho de 2003, e com fundamento no inciso XV do mesmo diploma,</w:t>
      </w:r>
    </w:p>
    <w:p w:rsidR="00AC0AC2" w:rsidRPr="00AC0AC2" w:rsidRDefault="00AC0AC2" w:rsidP="00000747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CONSIDERANDO o que consta dos autos do Processo MDIC/SECEX 52272.002977/2016-31,</w:t>
      </w:r>
    </w:p>
    <w:p w:rsidR="00AC0AC2" w:rsidRPr="00AC0AC2" w:rsidRDefault="00AC0AC2" w:rsidP="0000074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RESOLVE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 </w:t>
      </w: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ad referendum 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do Conselho:</w:t>
      </w:r>
    </w:p>
    <w:p w:rsidR="00AC0AC2" w:rsidRPr="00AC0AC2" w:rsidRDefault="00AC0AC2" w:rsidP="0000074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Art. 1º  Encerrar a avaliação de escopo e determinar que as importações de </w:t>
      </w:r>
      <w:proofErr w:type="spellStart"/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suqueiras</w:t>
      </w:r>
      <w:proofErr w:type="spellEnd"/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vidro sodo-cálcico, com torneira, para sucos e bebidas em geral, com capacidade superior à de jarras, acima de 1,5 litros até 10 litros, identificados nesta Resolução,  não estão sujeitas à aplicação dos direitos </w:t>
      </w: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antidumping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sobre as importações de objetos de vidro para mesa da Argentina, República Popular da China e Indonésia, instituídos pela Resolução CAMEX n</w:t>
      </w:r>
      <w:r w:rsidRPr="00AC0AC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t-BR"/>
        </w:rPr>
        <w:t>o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8, de 28 de fevereiro de 2011, publicada no Diário Oficial da União (D.O.U.) de 1</w:t>
      </w:r>
      <w:r w:rsidRPr="00AC0AC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t-BR"/>
        </w:rPr>
        <w:t>o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de março de 2011 e prorrogados pela Resolução CAMEX n</w:t>
      </w:r>
      <w:r w:rsidRPr="00AC0AC2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t-BR"/>
        </w:rPr>
        <w:t>o</w:t>
      </w: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126, de 22 de dezembro de 2016, publicada no D.O.U. de 23 de dezembro de 2016.</w:t>
      </w:r>
    </w:p>
    <w:p w:rsidR="00AC0AC2" w:rsidRPr="00AC0AC2" w:rsidRDefault="00AC0AC2" w:rsidP="00000747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Art. 2º  Tornar públicos os fatos que justificaram a decisão, conforme consta do Anexo a esta Resolução.</w:t>
      </w:r>
    </w:p>
    <w:p w:rsidR="00AC0AC2" w:rsidRPr="00AC0AC2" w:rsidRDefault="00AC0AC2" w:rsidP="00000747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Art. 3º  Esta Resolução entra em vigor na data de sua publicação.</w:t>
      </w:r>
      <w:bookmarkStart w:id="1" w:name="_Toc360796362"/>
      <w:bookmarkEnd w:id="1"/>
    </w:p>
    <w:p w:rsidR="00AC0AC2" w:rsidRPr="00AC0AC2" w:rsidRDefault="00AC0AC2" w:rsidP="00AC0AC2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ALOYSIO NUNES FERREIRA</w:t>
      </w:r>
    </w:p>
    <w:p w:rsidR="00AC0AC2" w:rsidRPr="00AC0AC2" w:rsidRDefault="00AC0AC2" w:rsidP="00AC0AC2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Presidente do Comitê Executivo de Gestão - </w:t>
      </w:r>
      <w:proofErr w:type="spellStart"/>
      <w:r w:rsidRPr="00AC0AC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Gecex</w:t>
      </w:r>
      <w:proofErr w:type="spellEnd"/>
    </w:p>
    <w:sectPr w:rsidR="00AC0AC2" w:rsidRPr="00AC0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0747"/>
    <w:rsid w:val="00001E81"/>
    <w:rsid w:val="000020A9"/>
    <w:rsid w:val="00005D98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7CB8"/>
    <w:rsid w:val="00031B67"/>
    <w:rsid w:val="00031F78"/>
    <w:rsid w:val="00033473"/>
    <w:rsid w:val="0003536B"/>
    <w:rsid w:val="00035891"/>
    <w:rsid w:val="0004661E"/>
    <w:rsid w:val="00047189"/>
    <w:rsid w:val="00047724"/>
    <w:rsid w:val="00056318"/>
    <w:rsid w:val="00057189"/>
    <w:rsid w:val="00065F14"/>
    <w:rsid w:val="000700B0"/>
    <w:rsid w:val="00071655"/>
    <w:rsid w:val="00071B36"/>
    <w:rsid w:val="00072BFC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A0588"/>
    <w:rsid w:val="000A224D"/>
    <w:rsid w:val="000A38E1"/>
    <w:rsid w:val="000A5B27"/>
    <w:rsid w:val="000A6A49"/>
    <w:rsid w:val="000A6EBC"/>
    <w:rsid w:val="000B1648"/>
    <w:rsid w:val="000B1AFE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0386"/>
    <w:rsid w:val="000E6F34"/>
    <w:rsid w:val="000E7D36"/>
    <w:rsid w:val="000F0965"/>
    <w:rsid w:val="000F2658"/>
    <w:rsid w:val="000F5272"/>
    <w:rsid w:val="000F535C"/>
    <w:rsid w:val="000F67A9"/>
    <w:rsid w:val="00100509"/>
    <w:rsid w:val="0010551D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B54DC"/>
    <w:rsid w:val="001C21C1"/>
    <w:rsid w:val="001C5DFB"/>
    <w:rsid w:val="001E12B3"/>
    <w:rsid w:val="001E2A8A"/>
    <w:rsid w:val="001E2A98"/>
    <w:rsid w:val="001E3A13"/>
    <w:rsid w:val="001E6DEA"/>
    <w:rsid w:val="001F08A0"/>
    <w:rsid w:val="001F301B"/>
    <w:rsid w:val="001F5166"/>
    <w:rsid w:val="001F55A3"/>
    <w:rsid w:val="001F78CE"/>
    <w:rsid w:val="00200B20"/>
    <w:rsid w:val="002049F8"/>
    <w:rsid w:val="00207745"/>
    <w:rsid w:val="002106B5"/>
    <w:rsid w:val="00216DD3"/>
    <w:rsid w:val="00217990"/>
    <w:rsid w:val="00223F40"/>
    <w:rsid w:val="00225CCB"/>
    <w:rsid w:val="00232B30"/>
    <w:rsid w:val="002370EB"/>
    <w:rsid w:val="002415C3"/>
    <w:rsid w:val="00242534"/>
    <w:rsid w:val="00242A44"/>
    <w:rsid w:val="00243A08"/>
    <w:rsid w:val="00243B62"/>
    <w:rsid w:val="002531B3"/>
    <w:rsid w:val="002547C9"/>
    <w:rsid w:val="0025498D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84274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0C56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0B6B"/>
    <w:rsid w:val="003A169C"/>
    <w:rsid w:val="003A51B9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E05AC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17F21"/>
    <w:rsid w:val="00421845"/>
    <w:rsid w:val="00421BAD"/>
    <w:rsid w:val="00421E49"/>
    <w:rsid w:val="0043403A"/>
    <w:rsid w:val="00434255"/>
    <w:rsid w:val="004346EB"/>
    <w:rsid w:val="00436224"/>
    <w:rsid w:val="00441C17"/>
    <w:rsid w:val="004441DE"/>
    <w:rsid w:val="0044460A"/>
    <w:rsid w:val="00453102"/>
    <w:rsid w:val="00454D13"/>
    <w:rsid w:val="00455334"/>
    <w:rsid w:val="00455761"/>
    <w:rsid w:val="0045608A"/>
    <w:rsid w:val="004604DD"/>
    <w:rsid w:val="00461C8C"/>
    <w:rsid w:val="004624F0"/>
    <w:rsid w:val="00464FC7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788"/>
    <w:rsid w:val="00525E38"/>
    <w:rsid w:val="005308C9"/>
    <w:rsid w:val="005315D0"/>
    <w:rsid w:val="0053164A"/>
    <w:rsid w:val="00531FD9"/>
    <w:rsid w:val="00534E69"/>
    <w:rsid w:val="00537663"/>
    <w:rsid w:val="005403EF"/>
    <w:rsid w:val="0054102B"/>
    <w:rsid w:val="00541682"/>
    <w:rsid w:val="00544FD9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294C"/>
    <w:rsid w:val="0059441E"/>
    <w:rsid w:val="0059649D"/>
    <w:rsid w:val="005968CE"/>
    <w:rsid w:val="005A772F"/>
    <w:rsid w:val="005B01B3"/>
    <w:rsid w:val="005B35C3"/>
    <w:rsid w:val="005B649C"/>
    <w:rsid w:val="005B73C3"/>
    <w:rsid w:val="005B746A"/>
    <w:rsid w:val="005B7E1F"/>
    <w:rsid w:val="005C06F0"/>
    <w:rsid w:val="005C2921"/>
    <w:rsid w:val="005C70AA"/>
    <w:rsid w:val="005D036E"/>
    <w:rsid w:val="005D3509"/>
    <w:rsid w:val="005D49D7"/>
    <w:rsid w:val="005D55A5"/>
    <w:rsid w:val="005E132A"/>
    <w:rsid w:val="005E28BC"/>
    <w:rsid w:val="005E3C8A"/>
    <w:rsid w:val="005F1950"/>
    <w:rsid w:val="005F5B33"/>
    <w:rsid w:val="0060225E"/>
    <w:rsid w:val="006026C9"/>
    <w:rsid w:val="00602FAF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35C5E"/>
    <w:rsid w:val="00637240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4B86"/>
    <w:rsid w:val="006663D7"/>
    <w:rsid w:val="006666B9"/>
    <w:rsid w:val="006675E4"/>
    <w:rsid w:val="00672120"/>
    <w:rsid w:val="00672DC2"/>
    <w:rsid w:val="0068065E"/>
    <w:rsid w:val="00680E87"/>
    <w:rsid w:val="00682422"/>
    <w:rsid w:val="0068278C"/>
    <w:rsid w:val="006830DE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4C54"/>
    <w:rsid w:val="006C51FA"/>
    <w:rsid w:val="006D0D23"/>
    <w:rsid w:val="006D12D6"/>
    <w:rsid w:val="006E4120"/>
    <w:rsid w:val="006E4654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21DD8"/>
    <w:rsid w:val="007305CF"/>
    <w:rsid w:val="0073194F"/>
    <w:rsid w:val="00734CCD"/>
    <w:rsid w:val="00740A15"/>
    <w:rsid w:val="00743DB5"/>
    <w:rsid w:val="00745119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9B6"/>
    <w:rsid w:val="00782B20"/>
    <w:rsid w:val="00783860"/>
    <w:rsid w:val="00786ABA"/>
    <w:rsid w:val="00787A18"/>
    <w:rsid w:val="00795BBE"/>
    <w:rsid w:val="00797160"/>
    <w:rsid w:val="007A1477"/>
    <w:rsid w:val="007A29B5"/>
    <w:rsid w:val="007A3388"/>
    <w:rsid w:val="007A3D89"/>
    <w:rsid w:val="007B07F9"/>
    <w:rsid w:val="007B34B7"/>
    <w:rsid w:val="007B6AEA"/>
    <w:rsid w:val="007B6FB4"/>
    <w:rsid w:val="007C08B8"/>
    <w:rsid w:val="007C2654"/>
    <w:rsid w:val="007C3459"/>
    <w:rsid w:val="007C43BE"/>
    <w:rsid w:val="007C455F"/>
    <w:rsid w:val="007C46AC"/>
    <w:rsid w:val="007C4E8B"/>
    <w:rsid w:val="007D11FD"/>
    <w:rsid w:val="007D12AA"/>
    <w:rsid w:val="007D12CC"/>
    <w:rsid w:val="007D2338"/>
    <w:rsid w:val="007D2B08"/>
    <w:rsid w:val="007E1324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2309"/>
    <w:rsid w:val="008A3FA5"/>
    <w:rsid w:val="008B4DD8"/>
    <w:rsid w:val="008B7441"/>
    <w:rsid w:val="008C178D"/>
    <w:rsid w:val="008C32C5"/>
    <w:rsid w:val="008C50E1"/>
    <w:rsid w:val="008D1098"/>
    <w:rsid w:val="008D24CC"/>
    <w:rsid w:val="008D65C6"/>
    <w:rsid w:val="008E01E5"/>
    <w:rsid w:val="008E468C"/>
    <w:rsid w:val="008E493E"/>
    <w:rsid w:val="008F0866"/>
    <w:rsid w:val="008F0A72"/>
    <w:rsid w:val="008F1D42"/>
    <w:rsid w:val="008F4011"/>
    <w:rsid w:val="008F5F18"/>
    <w:rsid w:val="008F796D"/>
    <w:rsid w:val="009001B6"/>
    <w:rsid w:val="0090356F"/>
    <w:rsid w:val="0090687E"/>
    <w:rsid w:val="00911F91"/>
    <w:rsid w:val="00914DA4"/>
    <w:rsid w:val="009169F5"/>
    <w:rsid w:val="009172AE"/>
    <w:rsid w:val="00917641"/>
    <w:rsid w:val="00921067"/>
    <w:rsid w:val="00926CB3"/>
    <w:rsid w:val="009350F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73B2"/>
    <w:rsid w:val="0096434A"/>
    <w:rsid w:val="009727B8"/>
    <w:rsid w:val="00973147"/>
    <w:rsid w:val="00975238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B6084"/>
    <w:rsid w:val="009C176F"/>
    <w:rsid w:val="009C1FE1"/>
    <w:rsid w:val="009C652C"/>
    <w:rsid w:val="009C74C1"/>
    <w:rsid w:val="009D028B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26498"/>
    <w:rsid w:val="00A2790D"/>
    <w:rsid w:val="00A30765"/>
    <w:rsid w:val="00A31B60"/>
    <w:rsid w:val="00A3344E"/>
    <w:rsid w:val="00A40EC7"/>
    <w:rsid w:val="00A430C7"/>
    <w:rsid w:val="00A43B0B"/>
    <w:rsid w:val="00A46B20"/>
    <w:rsid w:val="00A506B4"/>
    <w:rsid w:val="00A51C54"/>
    <w:rsid w:val="00A52707"/>
    <w:rsid w:val="00A53C10"/>
    <w:rsid w:val="00A56F02"/>
    <w:rsid w:val="00A63F5C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0AC2"/>
    <w:rsid w:val="00AC105E"/>
    <w:rsid w:val="00AC15BB"/>
    <w:rsid w:val="00AC5A3B"/>
    <w:rsid w:val="00AC6562"/>
    <w:rsid w:val="00AC68ED"/>
    <w:rsid w:val="00AD197F"/>
    <w:rsid w:val="00AD253C"/>
    <w:rsid w:val="00AD2E4E"/>
    <w:rsid w:val="00AD493D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236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211"/>
    <w:rsid w:val="00B7770D"/>
    <w:rsid w:val="00B81E2C"/>
    <w:rsid w:val="00B81E4D"/>
    <w:rsid w:val="00B908F7"/>
    <w:rsid w:val="00B92AF9"/>
    <w:rsid w:val="00B94D6C"/>
    <w:rsid w:val="00B97918"/>
    <w:rsid w:val="00BA4284"/>
    <w:rsid w:val="00BA7F11"/>
    <w:rsid w:val="00BB2289"/>
    <w:rsid w:val="00BB2EB8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77B6"/>
    <w:rsid w:val="00BE1825"/>
    <w:rsid w:val="00BE256D"/>
    <w:rsid w:val="00BE62FA"/>
    <w:rsid w:val="00BF01DD"/>
    <w:rsid w:val="00BF3B55"/>
    <w:rsid w:val="00BF533B"/>
    <w:rsid w:val="00BF5765"/>
    <w:rsid w:val="00BF5F4A"/>
    <w:rsid w:val="00BF6C5B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5B6B"/>
    <w:rsid w:val="00C36160"/>
    <w:rsid w:val="00C3682B"/>
    <w:rsid w:val="00C40A9F"/>
    <w:rsid w:val="00C45ADC"/>
    <w:rsid w:val="00C460DD"/>
    <w:rsid w:val="00C460F2"/>
    <w:rsid w:val="00C46942"/>
    <w:rsid w:val="00C53344"/>
    <w:rsid w:val="00C5366D"/>
    <w:rsid w:val="00C538F7"/>
    <w:rsid w:val="00C53A84"/>
    <w:rsid w:val="00C550B3"/>
    <w:rsid w:val="00C624BF"/>
    <w:rsid w:val="00C629DA"/>
    <w:rsid w:val="00C62CC7"/>
    <w:rsid w:val="00C6304E"/>
    <w:rsid w:val="00C713C1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1907"/>
    <w:rsid w:val="00C86DD1"/>
    <w:rsid w:val="00C86E22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073E9"/>
    <w:rsid w:val="00D1048A"/>
    <w:rsid w:val="00D10EF5"/>
    <w:rsid w:val="00D1383C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37FFE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5C1"/>
    <w:rsid w:val="00DB086B"/>
    <w:rsid w:val="00DB6601"/>
    <w:rsid w:val="00DC10B0"/>
    <w:rsid w:val="00DC1FB8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1B57"/>
    <w:rsid w:val="00E3665F"/>
    <w:rsid w:val="00E36A43"/>
    <w:rsid w:val="00E40E42"/>
    <w:rsid w:val="00E42CD2"/>
    <w:rsid w:val="00E430D3"/>
    <w:rsid w:val="00E442F4"/>
    <w:rsid w:val="00E45566"/>
    <w:rsid w:val="00E46D5E"/>
    <w:rsid w:val="00E51263"/>
    <w:rsid w:val="00E54BC4"/>
    <w:rsid w:val="00E54DFB"/>
    <w:rsid w:val="00E55120"/>
    <w:rsid w:val="00E55CD8"/>
    <w:rsid w:val="00E612AF"/>
    <w:rsid w:val="00E62816"/>
    <w:rsid w:val="00E67DAA"/>
    <w:rsid w:val="00E722EC"/>
    <w:rsid w:val="00E7662F"/>
    <w:rsid w:val="00E76C60"/>
    <w:rsid w:val="00E76CDD"/>
    <w:rsid w:val="00E80486"/>
    <w:rsid w:val="00E81910"/>
    <w:rsid w:val="00E81A37"/>
    <w:rsid w:val="00E83250"/>
    <w:rsid w:val="00E841CB"/>
    <w:rsid w:val="00E872DB"/>
    <w:rsid w:val="00E93C24"/>
    <w:rsid w:val="00E94180"/>
    <w:rsid w:val="00E94608"/>
    <w:rsid w:val="00E95B94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5423"/>
    <w:rsid w:val="00EE6A5E"/>
    <w:rsid w:val="00EF2C5E"/>
    <w:rsid w:val="00EF323F"/>
    <w:rsid w:val="00EF5076"/>
    <w:rsid w:val="00EF7915"/>
    <w:rsid w:val="00F0553A"/>
    <w:rsid w:val="00F05966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3FF"/>
    <w:rsid w:val="00F80E00"/>
    <w:rsid w:val="00F82186"/>
    <w:rsid w:val="00F82E2E"/>
    <w:rsid w:val="00F83226"/>
    <w:rsid w:val="00F83F95"/>
    <w:rsid w:val="00F852CA"/>
    <w:rsid w:val="00F91533"/>
    <w:rsid w:val="00F93CC2"/>
    <w:rsid w:val="00F947C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3B36"/>
    <w:rsid w:val="00FC3D19"/>
    <w:rsid w:val="00FC50A7"/>
    <w:rsid w:val="00FD1412"/>
    <w:rsid w:val="00FE1D37"/>
    <w:rsid w:val="00FE270B"/>
    <w:rsid w:val="00FE7EB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7D2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2017-05-23T21:31:00Z</dcterms:created>
  <dcterms:modified xsi:type="dcterms:W3CDTF">2017-05-23T21:31:00Z</dcterms:modified>
</cp:coreProperties>
</file>